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950" w:type="dxa"/>
        <w:jc w:val="center"/>
        <w:tblLook w:val="04A0" w:firstRow="1" w:lastRow="0" w:firstColumn="1" w:lastColumn="0" w:noHBand="0" w:noVBand="1"/>
      </w:tblPr>
      <w:tblGrid>
        <w:gridCol w:w="4045"/>
        <w:gridCol w:w="1080"/>
        <w:gridCol w:w="3771"/>
        <w:gridCol w:w="819"/>
        <w:gridCol w:w="3235"/>
      </w:tblGrid>
      <w:tr w:rsidR="00B6093C" w:rsidRPr="00081CFC" w14:paraId="793BFB41" w14:textId="77777777" w:rsidTr="00357919">
        <w:trPr>
          <w:trHeight w:val="720"/>
          <w:jc w:val="center"/>
        </w:trPr>
        <w:tc>
          <w:tcPr>
            <w:tcW w:w="12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5796AB" w14:textId="36CE6F95" w:rsidR="00B6093C" w:rsidRDefault="00B6093C" w:rsidP="00E61AB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GOAL:  A Statewide Center for Sexual Violence Prevention Training and Technical Assistance which provides training, technical assistance, resources and expertise on sexual violence </w:t>
            </w:r>
            <w:r w:rsidR="00E61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comprehensive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primary prevention strategies to the Regional Centers for Sexual Violence Prevention and their community partners</w:t>
            </w:r>
            <w:r w:rsidR="00E61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serving their identified communities and populations in New York State.</w:t>
            </w:r>
          </w:p>
        </w:tc>
      </w:tr>
      <w:tr w:rsidR="00D65076" w:rsidRPr="00081CFC" w14:paraId="45545DCF" w14:textId="77777777" w:rsidTr="002D5B1B">
        <w:trPr>
          <w:trHeight w:val="377"/>
          <w:jc w:val="center"/>
        </w:trPr>
        <w:tc>
          <w:tcPr>
            <w:tcW w:w="12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6EAA4" w14:textId="1D455230" w:rsidR="00D65076" w:rsidRDefault="00D65076" w:rsidP="00E91B96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Objective 1:  </w:t>
            </w:r>
            <w:r w:rsidR="00271D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Develop a training and technical assistance plan to meet the needs of the Regional Centers.  </w:t>
            </w:r>
          </w:p>
        </w:tc>
      </w:tr>
      <w:tr w:rsidR="00D65076" w:rsidRPr="00081CFC" w14:paraId="36237566" w14:textId="77777777" w:rsidTr="004C5E5F">
        <w:trPr>
          <w:trHeight w:val="2016"/>
          <w:jc w:val="center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3D295" w14:textId="2E4B4193" w:rsidR="00D65076" w:rsidRPr="00D65076" w:rsidRDefault="00D65076" w:rsidP="00E91B96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Measurable</w:t>
            </w:r>
            <w:r w:rsidR="00E91B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F627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Outcomes:</w:t>
            </w:r>
          </w:p>
        </w:tc>
        <w:tc>
          <w:tcPr>
            <w:tcW w:w="8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26109" w14:textId="77777777" w:rsidR="00927121" w:rsidRDefault="00F21FCF" w:rsidP="0092712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Performance Measure(PM):</w:t>
            </w:r>
            <w:r w:rsidR="00D65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</w:t>
            </w:r>
          </w:p>
          <w:p w14:paraId="48519E57" w14:textId="77777777" w:rsidR="00927121" w:rsidRDefault="00927121" w:rsidP="00C726C1">
            <w:pPr>
              <w:widowControl w:val="0"/>
              <w:spacing w:after="0" w:line="360" w:lineRule="auto"/>
              <w:ind w:left="632" w:hanging="632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PM:</w:t>
            </w:r>
            <w:r w:rsidR="00C726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</w:t>
            </w:r>
          </w:p>
          <w:p w14:paraId="7E34440C" w14:textId="77777777" w:rsidR="00D65076" w:rsidRPr="00D65076" w:rsidRDefault="00927121" w:rsidP="00C726C1">
            <w:pPr>
              <w:widowControl w:val="0"/>
              <w:spacing w:after="0" w:line="360" w:lineRule="auto"/>
              <w:ind w:left="632" w:hanging="632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PM:</w:t>
            </w:r>
            <w:r w:rsidR="00C726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C47A87" w:rsidRPr="00081CFC" w14:paraId="1A18EBF9" w14:textId="77777777" w:rsidTr="00662BA9">
        <w:trPr>
          <w:trHeight w:val="317"/>
          <w:jc w:val="center"/>
        </w:trPr>
        <w:tc>
          <w:tcPr>
            <w:tcW w:w="12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B9968" w14:textId="0512A19B" w:rsidR="00C47A87" w:rsidRPr="00C47A87" w:rsidRDefault="00E91B96" w:rsidP="00E91B96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Planned </w:t>
            </w:r>
            <w:r w:rsidR="00927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Activities</w:t>
            </w:r>
            <w:r w:rsidR="00A277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="00927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A930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556811" w:rsidRPr="00081CFC" w14:paraId="4648451B" w14:textId="77777777" w:rsidTr="00C95D3F">
        <w:trPr>
          <w:trHeight w:val="432"/>
          <w:jc w:val="center"/>
        </w:trPr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163FB" w14:textId="636EF8F7" w:rsidR="00556811" w:rsidRPr="00E91B96" w:rsidRDefault="00E91B96" w:rsidP="00E91B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Activity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57AB0" w14:textId="77777777" w:rsidR="00556811" w:rsidRPr="00756F07" w:rsidRDefault="00756F07" w:rsidP="00756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6F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Person Responsible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077FE" w14:textId="2742ECB3" w:rsidR="00556811" w:rsidRDefault="00E91B96" w:rsidP="00756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Timef</w:t>
            </w:r>
            <w:r w:rsidR="004667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ame</w:t>
            </w:r>
            <w:r w:rsidR="00756F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556811" w:rsidRPr="00081CFC" w14:paraId="00908104" w14:textId="77777777" w:rsidTr="00C95D3F">
        <w:trPr>
          <w:trHeight w:val="720"/>
          <w:jc w:val="center"/>
        </w:trPr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003FC" w14:textId="77777777" w:rsidR="00556811" w:rsidRPr="00556811" w:rsidRDefault="00556811" w:rsidP="0055681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5B8F4" w14:textId="77777777" w:rsidR="00556811" w:rsidRDefault="00556811" w:rsidP="0055681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563C0" w14:textId="77777777" w:rsidR="00556811" w:rsidRDefault="00556811" w:rsidP="00E35CC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7919" w:rsidRPr="00081CFC" w14:paraId="161B82EC" w14:textId="77777777" w:rsidTr="00C95D3F">
        <w:trPr>
          <w:trHeight w:val="720"/>
          <w:jc w:val="center"/>
        </w:trPr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215C6" w14:textId="77777777" w:rsidR="00357919" w:rsidRDefault="00357919" w:rsidP="0055681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A23EC" w14:textId="77777777" w:rsidR="00357919" w:rsidRDefault="00357919" w:rsidP="00C47A8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0F59E" w14:textId="77777777" w:rsidR="00357919" w:rsidRDefault="00357919" w:rsidP="0055681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6811" w:rsidRPr="00081CFC" w14:paraId="4823584D" w14:textId="77777777" w:rsidTr="00C95D3F">
        <w:trPr>
          <w:trHeight w:val="720"/>
          <w:jc w:val="center"/>
        </w:trPr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A4704" w14:textId="77777777" w:rsidR="00556811" w:rsidRDefault="00556811" w:rsidP="0055681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32F88" w14:textId="77777777" w:rsidR="00556811" w:rsidRDefault="00556811" w:rsidP="00C47A8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34E66" w14:textId="77777777" w:rsidR="00556811" w:rsidRDefault="00556811" w:rsidP="0055681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6811" w:rsidRPr="00081CFC" w14:paraId="4D312B93" w14:textId="77777777" w:rsidTr="00C95D3F">
        <w:trPr>
          <w:trHeight w:val="720"/>
          <w:jc w:val="center"/>
        </w:trPr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F5320" w14:textId="77777777" w:rsidR="00556811" w:rsidRDefault="00556811" w:rsidP="0055681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4B23C" w14:textId="77777777" w:rsidR="00556811" w:rsidRDefault="00556811" w:rsidP="00C47A8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6B02B" w14:textId="77777777" w:rsidR="00556811" w:rsidRDefault="00556811" w:rsidP="00E35CC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5CC3" w:rsidRPr="00081CFC" w14:paraId="3102D9AE" w14:textId="77777777" w:rsidTr="00C95D3F">
        <w:trPr>
          <w:trHeight w:val="720"/>
          <w:jc w:val="center"/>
        </w:trPr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18AF4" w14:textId="77777777" w:rsidR="00E35CC3" w:rsidRDefault="00E35CC3" w:rsidP="0055681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CA9B4" w14:textId="77777777" w:rsidR="00E35CC3" w:rsidRDefault="00E35CC3" w:rsidP="00C47A8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729FF" w14:textId="77777777" w:rsidR="00E35CC3" w:rsidRDefault="00E35CC3" w:rsidP="00E35CC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743" w:rsidRPr="00081CFC" w14:paraId="37FEAF79" w14:textId="77777777" w:rsidTr="00C95D3F">
        <w:trPr>
          <w:trHeight w:val="720"/>
          <w:jc w:val="center"/>
        </w:trPr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AEF4E" w14:textId="77777777" w:rsidR="00A27743" w:rsidRDefault="00A27743" w:rsidP="0055681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B3E28" w14:textId="77777777" w:rsidR="00A27743" w:rsidRDefault="00A27743" w:rsidP="00C47A8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C4E8F" w14:textId="77777777" w:rsidR="00A27743" w:rsidRDefault="00A27743" w:rsidP="00E35CC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5CC3" w:rsidRPr="00081CFC" w14:paraId="385CE63A" w14:textId="77777777" w:rsidTr="0046233F">
        <w:trPr>
          <w:trHeight w:val="720"/>
          <w:jc w:val="center"/>
        </w:trPr>
        <w:tc>
          <w:tcPr>
            <w:tcW w:w="12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AAF9" w14:textId="463E1386" w:rsidR="00E35CC3" w:rsidRPr="00A27743" w:rsidRDefault="00E35CC3" w:rsidP="00E91B96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1C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Obj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ective</w:t>
            </w:r>
            <w:r w:rsidRPr="00081C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081C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Pr="00081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71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Assist Regional Centers in conducting ongoing assessments of their communities’ needs relevant to sexual violence </w:t>
            </w:r>
            <w:r w:rsidR="000B0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primary </w:t>
            </w:r>
            <w:r w:rsidR="00271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prevention.</w:t>
            </w:r>
          </w:p>
        </w:tc>
      </w:tr>
      <w:tr w:rsidR="00A96669" w:rsidRPr="00081CFC" w14:paraId="3DDFA7DB" w14:textId="77777777" w:rsidTr="004C5E5F">
        <w:trPr>
          <w:trHeight w:val="2016"/>
          <w:jc w:val="center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91BC1" w14:textId="77777777" w:rsidR="00A96669" w:rsidRPr="00081CFC" w:rsidRDefault="00A96669" w:rsidP="00A75416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1C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Measurable Outcomes:</w:t>
            </w:r>
          </w:p>
        </w:tc>
        <w:tc>
          <w:tcPr>
            <w:tcW w:w="8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AAF68" w14:textId="77777777" w:rsidR="00A96669" w:rsidRDefault="00A96669" w:rsidP="0092712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1C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PM:</w:t>
            </w:r>
            <w:r w:rsidR="00E450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81C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14:paraId="5017D8A9" w14:textId="77777777" w:rsidR="00A96669" w:rsidRPr="00C726C1" w:rsidRDefault="00F21FCF" w:rsidP="00A75416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PM:</w:t>
            </w:r>
            <w:r w:rsidR="00C726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A96669" w:rsidRPr="00081CFC" w14:paraId="0ECF0F29" w14:textId="77777777" w:rsidTr="002D0AF9">
        <w:trPr>
          <w:trHeight w:val="288"/>
          <w:jc w:val="center"/>
        </w:trPr>
        <w:tc>
          <w:tcPr>
            <w:tcW w:w="12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75BF1" w14:textId="3F6873E3" w:rsidR="00A96669" w:rsidRPr="00081CFC" w:rsidRDefault="00E91B96" w:rsidP="00E91B96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Planned </w:t>
            </w:r>
            <w:r w:rsidR="00A27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Activities:</w:t>
            </w:r>
            <w:r w:rsidR="00F62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A96669" w:rsidRPr="00357919" w14:paraId="68ED3095" w14:textId="77777777" w:rsidTr="00C95D3F">
        <w:trPr>
          <w:trHeight w:val="432"/>
          <w:jc w:val="center"/>
        </w:trPr>
        <w:tc>
          <w:tcPr>
            <w:tcW w:w="5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54CDF" w14:textId="6DACA665" w:rsidR="00A96669" w:rsidRPr="00E91B96" w:rsidRDefault="00E91B96" w:rsidP="00756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1B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Activity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2CA98" w14:textId="77777777" w:rsidR="00A96669" w:rsidRPr="00756F07" w:rsidRDefault="00756F07" w:rsidP="00756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6F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Person Responsible</w:t>
            </w:r>
          </w:p>
        </w:tc>
        <w:tc>
          <w:tcPr>
            <w:tcW w:w="4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32347" w14:textId="0A850180" w:rsidR="00A96669" w:rsidRPr="00756F07" w:rsidRDefault="00E91B96" w:rsidP="00756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Timeframe</w:t>
            </w:r>
          </w:p>
        </w:tc>
      </w:tr>
      <w:tr w:rsidR="00A96669" w:rsidRPr="00081CFC" w14:paraId="697EE6E6" w14:textId="77777777" w:rsidTr="00C95D3F">
        <w:trPr>
          <w:trHeight w:val="720"/>
          <w:jc w:val="center"/>
        </w:trPr>
        <w:tc>
          <w:tcPr>
            <w:tcW w:w="5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DC381" w14:textId="77777777" w:rsidR="00A96669" w:rsidRDefault="00A96669" w:rsidP="00A75416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223FA" w14:textId="77777777" w:rsidR="00A96669" w:rsidRDefault="00A96669" w:rsidP="00A75416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AE7E3" w14:textId="77777777" w:rsidR="00A96669" w:rsidRDefault="00A96669" w:rsidP="00A75416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E00" w:rsidRPr="00081CFC" w14:paraId="2559F88A" w14:textId="77777777" w:rsidTr="00C95D3F">
        <w:trPr>
          <w:trHeight w:val="720"/>
          <w:jc w:val="center"/>
        </w:trPr>
        <w:tc>
          <w:tcPr>
            <w:tcW w:w="5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CF413" w14:textId="77777777" w:rsidR="003C1E00" w:rsidRDefault="003C1E00" w:rsidP="00A75416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C53AC" w14:textId="77777777" w:rsidR="003C1E00" w:rsidRDefault="003C1E00" w:rsidP="00A75416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2ADFF" w14:textId="77777777" w:rsidR="003C1E00" w:rsidRDefault="003C1E00" w:rsidP="00A75416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E00" w:rsidRPr="00081CFC" w14:paraId="5C351A77" w14:textId="77777777" w:rsidTr="00C95D3F">
        <w:trPr>
          <w:trHeight w:val="720"/>
          <w:jc w:val="center"/>
        </w:trPr>
        <w:tc>
          <w:tcPr>
            <w:tcW w:w="5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08500" w14:textId="77777777" w:rsidR="003C1E00" w:rsidRDefault="003C1E00" w:rsidP="004B35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B13B0" w14:textId="77777777" w:rsidR="003C1E00" w:rsidRDefault="003C1E00" w:rsidP="001C7C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F13BE" w14:textId="77777777" w:rsidR="003C1E00" w:rsidRDefault="003C1E00" w:rsidP="00294C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E00" w:rsidRPr="00081CFC" w14:paraId="5AF5B741" w14:textId="77777777" w:rsidTr="00C95D3F">
        <w:trPr>
          <w:trHeight w:val="720"/>
          <w:jc w:val="center"/>
        </w:trPr>
        <w:tc>
          <w:tcPr>
            <w:tcW w:w="5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53B24" w14:textId="77777777" w:rsidR="003C1E00" w:rsidRPr="00081CFC" w:rsidRDefault="003C1E00" w:rsidP="00A75416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AD436" w14:textId="77777777" w:rsidR="003C1E00" w:rsidRPr="00081CFC" w:rsidRDefault="003C1E00" w:rsidP="00A75416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BC01B" w14:textId="77777777" w:rsidR="003C1E00" w:rsidRPr="00081CFC" w:rsidRDefault="003C1E00" w:rsidP="00A75416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743" w:rsidRPr="00081CFC" w14:paraId="00442DEC" w14:textId="77777777" w:rsidTr="00C95D3F">
        <w:trPr>
          <w:trHeight w:val="720"/>
          <w:jc w:val="center"/>
        </w:trPr>
        <w:tc>
          <w:tcPr>
            <w:tcW w:w="5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670BC" w14:textId="77777777" w:rsidR="00A27743" w:rsidRPr="00081CFC" w:rsidRDefault="00A27743" w:rsidP="00A75416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FC0A1" w14:textId="77777777" w:rsidR="00A27743" w:rsidRPr="00081CFC" w:rsidRDefault="00A27743" w:rsidP="00A75416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D9C5A" w14:textId="77777777" w:rsidR="00A27743" w:rsidRPr="00081CFC" w:rsidRDefault="00A27743" w:rsidP="00A75416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743" w:rsidRPr="00081CFC" w14:paraId="450BCB47" w14:textId="77777777" w:rsidTr="00C95D3F">
        <w:trPr>
          <w:trHeight w:val="720"/>
          <w:jc w:val="center"/>
        </w:trPr>
        <w:tc>
          <w:tcPr>
            <w:tcW w:w="5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721C5" w14:textId="77777777" w:rsidR="00A27743" w:rsidRPr="00081CFC" w:rsidRDefault="00A27743" w:rsidP="00A75416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7566A" w14:textId="77777777" w:rsidR="00A27743" w:rsidRPr="00081CFC" w:rsidRDefault="00A27743" w:rsidP="00A75416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ADDCC" w14:textId="77777777" w:rsidR="00A27743" w:rsidRPr="00081CFC" w:rsidRDefault="00A27743" w:rsidP="00A75416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E00" w:rsidRPr="00081CFC" w14:paraId="2B7C5E84" w14:textId="77777777" w:rsidTr="00357919">
        <w:trPr>
          <w:trHeight w:val="720"/>
          <w:jc w:val="center"/>
        </w:trPr>
        <w:tc>
          <w:tcPr>
            <w:tcW w:w="12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42496" w14:textId="79EFF96D" w:rsidR="008C1E08" w:rsidRPr="00081CFC" w:rsidRDefault="003C1E00" w:rsidP="00E91B96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Obj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ective</w:t>
            </w:r>
            <w:r w:rsidR="008C1E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3</w:t>
            </w:r>
            <w:r w:rsidRPr="00081C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="00A930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="00A277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Develop and maintain the capacity to collect and disseminate current resources on </w:t>
            </w:r>
            <w:r w:rsidR="00F64C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effective sexual violence</w:t>
            </w:r>
            <w:r w:rsidR="00271D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primary</w:t>
            </w:r>
            <w:r w:rsidR="00F64C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prevention strategies as well as on </w:t>
            </w:r>
            <w:r w:rsidR="00A277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 broad range of topics related to sexual violence </w:t>
            </w:r>
            <w:r w:rsidR="000B07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primary </w:t>
            </w:r>
            <w:r w:rsidR="00A277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prevention.</w:t>
            </w:r>
          </w:p>
        </w:tc>
      </w:tr>
      <w:tr w:rsidR="003C1E00" w:rsidRPr="00081CFC" w14:paraId="77B179C0" w14:textId="77777777" w:rsidTr="004C5E5F">
        <w:trPr>
          <w:trHeight w:val="2016"/>
          <w:jc w:val="center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2C77E" w14:textId="77777777" w:rsidR="003C1E00" w:rsidRDefault="003C1E00" w:rsidP="00C726C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Measurable Outcomes:</w:t>
            </w:r>
          </w:p>
        </w:tc>
        <w:tc>
          <w:tcPr>
            <w:tcW w:w="89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C08EF" w14:textId="5CEDE2EA" w:rsidR="003C1E00" w:rsidRDefault="003C1E00" w:rsidP="00A75416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C1E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PM:</w:t>
            </w:r>
            <w:r w:rsidR="00F6270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</w:t>
            </w:r>
          </w:p>
          <w:p w14:paraId="2B1FA2B3" w14:textId="56655A4A" w:rsidR="003C1E00" w:rsidRPr="003C1E00" w:rsidRDefault="003C1E00" w:rsidP="00A75416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PM:</w:t>
            </w:r>
            <w:r w:rsidR="00F6270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</w:t>
            </w:r>
          </w:p>
        </w:tc>
      </w:tr>
      <w:tr w:rsidR="003C1E00" w:rsidRPr="00081CFC" w14:paraId="2DD45A66" w14:textId="77777777" w:rsidTr="00357919">
        <w:trPr>
          <w:trHeight w:val="317"/>
          <w:jc w:val="center"/>
        </w:trPr>
        <w:tc>
          <w:tcPr>
            <w:tcW w:w="12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8F462" w14:textId="14FE9687" w:rsidR="004C5E5F" w:rsidRPr="00081CFC" w:rsidRDefault="00E91B96" w:rsidP="00E91B96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Planned </w:t>
            </w:r>
            <w:r w:rsidR="00A27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Activities:</w:t>
            </w:r>
            <w:r w:rsidR="00F62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357919" w:rsidRPr="00081CFC" w14:paraId="73BAF48D" w14:textId="77777777" w:rsidTr="004C5E5F">
        <w:trPr>
          <w:trHeight w:val="432"/>
          <w:jc w:val="center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CCC34" w14:textId="3D5E9AED" w:rsidR="00357919" w:rsidRPr="00E91B96" w:rsidRDefault="00E91B96" w:rsidP="00E91B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1B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Activity</w:t>
            </w:r>
          </w:p>
        </w:tc>
        <w:tc>
          <w:tcPr>
            <w:tcW w:w="4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2B5DE" w14:textId="77777777" w:rsidR="00357919" w:rsidRPr="004C5E5F" w:rsidRDefault="004C5E5F" w:rsidP="004C5E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Person</w:t>
            </w:r>
            <w:r w:rsidRPr="004C5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Responsible</w:t>
            </w:r>
          </w:p>
        </w:tc>
        <w:tc>
          <w:tcPr>
            <w:tcW w:w="4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7CA5B" w14:textId="135080FB" w:rsidR="00357919" w:rsidRPr="004C5E5F" w:rsidRDefault="00E91B96" w:rsidP="004C5E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Timeframe</w:t>
            </w:r>
          </w:p>
        </w:tc>
      </w:tr>
      <w:tr w:rsidR="00357919" w:rsidRPr="00081CFC" w14:paraId="152C5E28" w14:textId="77777777" w:rsidTr="004C5E5F">
        <w:trPr>
          <w:trHeight w:val="720"/>
          <w:jc w:val="center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4A9D9" w14:textId="77777777" w:rsidR="00357919" w:rsidRDefault="00357919" w:rsidP="0035791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4E7EF" w14:textId="77777777" w:rsidR="00357919" w:rsidRDefault="00357919" w:rsidP="0035791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2B090" w14:textId="77777777" w:rsidR="00357919" w:rsidRDefault="00357919" w:rsidP="0035791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7919" w:rsidRPr="00081CFC" w14:paraId="43CEDD8A" w14:textId="77777777" w:rsidTr="004C5E5F">
        <w:trPr>
          <w:trHeight w:val="720"/>
          <w:jc w:val="center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4CFD7" w14:textId="77777777" w:rsidR="00357919" w:rsidRDefault="00357919" w:rsidP="0035791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6447F" w14:textId="77777777" w:rsidR="00357919" w:rsidRDefault="00357919" w:rsidP="0035791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E8A5C" w14:textId="77777777" w:rsidR="00357919" w:rsidRDefault="00357919" w:rsidP="0035791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7919" w:rsidRPr="00081CFC" w14:paraId="22F4C2D3" w14:textId="77777777" w:rsidTr="004C5E5F">
        <w:trPr>
          <w:trHeight w:val="720"/>
          <w:jc w:val="center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5C31B" w14:textId="77777777" w:rsidR="00357919" w:rsidRDefault="00357919" w:rsidP="0035791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AEA0E" w14:textId="77777777" w:rsidR="00357919" w:rsidRDefault="00357919" w:rsidP="0035791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1EFAF" w14:textId="77777777" w:rsidR="00357919" w:rsidRDefault="00357919" w:rsidP="0035791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7919" w:rsidRPr="00081CFC" w14:paraId="58C9750A" w14:textId="77777777" w:rsidTr="004C5E5F">
        <w:trPr>
          <w:trHeight w:val="720"/>
          <w:jc w:val="center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2DF9D" w14:textId="77777777" w:rsidR="00357919" w:rsidRDefault="00357919" w:rsidP="0035791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93E08" w14:textId="77777777" w:rsidR="00357919" w:rsidRPr="003C1E00" w:rsidRDefault="00357919" w:rsidP="0035791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DBB5C" w14:textId="77777777" w:rsidR="00357919" w:rsidRPr="003C1E00" w:rsidRDefault="00357919" w:rsidP="0035791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27743" w:rsidRPr="00081CFC" w14:paraId="65B941C9" w14:textId="77777777" w:rsidTr="004C5E5F">
        <w:trPr>
          <w:trHeight w:val="720"/>
          <w:jc w:val="center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48102" w14:textId="77777777" w:rsidR="00A27743" w:rsidRDefault="00A27743" w:rsidP="0035791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5D5B5" w14:textId="77777777" w:rsidR="00A27743" w:rsidRPr="003C1E00" w:rsidRDefault="00A27743" w:rsidP="0035791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4727E" w14:textId="77777777" w:rsidR="00A27743" w:rsidRPr="003C1E00" w:rsidRDefault="00A27743" w:rsidP="0035791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27743" w:rsidRPr="00081CFC" w14:paraId="05A2C1BC" w14:textId="77777777" w:rsidTr="004C5E5F">
        <w:trPr>
          <w:trHeight w:val="720"/>
          <w:jc w:val="center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6D1E5" w14:textId="77777777" w:rsidR="00A27743" w:rsidRDefault="00A27743" w:rsidP="0035791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F0F6A" w14:textId="77777777" w:rsidR="00A27743" w:rsidRPr="003C1E00" w:rsidRDefault="00A27743" w:rsidP="0035791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F2B74" w14:textId="77777777" w:rsidR="00A27743" w:rsidRPr="003C1E00" w:rsidRDefault="00A27743" w:rsidP="0035791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B48D1" w:rsidRPr="00081CFC" w14:paraId="7D8B048C" w14:textId="77777777" w:rsidTr="00A93022">
        <w:trPr>
          <w:trHeight w:val="720"/>
          <w:jc w:val="center"/>
        </w:trPr>
        <w:tc>
          <w:tcPr>
            <w:tcW w:w="12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1A385" w14:textId="49D29A2E" w:rsidR="002B48D1" w:rsidRDefault="00A27743" w:rsidP="00E91B96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Objective 4</w:t>
            </w:r>
            <w:r w:rsidR="002B48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Provide</w:t>
            </w:r>
            <w:r w:rsidR="00EE03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1677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regular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training and technical assistance to the Regional Center</w:t>
            </w:r>
            <w:r w:rsidR="002D2E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and their community partners </w:t>
            </w:r>
            <w:r w:rsidR="002D2E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on selecting, adapting</w:t>
            </w:r>
            <w:r w:rsidR="005F5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7F00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2D2E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implementing</w:t>
            </w:r>
            <w:r w:rsidR="005F5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and </w:t>
            </w:r>
            <w:r w:rsidR="00271D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providing </w:t>
            </w:r>
            <w:r w:rsidR="005F5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evaluati</w:t>
            </w:r>
            <w:r w:rsidR="00271D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 feedback on</w:t>
            </w:r>
            <w:r w:rsidR="002D2E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effective sexual violence primary prevention strategies for their communities and target populations.</w:t>
            </w:r>
          </w:p>
        </w:tc>
      </w:tr>
      <w:tr w:rsidR="00357919" w:rsidRPr="00081CFC" w14:paraId="7E411CB3" w14:textId="77777777" w:rsidTr="004C5E5F">
        <w:trPr>
          <w:trHeight w:val="2016"/>
          <w:jc w:val="center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A69E4" w14:textId="77777777" w:rsidR="00357919" w:rsidRPr="00081CFC" w:rsidRDefault="00357919" w:rsidP="0035791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Measurable Outcomes:</w:t>
            </w:r>
          </w:p>
        </w:tc>
        <w:tc>
          <w:tcPr>
            <w:tcW w:w="89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D338F" w14:textId="77777777" w:rsidR="00357919" w:rsidRPr="008C1E08" w:rsidRDefault="00357919" w:rsidP="0035791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E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PM:  </w:t>
            </w:r>
          </w:p>
          <w:p w14:paraId="7CAFC5B8" w14:textId="0AA1E770" w:rsidR="00357919" w:rsidRPr="008C1E08" w:rsidRDefault="00357919" w:rsidP="0035791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C1E0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PM:</w:t>
            </w:r>
            <w:r w:rsidR="00F6270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</w:t>
            </w:r>
          </w:p>
        </w:tc>
      </w:tr>
      <w:tr w:rsidR="00357919" w:rsidRPr="00081CFC" w14:paraId="78990CF4" w14:textId="77777777" w:rsidTr="002B48D1">
        <w:trPr>
          <w:trHeight w:val="432"/>
          <w:jc w:val="center"/>
        </w:trPr>
        <w:tc>
          <w:tcPr>
            <w:tcW w:w="12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6FEC8" w14:textId="05866712" w:rsidR="00357919" w:rsidRDefault="00E91B96" w:rsidP="00E91B96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Planned Activities</w:t>
            </w:r>
            <w:r w:rsidR="002D2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A93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2B48D1" w:rsidRPr="00081CFC" w14:paraId="68CAD8B4" w14:textId="77777777" w:rsidTr="004C5E5F">
        <w:trPr>
          <w:trHeight w:val="432"/>
          <w:jc w:val="center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2E5BA" w14:textId="723541B8" w:rsidR="002B48D1" w:rsidRPr="00E91B96" w:rsidRDefault="00E91B96" w:rsidP="004C5E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1B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Activity</w:t>
            </w:r>
          </w:p>
        </w:tc>
        <w:tc>
          <w:tcPr>
            <w:tcW w:w="4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3D86C" w14:textId="77777777" w:rsidR="002B48D1" w:rsidRPr="004C5E5F" w:rsidRDefault="004C5E5F" w:rsidP="004C5E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5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Personal Responsible</w:t>
            </w:r>
          </w:p>
        </w:tc>
        <w:tc>
          <w:tcPr>
            <w:tcW w:w="4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2AEDA" w14:textId="7AB8AAB0" w:rsidR="002B48D1" w:rsidRPr="004C5E5F" w:rsidRDefault="00E91B96" w:rsidP="004C5E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Timeframe</w:t>
            </w:r>
          </w:p>
        </w:tc>
      </w:tr>
      <w:tr w:rsidR="00357919" w:rsidRPr="00081CFC" w14:paraId="40D1165F" w14:textId="77777777" w:rsidTr="004C5E5F">
        <w:trPr>
          <w:trHeight w:val="720"/>
          <w:jc w:val="center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866CE" w14:textId="77777777" w:rsidR="00357919" w:rsidRPr="003407B9" w:rsidRDefault="00357919" w:rsidP="0035791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CB884" w14:textId="77777777" w:rsidR="00357919" w:rsidRPr="003407B9" w:rsidRDefault="00357919" w:rsidP="0035791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64F6" w14:textId="77777777" w:rsidR="00357919" w:rsidRPr="003407B9" w:rsidRDefault="00357919" w:rsidP="0035791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B48D1" w:rsidRPr="00081CFC" w14:paraId="7B3E21F2" w14:textId="77777777" w:rsidTr="004C5E5F">
        <w:trPr>
          <w:trHeight w:val="720"/>
          <w:jc w:val="center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40EA8" w14:textId="77777777" w:rsidR="002B48D1" w:rsidRPr="003407B9" w:rsidRDefault="002B48D1" w:rsidP="0035791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31C33" w14:textId="77777777" w:rsidR="002B48D1" w:rsidRPr="003407B9" w:rsidRDefault="002B48D1" w:rsidP="0035791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89DA" w14:textId="77777777" w:rsidR="002B48D1" w:rsidRPr="003407B9" w:rsidRDefault="002B48D1" w:rsidP="0035791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B48D1" w:rsidRPr="00081CFC" w14:paraId="7FBCB285" w14:textId="77777777" w:rsidTr="004C5E5F">
        <w:trPr>
          <w:trHeight w:val="720"/>
          <w:jc w:val="center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93222" w14:textId="77777777" w:rsidR="002B48D1" w:rsidRPr="003407B9" w:rsidRDefault="002B48D1" w:rsidP="0035791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50784" w14:textId="77777777" w:rsidR="002B48D1" w:rsidRPr="003407B9" w:rsidRDefault="002B48D1" w:rsidP="0035791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F92A" w14:textId="77777777" w:rsidR="002B48D1" w:rsidRPr="003407B9" w:rsidRDefault="002B48D1" w:rsidP="0035791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B48D1" w:rsidRPr="00081CFC" w14:paraId="5553287E" w14:textId="77777777" w:rsidTr="004C5E5F">
        <w:trPr>
          <w:trHeight w:val="720"/>
          <w:jc w:val="center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998AC" w14:textId="77777777" w:rsidR="002B48D1" w:rsidRPr="003407B9" w:rsidRDefault="002B48D1" w:rsidP="0035791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2B7CE" w14:textId="77777777" w:rsidR="002B48D1" w:rsidRPr="003407B9" w:rsidRDefault="002B48D1" w:rsidP="0035791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31F3" w14:textId="77777777" w:rsidR="002B48D1" w:rsidRPr="003407B9" w:rsidRDefault="002B48D1" w:rsidP="0035791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D2EA1" w:rsidRPr="00081CFC" w14:paraId="797310C2" w14:textId="77777777" w:rsidTr="004C5E5F">
        <w:trPr>
          <w:trHeight w:val="720"/>
          <w:jc w:val="center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93AEA" w14:textId="77777777" w:rsidR="002D2EA1" w:rsidRPr="003407B9" w:rsidRDefault="002D2EA1" w:rsidP="0035791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617D2" w14:textId="77777777" w:rsidR="002D2EA1" w:rsidRPr="003407B9" w:rsidRDefault="002D2EA1" w:rsidP="0035791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B406" w14:textId="77777777" w:rsidR="002D2EA1" w:rsidRPr="003407B9" w:rsidRDefault="002D2EA1" w:rsidP="0035791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D2EA1" w:rsidRPr="00081CFC" w14:paraId="3807A574" w14:textId="77777777" w:rsidTr="004C5E5F">
        <w:trPr>
          <w:trHeight w:val="720"/>
          <w:jc w:val="center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FCB02" w14:textId="77777777" w:rsidR="002D2EA1" w:rsidRPr="003407B9" w:rsidRDefault="002D2EA1" w:rsidP="0035791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BC68C" w14:textId="77777777" w:rsidR="002D2EA1" w:rsidRPr="003407B9" w:rsidRDefault="002D2EA1" w:rsidP="0035791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B2E5" w14:textId="77777777" w:rsidR="002D2EA1" w:rsidRPr="003407B9" w:rsidRDefault="002D2EA1" w:rsidP="0035791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57919" w:rsidRPr="00081CFC" w14:paraId="68E6112F" w14:textId="77777777" w:rsidTr="002E0C6E">
        <w:trPr>
          <w:trHeight w:val="315"/>
          <w:jc w:val="center"/>
        </w:trPr>
        <w:tc>
          <w:tcPr>
            <w:tcW w:w="12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5554B" w14:textId="2348ABAA" w:rsidR="00357919" w:rsidRDefault="002D2EA1" w:rsidP="002D2EA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Objective 5</w:t>
            </w:r>
            <w:r w:rsidR="003579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F627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Provide training and technical assistance to the Regional Centers and their community partners on a broad range of topics related to </w:t>
            </w:r>
            <w:r w:rsidR="00271D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the community and societal levels of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sexual violence prevention.</w:t>
            </w:r>
          </w:p>
        </w:tc>
      </w:tr>
      <w:tr w:rsidR="00357919" w:rsidRPr="00081CFC" w14:paraId="5C7A05C4" w14:textId="77777777" w:rsidTr="004C5E5F">
        <w:trPr>
          <w:trHeight w:val="2016"/>
          <w:jc w:val="center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0E543" w14:textId="2F71BF50" w:rsidR="00357919" w:rsidRDefault="00357919" w:rsidP="00E91B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Measurable</w:t>
            </w:r>
            <w:r w:rsidR="00E9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Outcomes:</w:t>
            </w:r>
          </w:p>
        </w:tc>
        <w:tc>
          <w:tcPr>
            <w:tcW w:w="8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80BBD" w14:textId="7F93D4ED" w:rsidR="00357919" w:rsidRDefault="00357919" w:rsidP="0035791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2250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PM:</w:t>
            </w:r>
            <w:r w:rsidR="00F6270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</w:t>
            </w:r>
          </w:p>
          <w:p w14:paraId="1BB727AE" w14:textId="10FF5837" w:rsidR="00357919" w:rsidRPr="00A22504" w:rsidRDefault="00357919" w:rsidP="0035791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2250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PM:</w:t>
            </w:r>
            <w:r w:rsidR="00F6270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</w:t>
            </w:r>
          </w:p>
        </w:tc>
      </w:tr>
      <w:tr w:rsidR="00357919" w:rsidRPr="00081CFC" w14:paraId="2D091AC3" w14:textId="77777777" w:rsidTr="00E204A9">
        <w:trPr>
          <w:trHeight w:val="315"/>
          <w:jc w:val="center"/>
        </w:trPr>
        <w:tc>
          <w:tcPr>
            <w:tcW w:w="12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C1BF3" w14:textId="7189EC6A" w:rsidR="00357919" w:rsidRDefault="00E91B96" w:rsidP="00E91B96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Planned </w:t>
            </w:r>
            <w:r w:rsidR="00357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Activities</w:t>
            </w:r>
            <w:r w:rsidR="002D2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F62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2B48D1" w:rsidRPr="00081CFC" w14:paraId="7243CBD3" w14:textId="77777777" w:rsidTr="004C5E5F">
        <w:trPr>
          <w:trHeight w:val="432"/>
          <w:jc w:val="center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46A61" w14:textId="406D1678" w:rsidR="002B48D1" w:rsidRPr="00E91B96" w:rsidRDefault="00E91B96" w:rsidP="00E91B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Activity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E647" w14:textId="77777777" w:rsidR="002B48D1" w:rsidRPr="00BB5777" w:rsidRDefault="00BB5777" w:rsidP="00BB57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57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Person Responsible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BFFDE" w14:textId="13C464A0" w:rsidR="002B48D1" w:rsidRPr="00BB5777" w:rsidRDefault="00E91B96" w:rsidP="00BB57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Timeframe</w:t>
            </w:r>
          </w:p>
        </w:tc>
      </w:tr>
      <w:tr w:rsidR="002B48D1" w:rsidRPr="00081CFC" w14:paraId="6552A9AB" w14:textId="77777777" w:rsidTr="004C5E5F">
        <w:trPr>
          <w:trHeight w:val="720"/>
          <w:jc w:val="center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F583D" w14:textId="77777777" w:rsidR="002B48D1" w:rsidRDefault="002B48D1" w:rsidP="002B48D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8D5EE" w14:textId="77777777" w:rsidR="002B48D1" w:rsidRDefault="002B48D1" w:rsidP="002B48D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E707" w14:textId="77777777" w:rsidR="002B48D1" w:rsidRDefault="002B48D1" w:rsidP="002B48D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B48D1" w:rsidRPr="00081CFC" w14:paraId="7F71CC22" w14:textId="77777777" w:rsidTr="004C5E5F">
        <w:trPr>
          <w:trHeight w:val="720"/>
          <w:jc w:val="center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3F2D1" w14:textId="77777777" w:rsidR="002B48D1" w:rsidRDefault="002B48D1" w:rsidP="002B48D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712C4" w14:textId="77777777" w:rsidR="002B48D1" w:rsidRDefault="002B48D1" w:rsidP="002B48D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D70C" w14:textId="77777777" w:rsidR="002B48D1" w:rsidRDefault="002B48D1" w:rsidP="002B48D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B48D1" w:rsidRPr="00081CFC" w14:paraId="40896235" w14:textId="77777777" w:rsidTr="004C5E5F">
        <w:trPr>
          <w:trHeight w:val="720"/>
          <w:jc w:val="center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14051" w14:textId="77777777" w:rsidR="002B48D1" w:rsidRDefault="002B48D1" w:rsidP="002B48D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D48F4" w14:textId="77777777" w:rsidR="002B48D1" w:rsidRDefault="002B48D1" w:rsidP="002B48D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9733" w14:textId="77777777" w:rsidR="002B48D1" w:rsidRDefault="002B48D1" w:rsidP="002B48D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B48D1" w:rsidRPr="00081CFC" w14:paraId="4C513BDA" w14:textId="77777777" w:rsidTr="004C5E5F">
        <w:trPr>
          <w:trHeight w:val="720"/>
          <w:jc w:val="center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96D8F" w14:textId="77777777" w:rsidR="002B48D1" w:rsidRDefault="002B48D1" w:rsidP="002B48D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CECC7" w14:textId="77777777" w:rsidR="002B48D1" w:rsidRDefault="002B48D1" w:rsidP="002B48D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626F" w14:textId="77777777" w:rsidR="002B48D1" w:rsidRDefault="002B48D1" w:rsidP="002B48D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D2EA1" w:rsidRPr="00081CFC" w14:paraId="03BE59E8" w14:textId="77777777" w:rsidTr="004C5E5F">
        <w:trPr>
          <w:trHeight w:val="720"/>
          <w:jc w:val="center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97173" w14:textId="77777777" w:rsidR="002D2EA1" w:rsidRDefault="002D2EA1" w:rsidP="002B48D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2FA8" w14:textId="77777777" w:rsidR="002D2EA1" w:rsidRDefault="002D2EA1" w:rsidP="002B48D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0292" w14:textId="77777777" w:rsidR="002D2EA1" w:rsidRDefault="002D2EA1" w:rsidP="002B48D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B48D1" w:rsidRPr="00081CFC" w14:paraId="2691C499" w14:textId="77777777" w:rsidTr="0058574B">
        <w:trPr>
          <w:trHeight w:val="720"/>
          <w:jc w:val="center"/>
        </w:trPr>
        <w:tc>
          <w:tcPr>
            <w:tcW w:w="12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1FA07" w14:textId="5BD2C10A" w:rsidR="002B48D1" w:rsidRDefault="002B48D1" w:rsidP="002D2EA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1C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Obj</w:t>
            </w:r>
            <w:r w:rsidR="002D2E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ective 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="002D2E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F627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2D2E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Manage all logistical tasks associated with accomplishing Objectives 1 through 5 above including, but not limited to, identifying expert speakers, scheduling events, conducting participant registration, securing meeting space for training events, maintaining and updating a </w:t>
            </w:r>
            <w:r w:rsidR="00271D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</w:t>
            </w:r>
            <w:r w:rsidR="002D2E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eb site, </w:t>
            </w:r>
            <w:r w:rsidR="00F64C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tracking requests for technical assistance, etc.</w:t>
            </w:r>
          </w:p>
        </w:tc>
      </w:tr>
      <w:tr w:rsidR="00756F07" w:rsidRPr="00081CFC" w14:paraId="642465DA" w14:textId="77777777" w:rsidTr="004C5E5F">
        <w:trPr>
          <w:trHeight w:val="720"/>
          <w:jc w:val="center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E432" w14:textId="77777777" w:rsidR="00756F07" w:rsidRDefault="00756F07" w:rsidP="002B48D1">
            <w:pPr>
              <w:widowControl w:val="0"/>
              <w:tabs>
                <w:tab w:val="left" w:pos="360"/>
              </w:tabs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1C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Measurable Outcomes:</w:t>
            </w:r>
          </w:p>
        </w:tc>
        <w:tc>
          <w:tcPr>
            <w:tcW w:w="8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217FF" w14:textId="6F331FE8" w:rsidR="00756F07" w:rsidRPr="00756F07" w:rsidRDefault="00756F07" w:rsidP="00F6270D">
            <w:pPr>
              <w:widowControl w:val="0"/>
              <w:tabs>
                <w:tab w:val="left" w:pos="612"/>
              </w:tabs>
              <w:spacing w:after="0" w:line="36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756F0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PM:</w:t>
            </w:r>
            <w:r w:rsidR="00F6270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 </w:t>
            </w:r>
          </w:p>
          <w:p w14:paraId="196F7691" w14:textId="7BFDA12D" w:rsidR="00756F07" w:rsidRDefault="00756F07" w:rsidP="00F6270D">
            <w:pPr>
              <w:widowControl w:val="0"/>
              <w:tabs>
                <w:tab w:val="left" w:pos="612"/>
              </w:tabs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6F0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PM:</w:t>
            </w:r>
            <w:r w:rsidR="00F6270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 </w:t>
            </w:r>
          </w:p>
        </w:tc>
      </w:tr>
      <w:tr w:rsidR="002B48D1" w:rsidRPr="00081CFC" w14:paraId="16FE02FF" w14:textId="77777777" w:rsidTr="00557AE1">
        <w:trPr>
          <w:trHeight w:val="315"/>
          <w:jc w:val="center"/>
        </w:trPr>
        <w:tc>
          <w:tcPr>
            <w:tcW w:w="12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4397B" w14:textId="7B0C7279" w:rsidR="002B48D1" w:rsidRDefault="00E91B96" w:rsidP="00E91B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Planned </w:t>
            </w:r>
            <w:r w:rsidR="002B48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Activities</w:t>
            </w:r>
            <w:r w:rsidR="00F64C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="002B48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F627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2B48D1" w:rsidRPr="00081CFC" w14:paraId="7E4E9D08" w14:textId="77777777" w:rsidTr="004C5E5F">
        <w:trPr>
          <w:trHeight w:val="432"/>
          <w:jc w:val="center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5A5EA" w14:textId="25BC4D74" w:rsidR="002B48D1" w:rsidRPr="00E91B96" w:rsidRDefault="00E91B96" w:rsidP="00E91B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Activity</w:t>
            </w:r>
          </w:p>
        </w:tc>
        <w:tc>
          <w:tcPr>
            <w:tcW w:w="4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ABB1B" w14:textId="77777777" w:rsidR="002B48D1" w:rsidRPr="00BB5777" w:rsidRDefault="00BB5777" w:rsidP="00BB57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57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Person Responsible</w:t>
            </w:r>
          </w:p>
        </w:tc>
        <w:tc>
          <w:tcPr>
            <w:tcW w:w="4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8BE04" w14:textId="07E3F26A" w:rsidR="002B48D1" w:rsidRPr="00BB5777" w:rsidRDefault="00E91B96" w:rsidP="00BB57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Timeframe</w:t>
            </w:r>
          </w:p>
        </w:tc>
      </w:tr>
      <w:tr w:rsidR="002B48D1" w:rsidRPr="00081CFC" w14:paraId="700A36D4" w14:textId="77777777" w:rsidTr="004C5E5F">
        <w:trPr>
          <w:trHeight w:val="720"/>
          <w:jc w:val="center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B263B" w14:textId="77777777" w:rsidR="002B48D1" w:rsidRDefault="002B48D1" w:rsidP="002B48D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675AE" w14:textId="77777777" w:rsidR="002B48D1" w:rsidRDefault="002B48D1" w:rsidP="002B48D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D82A8" w14:textId="77777777" w:rsidR="002B48D1" w:rsidRDefault="002B48D1" w:rsidP="002B48D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48D1" w:rsidRPr="00081CFC" w14:paraId="33FC4250" w14:textId="77777777" w:rsidTr="004C5E5F">
        <w:trPr>
          <w:trHeight w:val="720"/>
          <w:jc w:val="center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64E03" w14:textId="77777777" w:rsidR="002B48D1" w:rsidRDefault="002B48D1" w:rsidP="002B48D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BB19D" w14:textId="77777777" w:rsidR="002B48D1" w:rsidRDefault="002B48D1" w:rsidP="002B48D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9BCC9" w14:textId="77777777" w:rsidR="002B48D1" w:rsidRDefault="002B48D1" w:rsidP="002B48D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48D1" w:rsidRPr="00081CFC" w14:paraId="59234FB5" w14:textId="77777777" w:rsidTr="004C5E5F">
        <w:trPr>
          <w:trHeight w:val="720"/>
          <w:jc w:val="center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8C1FD" w14:textId="77777777" w:rsidR="002B48D1" w:rsidRDefault="002B48D1" w:rsidP="002B48D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6F953" w14:textId="77777777" w:rsidR="002B48D1" w:rsidRDefault="002B48D1" w:rsidP="002B48D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7CD15" w14:textId="77777777" w:rsidR="002B48D1" w:rsidRDefault="002B48D1" w:rsidP="002B48D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48D1" w:rsidRPr="00081CFC" w14:paraId="20F847EF" w14:textId="77777777" w:rsidTr="004C5E5F">
        <w:trPr>
          <w:trHeight w:val="720"/>
          <w:jc w:val="center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5AB9F" w14:textId="77777777" w:rsidR="002B48D1" w:rsidRDefault="002B48D1" w:rsidP="002B48D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5B692" w14:textId="77777777" w:rsidR="002B48D1" w:rsidRDefault="002B48D1" w:rsidP="002B48D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9E7A4" w14:textId="77777777" w:rsidR="002B48D1" w:rsidRDefault="002B48D1" w:rsidP="002B48D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4CA8" w:rsidRPr="00081CFC" w14:paraId="2B84B7B2" w14:textId="77777777" w:rsidTr="004C5E5F">
        <w:trPr>
          <w:trHeight w:val="720"/>
          <w:jc w:val="center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8B673" w14:textId="77777777" w:rsidR="00F64CA8" w:rsidRDefault="00F64CA8" w:rsidP="002B48D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C16FF" w14:textId="77777777" w:rsidR="00F64CA8" w:rsidRDefault="00F64CA8" w:rsidP="002B48D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AF779" w14:textId="77777777" w:rsidR="00F64CA8" w:rsidRDefault="00F64CA8" w:rsidP="002B48D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4CA8" w:rsidRPr="00081CFC" w14:paraId="76F83B37" w14:textId="77777777" w:rsidTr="004C5E5F">
        <w:trPr>
          <w:trHeight w:val="720"/>
          <w:jc w:val="center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3B7AC" w14:textId="77777777" w:rsidR="00F64CA8" w:rsidRDefault="00F64CA8" w:rsidP="002B48D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A22BF" w14:textId="77777777" w:rsidR="00F64CA8" w:rsidRDefault="00F64CA8" w:rsidP="002B48D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3A406" w14:textId="77777777" w:rsidR="00F64CA8" w:rsidRDefault="00F64CA8" w:rsidP="002B48D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4CA8" w:rsidRPr="00081CFC" w14:paraId="1032CAE6" w14:textId="77777777" w:rsidTr="004C5E5F">
        <w:trPr>
          <w:trHeight w:val="720"/>
          <w:jc w:val="center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835D1" w14:textId="77777777" w:rsidR="00F64CA8" w:rsidRDefault="00F64CA8" w:rsidP="002B48D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55ADC" w14:textId="77777777" w:rsidR="00F64CA8" w:rsidRDefault="00F64CA8" w:rsidP="002B48D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B6BC9" w14:textId="77777777" w:rsidR="00F64CA8" w:rsidRDefault="00F64CA8" w:rsidP="002B48D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574B" w:rsidRPr="00081CFC" w14:paraId="0F5155C0" w14:textId="77777777" w:rsidTr="001876CE">
        <w:trPr>
          <w:trHeight w:val="720"/>
          <w:jc w:val="center"/>
        </w:trPr>
        <w:tc>
          <w:tcPr>
            <w:tcW w:w="12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6A129" w14:textId="4413E881" w:rsidR="0058574B" w:rsidRPr="00081CFC" w:rsidRDefault="0058574B" w:rsidP="007C3230">
            <w:pPr>
              <w:widowControl w:val="0"/>
              <w:tabs>
                <w:tab w:val="left" w:pos="8444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1C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Obj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ective </w:t>
            </w:r>
            <w:r w:rsidR="00F64C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Pr="00081C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="00F64C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F627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7C32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Monitor and </w:t>
            </w:r>
            <w:r w:rsidR="00B74A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report on</w:t>
            </w:r>
            <w:r w:rsidR="00F64C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the </w:t>
            </w:r>
            <w:r w:rsidR="007C32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outcomes achieved by the Statewide Center for Training and Technical Assistance.</w:t>
            </w:r>
          </w:p>
        </w:tc>
      </w:tr>
      <w:tr w:rsidR="00756F07" w:rsidRPr="00081CFC" w14:paraId="3F986F1A" w14:textId="77777777" w:rsidTr="004C5E5F">
        <w:trPr>
          <w:trHeight w:val="720"/>
          <w:jc w:val="center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34E8A" w14:textId="77777777" w:rsidR="00756F07" w:rsidRPr="00D97863" w:rsidRDefault="00756F07" w:rsidP="002B48D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1C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Measurable Outcomes:</w:t>
            </w:r>
          </w:p>
        </w:tc>
        <w:tc>
          <w:tcPr>
            <w:tcW w:w="8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8C8EB" w14:textId="719133CF" w:rsidR="00756F07" w:rsidRPr="00756F07" w:rsidRDefault="00756F07" w:rsidP="002B48D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56F0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PM:</w:t>
            </w:r>
            <w:r w:rsidR="00F6270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</w:t>
            </w:r>
          </w:p>
          <w:p w14:paraId="0F40AF79" w14:textId="7D13BCA4" w:rsidR="00756F07" w:rsidRPr="00D97863" w:rsidRDefault="00756F07" w:rsidP="002B48D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6F0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PM:</w:t>
            </w:r>
            <w:r w:rsidR="00F6270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</w:t>
            </w:r>
          </w:p>
        </w:tc>
      </w:tr>
      <w:tr w:rsidR="002B48D1" w:rsidRPr="00081CFC" w14:paraId="35E44F4C" w14:textId="77777777" w:rsidTr="00F6270D">
        <w:trPr>
          <w:trHeight w:val="317"/>
          <w:jc w:val="center"/>
        </w:trPr>
        <w:tc>
          <w:tcPr>
            <w:tcW w:w="12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B107C" w14:textId="5D7E8278" w:rsidR="002B48D1" w:rsidRPr="00081CFC" w:rsidRDefault="00E91B96" w:rsidP="005857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Planned Activities</w:t>
            </w:r>
            <w:r w:rsidR="00F64C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8574B" w:rsidRPr="00081CFC" w14:paraId="367138D5" w14:textId="77777777" w:rsidTr="00F6270D">
        <w:trPr>
          <w:trHeight w:val="432"/>
          <w:jc w:val="center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2DFD1" w14:textId="6EE129C2" w:rsidR="0058574B" w:rsidRPr="00E91B96" w:rsidRDefault="00E91B96" w:rsidP="00E91B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Activity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11A29" w14:textId="77777777" w:rsidR="0058574B" w:rsidRPr="004C5E5F" w:rsidRDefault="004C5E5F" w:rsidP="004C5E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5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Person Responsible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56A72" w14:textId="145B5750" w:rsidR="0058574B" w:rsidRPr="004C5E5F" w:rsidRDefault="00E91B96" w:rsidP="004C5E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Timeframe</w:t>
            </w:r>
          </w:p>
        </w:tc>
      </w:tr>
      <w:tr w:rsidR="0058574B" w:rsidRPr="00081CFC" w14:paraId="132CE491" w14:textId="77777777" w:rsidTr="00A93022">
        <w:trPr>
          <w:trHeight w:val="720"/>
          <w:jc w:val="center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50CA0" w14:textId="77777777" w:rsidR="004C5E5F" w:rsidRDefault="004C5E5F" w:rsidP="0058574B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2385B" w14:textId="77777777" w:rsidR="0058574B" w:rsidRDefault="0058574B" w:rsidP="0058574B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8D9EB" w14:textId="77777777" w:rsidR="0058574B" w:rsidRDefault="0058574B" w:rsidP="0058574B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574B" w:rsidRPr="00081CFC" w14:paraId="1486E020" w14:textId="77777777" w:rsidTr="00A93022">
        <w:trPr>
          <w:trHeight w:val="720"/>
          <w:jc w:val="center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B0632" w14:textId="77777777" w:rsidR="004C5E5F" w:rsidRPr="00081CFC" w:rsidRDefault="004C5E5F" w:rsidP="0058574B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978AB" w14:textId="77777777" w:rsidR="0058574B" w:rsidRPr="00A22504" w:rsidRDefault="0058574B" w:rsidP="0058574B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6FD0F" w14:textId="77777777" w:rsidR="0058574B" w:rsidRPr="00081CFC" w:rsidRDefault="0058574B" w:rsidP="0058574B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574B" w:rsidRPr="00081CFC" w14:paraId="443952DA" w14:textId="77777777" w:rsidTr="00A93022">
        <w:trPr>
          <w:trHeight w:val="720"/>
          <w:jc w:val="center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0DD88" w14:textId="77777777" w:rsidR="0058574B" w:rsidRPr="00081CFC" w:rsidRDefault="0058574B" w:rsidP="0058574B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F5CD5" w14:textId="77777777" w:rsidR="0058574B" w:rsidRPr="00081CFC" w:rsidRDefault="0058574B" w:rsidP="0058574B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93A96" w14:textId="77777777" w:rsidR="0058574B" w:rsidRPr="00081CFC" w:rsidRDefault="0058574B" w:rsidP="0058574B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4CA8" w:rsidRPr="00081CFC" w14:paraId="06C4EAA6" w14:textId="77777777" w:rsidTr="004C5E5F">
        <w:trPr>
          <w:trHeight w:val="720"/>
          <w:jc w:val="center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B4B93" w14:textId="77777777" w:rsidR="00F64CA8" w:rsidRDefault="00F64CA8" w:rsidP="0058574B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EFE99" w14:textId="77777777" w:rsidR="00F64CA8" w:rsidRPr="00081CFC" w:rsidRDefault="00F64CA8" w:rsidP="0058574B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1642" w14:textId="77777777" w:rsidR="00F64CA8" w:rsidRDefault="00F64CA8" w:rsidP="0058574B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574B" w:rsidRPr="00081CFC" w14:paraId="1D225128" w14:textId="77777777" w:rsidTr="004C5E5F">
        <w:trPr>
          <w:trHeight w:val="720"/>
          <w:jc w:val="center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C3E2C" w14:textId="77777777" w:rsidR="0058574B" w:rsidRDefault="0058574B" w:rsidP="0058574B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A1B0A" w14:textId="77777777" w:rsidR="0058574B" w:rsidRPr="00081CFC" w:rsidRDefault="0058574B" w:rsidP="0058574B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C2E8A" w14:textId="77777777" w:rsidR="0058574B" w:rsidRDefault="0058574B" w:rsidP="0058574B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8902A19" w14:textId="77777777" w:rsidR="002E3FE1" w:rsidRPr="0058574B" w:rsidRDefault="002E3FE1" w:rsidP="00FE48B4">
      <w:pPr>
        <w:ind w:left="180" w:hanging="180"/>
        <w:rPr>
          <w:rFonts w:ascii="Times New Roman" w:hAnsi="Times New Roman" w:cs="Times New Roman"/>
          <w:sz w:val="2"/>
          <w:szCs w:val="24"/>
        </w:rPr>
      </w:pPr>
    </w:p>
    <w:sectPr w:rsidR="002E3FE1" w:rsidRPr="0058574B" w:rsidSect="00AD4C22">
      <w:headerReference w:type="default" r:id="rId11"/>
      <w:foot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51E1F" w14:textId="77777777" w:rsidR="0078445A" w:rsidRDefault="0078445A" w:rsidP="002A3D67">
      <w:pPr>
        <w:spacing w:after="0" w:line="240" w:lineRule="auto"/>
      </w:pPr>
      <w:r>
        <w:separator/>
      </w:r>
    </w:p>
  </w:endnote>
  <w:endnote w:type="continuationSeparator" w:id="0">
    <w:p w14:paraId="633EE26D" w14:textId="77777777" w:rsidR="0078445A" w:rsidRDefault="0078445A" w:rsidP="002A3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34996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43985C" w14:textId="275418EC" w:rsidR="00E628E5" w:rsidRDefault="00E628E5" w:rsidP="00A754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0E5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0DB7D" w14:textId="77777777" w:rsidR="0078445A" w:rsidRDefault="0078445A" w:rsidP="002A3D67">
      <w:pPr>
        <w:spacing w:after="0" w:line="240" w:lineRule="auto"/>
      </w:pPr>
      <w:r>
        <w:separator/>
      </w:r>
    </w:p>
  </w:footnote>
  <w:footnote w:type="continuationSeparator" w:id="0">
    <w:p w14:paraId="30F3B1B0" w14:textId="77777777" w:rsidR="0078445A" w:rsidRDefault="0078445A" w:rsidP="002A3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20"/>
      <w:gridCol w:w="4855"/>
      <w:gridCol w:w="6475"/>
    </w:tblGrid>
    <w:tr w:rsidR="00A93022" w:rsidRPr="00A93022" w14:paraId="55B44570" w14:textId="77777777" w:rsidTr="00A93022">
      <w:tc>
        <w:tcPr>
          <w:tcW w:w="12950" w:type="dxa"/>
          <w:gridSpan w:val="3"/>
        </w:tcPr>
        <w:p w14:paraId="5AA70D40" w14:textId="07964BC1" w:rsidR="00A93022" w:rsidRPr="00A93022" w:rsidRDefault="00A93022" w:rsidP="00F6270D">
          <w:pPr>
            <w:pStyle w:val="Header"/>
            <w:tabs>
              <w:tab w:val="clear" w:pos="4680"/>
              <w:tab w:val="clear" w:pos="9360"/>
            </w:tabs>
            <w:spacing w:line="480" w:lineRule="auto"/>
            <w:jc w:val="center"/>
            <w:rPr>
              <w:rFonts w:ascii="Times New Roman" w:hAnsi="Times New Roman" w:cs="Times New Roman"/>
            </w:rPr>
          </w:pPr>
          <w:r w:rsidRPr="00A93022">
            <w:rPr>
              <w:rFonts w:ascii="Times New Roman" w:hAnsi="Times New Roman" w:cs="Times New Roman"/>
              <w:b/>
            </w:rPr>
            <w:t>NYS Sexual Violence Prevention Training &amp; TA Center</w:t>
          </w:r>
        </w:p>
      </w:tc>
    </w:tr>
    <w:tr w:rsidR="00A93022" w:rsidRPr="00A93022" w14:paraId="3C576036" w14:textId="77777777" w:rsidTr="005D260C">
      <w:tc>
        <w:tcPr>
          <w:tcW w:w="1620" w:type="dxa"/>
        </w:tcPr>
        <w:p w14:paraId="4E56A0B6" w14:textId="77777777" w:rsidR="00A93022" w:rsidRPr="00A93022" w:rsidRDefault="00A93022" w:rsidP="00A93022">
          <w:pPr>
            <w:pStyle w:val="Header"/>
            <w:tabs>
              <w:tab w:val="clear" w:pos="4680"/>
              <w:tab w:val="clear" w:pos="9360"/>
            </w:tabs>
            <w:rPr>
              <w:rFonts w:ascii="Times New Roman" w:hAnsi="Times New Roman" w:cs="Times New Roman"/>
            </w:rPr>
          </w:pPr>
          <w:r w:rsidRPr="00A93022">
            <w:rPr>
              <w:rFonts w:ascii="Times New Roman" w:hAnsi="Times New Roman" w:cs="Times New Roman"/>
            </w:rPr>
            <w:t>Agency Name:</w:t>
          </w:r>
        </w:p>
      </w:tc>
      <w:tc>
        <w:tcPr>
          <w:tcW w:w="4855" w:type="dxa"/>
          <w:tcBorders>
            <w:bottom w:val="single" w:sz="4" w:space="0" w:color="auto"/>
          </w:tcBorders>
        </w:tcPr>
        <w:p w14:paraId="7FD8B6D2" w14:textId="46AF4E2B" w:rsidR="00A93022" w:rsidRPr="00A93022" w:rsidRDefault="00A93022" w:rsidP="00A93022">
          <w:pPr>
            <w:pStyle w:val="Header"/>
            <w:tabs>
              <w:tab w:val="clear" w:pos="4680"/>
              <w:tab w:val="clear" w:pos="9360"/>
            </w:tabs>
            <w:rPr>
              <w:rFonts w:ascii="Times New Roman" w:hAnsi="Times New Roman" w:cs="Times New Roman"/>
            </w:rPr>
          </w:pPr>
        </w:p>
      </w:tc>
      <w:tc>
        <w:tcPr>
          <w:tcW w:w="6475" w:type="dxa"/>
        </w:tcPr>
        <w:p w14:paraId="37EA8E06" w14:textId="17D2E1C3" w:rsidR="00A93022" w:rsidRPr="00A93022" w:rsidRDefault="00A93022" w:rsidP="00A93022">
          <w:pPr>
            <w:pStyle w:val="Header"/>
            <w:tabs>
              <w:tab w:val="clear" w:pos="4680"/>
              <w:tab w:val="clear" w:pos="9360"/>
            </w:tabs>
            <w:jc w:val="right"/>
            <w:rPr>
              <w:rFonts w:ascii="Times New Roman" w:hAnsi="Times New Roman" w:cs="Times New Roman"/>
            </w:rPr>
          </w:pPr>
          <w:r w:rsidRPr="00A93022">
            <w:rPr>
              <w:rFonts w:ascii="Times New Roman" w:hAnsi="Times New Roman" w:cs="Times New Roman"/>
              <w:sz w:val="24"/>
            </w:rPr>
            <w:t>Attachment 6</w:t>
          </w:r>
        </w:p>
      </w:tc>
    </w:tr>
    <w:tr w:rsidR="005D260C" w:rsidRPr="00A93022" w14:paraId="21BF6D5A" w14:textId="77777777" w:rsidTr="004F0C4C">
      <w:tc>
        <w:tcPr>
          <w:tcW w:w="6475" w:type="dxa"/>
          <w:gridSpan w:val="2"/>
        </w:tcPr>
        <w:p w14:paraId="7F12BDE5" w14:textId="1C619D72" w:rsidR="005D260C" w:rsidRPr="00A93022" w:rsidRDefault="005D260C" w:rsidP="00A93022">
          <w:pPr>
            <w:pStyle w:val="Header"/>
            <w:tabs>
              <w:tab w:val="clear" w:pos="4680"/>
              <w:tab w:val="clear" w:pos="9360"/>
            </w:tabs>
            <w:rPr>
              <w:rFonts w:ascii="Times New Roman" w:hAnsi="Times New Roman" w:cs="Times New Roman"/>
            </w:rPr>
          </w:pPr>
          <w:r w:rsidRPr="00A93022">
            <w:rPr>
              <w:rFonts w:ascii="Times New Roman" w:hAnsi="Times New Roman" w:cs="Times New Roman"/>
            </w:rPr>
            <w:t>Year 1 Work Plan</w:t>
          </w:r>
        </w:p>
      </w:tc>
      <w:tc>
        <w:tcPr>
          <w:tcW w:w="6475" w:type="dxa"/>
        </w:tcPr>
        <w:p w14:paraId="0D0C08EF" w14:textId="77777777" w:rsidR="005D260C" w:rsidRPr="00A93022" w:rsidRDefault="005D260C" w:rsidP="00A93022">
          <w:pPr>
            <w:pStyle w:val="Header"/>
            <w:tabs>
              <w:tab w:val="clear" w:pos="4680"/>
              <w:tab w:val="clear" w:pos="9360"/>
            </w:tabs>
            <w:rPr>
              <w:rFonts w:ascii="Times New Roman" w:hAnsi="Times New Roman" w:cs="Times New Roman"/>
            </w:rPr>
          </w:pPr>
        </w:p>
      </w:tc>
    </w:tr>
  </w:tbl>
  <w:p w14:paraId="30BA7986" w14:textId="20274F34" w:rsidR="002A3D67" w:rsidRPr="00F6270D" w:rsidRDefault="002A3D6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6039C2"/>
    <w:multiLevelType w:val="hybridMultilevel"/>
    <w:tmpl w:val="2166C766"/>
    <w:lvl w:ilvl="0" w:tplc="0DE68F2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E5F"/>
    <w:rsid w:val="00004CD6"/>
    <w:rsid w:val="00013811"/>
    <w:rsid w:val="00073732"/>
    <w:rsid w:val="000742FC"/>
    <w:rsid w:val="0009666C"/>
    <w:rsid w:val="000A4AB0"/>
    <w:rsid w:val="000B0727"/>
    <w:rsid w:val="000E3B2D"/>
    <w:rsid w:val="001058B9"/>
    <w:rsid w:val="00153BFD"/>
    <w:rsid w:val="001677A0"/>
    <w:rsid w:val="001822F4"/>
    <w:rsid w:val="001876CE"/>
    <w:rsid w:val="001C7C53"/>
    <w:rsid w:val="002328A0"/>
    <w:rsid w:val="002620DF"/>
    <w:rsid w:val="00271D3C"/>
    <w:rsid w:val="00274DF2"/>
    <w:rsid w:val="00280978"/>
    <w:rsid w:val="00294C3E"/>
    <w:rsid w:val="00296013"/>
    <w:rsid w:val="002A0FD9"/>
    <w:rsid w:val="002A3D67"/>
    <w:rsid w:val="002B48D1"/>
    <w:rsid w:val="002D0AF9"/>
    <w:rsid w:val="002D2EA1"/>
    <w:rsid w:val="002D558F"/>
    <w:rsid w:val="002D5B1B"/>
    <w:rsid w:val="002E3FE1"/>
    <w:rsid w:val="002F4A29"/>
    <w:rsid w:val="00305D43"/>
    <w:rsid w:val="00324843"/>
    <w:rsid w:val="00324F00"/>
    <w:rsid w:val="003407B9"/>
    <w:rsid w:val="00357919"/>
    <w:rsid w:val="003A6221"/>
    <w:rsid w:val="003C1E00"/>
    <w:rsid w:val="00400E50"/>
    <w:rsid w:val="00415A8E"/>
    <w:rsid w:val="0046233F"/>
    <w:rsid w:val="00466760"/>
    <w:rsid w:val="00487B17"/>
    <w:rsid w:val="0049261F"/>
    <w:rsid w:val="004B217E"/>
    <w:rsid w:val="004B350E"/>
    <w:rsid w:val="004C5E5F"/>
    <w:rsid w:val="004D6862"/>
    <w:rsid w:val="00554EEA"/>
    <w:rsid w:val="00556811"/>
    <w:rsid w:val="00564F05"/>
    <w:rsid w:val="0058574B"/>
    <w:rsid w:val="0059474B"/>
    <w:rsid w:val="005A0B72"/>
    <w:rsid w:val="005D260C"/>
    <w:rsid w:val="005E5F38"/>
    <w:rsid w:val="005F5604"/>
    <w:rsid w:val="00615DF8"/>
    <w:rsid w:val="0061718B"/>
    <w:rsid w:val="00662BA9"/>
    <w:rsid w:val="00683079"/>
    <w:rsid w:val="007224F6"/>
    <w:rsid w:val="00756F07"/>
    <w:rsid w:val="007601F9"/>
    <w:rsid w:val="0076783D"/>
    <w:rsid w:val="0077650C"/>
    <w:rsid w:val="0078445A"/>
    <w:rsid w:val="007C3230"/>
    <w:rsid w:val="007F0082"/>
    <w:rsid w:val="007F7B5B"/>
    <w:rsid w:val="008B3167"/>
    <w:rsid w:val="008C1E08"/>
    <w:rsid w:val="0090668B"/>
    <w:rsid w:val="00922DBC"/>
    <w:rsid w:val="00927121"/>
    <w:rsid w:val="00941C34"/>
    <w:rsid w:val="009503CE"/>
    <w:rsid w:val="00971B90"/>
    <w:rsid w:val="00976D69"/>
    <w:rsid w:val="00981352"/>
    <w:rsid w:val="009B788F"/>
    <w:rsid w:val="009C0292"/>
    <w:rsid w:val="009C34EB"/>
    <w:rsid w:val="009F611E"/>
    <w:rsid w:val="00A15E9B"/>
    <w:rsid w:val="00A22504"/>
    <w:rsid w:val="00A27743"/>
    <w:rsid w:val="00A577F5"/>
    <w:rsid w:val="00A749AB"/>
    <w:rsid w:val="00A75416"/>
    <w:rsid w:val="00A93022"/>
    <w:rsid w:val="00A96669"/>
    <w:rsid w:val="00AB5366"/>
    <w:rsid w:val="00AC36E6"/>
    <w:rsid w:val="00AD4C22"/>
    <w:rsid w:val="00B4726F"/>
    <w:rsid w:val="00B6093C"/>
    <w:rsid w:val="00B74A5F"/>
    <w:rsid w:val="00B96B4D"/>
    <w:rsid w:val="00BB10A6"/>
    <w:rsid w:val="00BB5777"/>
    <w:rsid w:val="00BC6F33"/>
    <w:rsid w:val="00BD0D20"/>
    <w:rsid w:val="00BD648B"/>
    <w:rsid w:val="00BE0127"/>
    <w:rsid w:val="00BE6138"/>
    <w:rsid w:val="00BE765A"/>
    <w:rsid w:val="00BF36E7"/>
    <w:rsid w:val="00C47A87"/>
    <w:rsid w:val="00C54641"/>
    <w:rsid w:val="00C631FA"/>
    <w:rsid w:val="00C63418"/>
    <w:rsid w:val="00C71E9E"/>
    <w:rsid w:val="00C726C1"/>
    <w:rsid w:val="00C727AD"/>
    <w:rsid w:val="00C73806"/>
    <w:rsid w:val="00C77620"/>
    <w:rsid w:val="00C9390A"/>
    <w:rsid w:val="00C95D3F"/>
    <w:rsid w:val="00CA2E74"/>
    <w:rsid w:val="00CE041C"/>
    <w:rsid w:val="00CF28CE"/>
    <w:rsid w:val="00D02D2D"/>
    <w:rsid w:val="00D47A95"/>
    <w:rsid w:val="00D65076"/>
    <w:rsid w:val="00D707EC"/>
    <w:rsid w:val="00D72A89"/>
    <w:rsid w:val="00D96D0E"/>
    <w:rsid w:val="00D97863"/>
    <w:rsid w:val="00DC7463"/>
    <w:rsid w:val="00DD151F"/>
    <w:rsid w:val="00DD22A4"/>
    <w:rsid w:val="00DF2AB5"/>
    <w:rsid w:val="00E1434C"/>
    <w:rsid w:val="00E2393E"/>
    <w:rsid w:val="00E318F3"/>
    <w:rsid w:val="00E35CC3"/>
    <w:rsid w:val="00E4501B"/>
    <w:rsid w:val="00E61AB9"/>
    <w:rsid w:val="00E628E5"/>
    <w:rsid w:val="00E84F39"/>
    <w:rsid w:val="00E91B96"/>
    <w:rsid w:val="00E92526"/>
    <w:rsid w:val="00ED6503"/>
    <w:rsid w:val="00EE039F"/>
    <w:rsid w:val="00EE3F8F"/>
    <w:rsid w:val="00F00750"/>
    <w:rsid w:val="00F03752"/>
    <w:rsid w:val="00F10142"/>
    <w:rsid w:val="00F21FCF"/>
    <w:rsid w:val="00F23D8A"/>
    <w:rsid w:val="00F6270D"/>
    <w:rsid w:val="00F64CA8"/>
    <w:rsid w:val="00F75B37"/>
    <w:rsid w:val="00F81DB5"/>
    <w:rsid w:val="00FB1008"/>
    <w:rsid w:val="00FC78E4"/>
    <w:rsid w:val="00FE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7DED546"/>
  <w15:docId w15:val="{A6835D23-7FF6-4DBD-A1E7-901580A7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FE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96D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6D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6D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D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D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D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3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D67"/>
  </w:style>
  <w:style w:type="paragraph" w:styleId="Footer">
    <w:name w:val="footer"/>
    <w:basedOn w:val="Normal"/>
    <w:link w:val="FooterChar"/>
    <w:uiPriority w:val="99"/>
    <w:unhideWhenUsed/>
    <w:rsid w:val="002A3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D67"/>
  </w:style>
  <w:style w:type="table" w:styleId="TableGrid">
    <w:name w:val="Table Grid"/>
    <w:basedOn w:val="TableNormal"/>
    <w:uiPriority w:val="59"/>
    <w:rsid w:val="00A93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05B6EB399DC14EAA77DA3DD45CF960" ma:contentTypeVersion="116" ma:contentTypeDescription="Create a new document." ma:contentTypeScope="" ma:versionID="6ce3adea0ac14ad6ca209b3788aa7359">
  <xsd:schema xmlns:xsd="http://www.w3.org/2001/XMLSchema" xmlns:xs="http://www.w3.org/2001/XMLSchema" xmlns:p="http://schemas.microsoft.com/office/2006/metadata/properties" xmlns:ns2="1bdbf4f0-a2c5-49c7-85a4-88a762f7e49e" xmlns:ns3="0973847d-4e2d-4513-b7a2-e0d7c53ab0e0" targetNamespace="http://schemas.microsoft.com/office/2006/metadata/properties" ma:root="true" ma:fieldsID="246f4238ed66e0d65a8479b6422fcceb" ns2:_="" ns3:_="">
    <xsd:import namespace="1bdbf4f0-a2c5-49c7-85a4-88a762f7e49e"/>
    <xsd:import namespace="0973847d-4e2d-4513-b7a2-e0d7c53ab0e0"/>
    <xsd:element name="properties">
      <xsd:complexType>
        <xsd:sequence>
          <xsd:element name="documentManagement">
            <xsd:complexType>
              <xsd:all>
                <xsd:element ref="ns2:Report_x0020_Type"/>
                <xsd:element ref="ns2:Reporting_x0020_Unit"/>
                <xsd:element ref="ns3:_dlc_DocId" minOccurs="0"/>
                <xsd:element ref="ns3:_dlc_DocIdUrl" minOccurs="0"/>
                <xsd:element ref="ns3:_dlc_DocIdPersist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bf4f0-a2c5-49c7-85a4-88a762f7e49e" elementFormDefault="qualified">
    <xsd:import namespace="http://schemas.microsoft.com/office/2006/documentManagement/types"/>
    <xsd:import namespace="http://schemas.microsoft.com/office/infopath/2007/PartnerControls"/>
    <xsd:element name="Report_x0020_Type" ma:index="2" ma:displayName="Report Type" ma:default="Biweekly Flag Report" ma:format="Dropdown" ma:internalName="Report_x0020_Type">
      <xsd:simpleType>
        <xsd:restriction base="dms:Choice">
          <xsd:enumeration value="Biweekly Flag Report"/>
          <xsd:enumeration value="Public Affairs Group Communication Report"/>
          <xsd:enumeration value="Agency Events Tracking"/>
          <xsd:enumeration value="Quarterly Agency Travel Plan"/>
          <xsd:enumeration value="Other"/>
        </xsd:restriction>
      </xsd:simpleType>
    </xsd:element>
    <xsd:element name="Reporting_x0020_Unit" ma:index="3" ma:displayName="Reporting Unit" ma:default="All" ma:format="Dropdown" ma:internalName="Reporting_x0020_Unit">
      <xsd:simpleType>
        <xsd:restriction base="dms:Choice">
          <xsd:enumeration value="All"/>
          <xsd:enumeration value="SVPP"/>
          <xsd:enumeration value="CSAP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3847d-4e2d-4513-b7a2-e0d7c53ab0e0" elementFormDefault="qualified">
    <xsd:import namespace="http://schemas.microsoft.com/office/2006/documentManagement/types"/>
    <xsd:import namespace="http://schemas.microsoft.com/office/infopath/2007/PartnerControls"/>
    <xsd:element name="_dlc_DocId" ma:index="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973847d-4e2d-4513-b7a2-e0d7c53ab0e0">JVJ45S77HCCX-1964470251-935</_dlc_DocId>
    <_dlc_DocIdUrl xmlns="0973847d-4e2d-4513-b7a2-e0d7c53ab0e0">
      <Url>https://nysemail.sharepoint.com/sites/healthcch/SVPP-CSAP/_layouts/15/DocIdRedir.aspx?ID=JVJ45S77HCCX-1964470251-935</Url>
      <Description>JVJ45S77HCCX-1964470251-935</Description>
    </_dlc_DocIdUrl>
    <Reporting_x0020_Unit xmlns="1bdbf4f0-a2c5-49c7-85a4-88a762f7e49e">All</Reporting_x0020_Unit>
    <Report_x0020_Type xmlns="1bdbf4f0-a2c5-49c7-85a4-88a762f7e49e">Biweekly Flag Report</Report_x0020_Type>
  </documentManagement>
</p:properties>
</file>

<file path=customXml/itemProps1.xml><?xml version="1.0" encoding="utf-8"?>
<ds:datastoreItem xmlns:ds="http://schemas.openxmlformats.org/officeDocument/2006/customXml" ds:itemID="{5C89BE06-DBFC-4EF3-9292-CDFAA1DFC5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dbf4f0-a2c5-49c7-85a4-88a762f7e49e"/>
    <ds:schemaRef ds:uri="0973847d-4e2d-4513-b7a2-e0d7c53ab0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F54BC3-8F27-446E-8098-A34303420A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75BFE9-5D45-426C-B062-4EAF298C1EF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8BD7238-4BF7-45A3-BF45-BF4B4BCAC07D}">
  <ds:schemaRefs>
    <ds:schemaRef ds:uri="0973847d-4e2d-4513-b7a2-e0d7c53ab0e0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1bdbf4f0-a2c5-49c7-85a4-88a762f7e49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7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Workplan Table for all partners grant year 2</vt:lpstr>
    </vt:vector>
  </TitlesOfParts>
  <Company>New York State Department of Health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Workplan Table for all partners grant year 2</dc:title>
  <dc:creator>CCH-User</dc:creator>
  <cp:keywords>workplan ; PAF ; 2014-15</cp:keywords>
  <cp:lastModifiedBy>Carter, Sharisse (HEALTH)</cp:lastModifiedBy>
  <cp:revision>11</cp:revision>
  <cp:lastPrinted>2015-04-13T13:59:00Z</cp:lastPrinted>
  <dcterms:created xsi:type="dcterms:W3CDTF">2015-04-16T14:43:00Z</dcterms:created>
  <dcterms:modified xsi:type="dcterms:W3CDTF">2018-11-02T19:21:00Z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0x0101007905B6EB399DC14EAA77DA3DD45CF960</vt:lpwstr>
  </property>
  <property fmtid="{D5CDD505-2E9C-101B-9397-08002B2CF9AE}" pid="3" name="_dlc_DocIdItemGuid">
    <vt:lpwstr>f589d827-89fb-4dd1-817c-7838be94bd47</vt:lpwstr>
  </property>
  <property fmtid="{D5CDD505-2E9C-101B-9397-08002B2CF9AE}" pid="4" name="TaxKeyword">
    <vt:lpwstr>150;#workplan|e582471d-05d3-47b8-a799-6f6e343d12dd;#498;#2014-15|2daa645d-5d6a-4af1-a6d5-28610d53a11d;#497;#PAF|d5ee18ee-b189-40d5-b51f-0e5fc1758393</vt:lpwstr>
  </property>
</Properties>
</file>