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22AF" w14:textId="77777777" w:rsidR="00B01461" w:rsidRPr="00D90B4F" w:rsidRDefault="00B01461">
      <w:pPr>
        <w:pStyle w:val="BodyText"/>
        <w:spacing w:before="10"/>
        <w:ind w:left="0" w:firstLine="0"/>
        <w:rPr>
          <w:rFonts w:asciiTheme="minorHAnsi" w:hAnsiTheme="minorHAnsi" w:cstheme="minorHAnsi"/>
        </w:rPr>
      </w:pPr>
    </w:p>
    <w:p w14:paraId="08E516F3" w14:textId="77777777" w:rsidR="00B01461" w:rsidRPr="00D90B4F" w:rsidRDefault="00452B3D">
      <w:pPr>
        <w:pStyle w:val="BodyText"/>
        <w:spacing w:before="1"/>
        <w:ind w:left="539" w:firstLine="0"/>
        <w:rPr>
          <w:rFonts w:asciiTheme="minorHAnsi" w:hAnsiTheme="minorHAnsi" w:cstheme="minorHAnsi"/>
        </w:rPr>
      </w:pPr>
      <w:r w:rsidRPr="00D90B4F">
        <w:rPr>
          <w:rFonts w:asciiTheme="minorHAnsi" w:hAnsiTheme="minorHAnsi" w:cstheme="minorHAnsi"/>
        </w:rPr>
        <w:t>To</w:t>
      </w:r>
      <w:r w:rsidRPr="00D90B4F">
        <w:rPr>
          <w:rFonts w:asciiTheme="minorHAnsi" w:hAnsiTheme="minorHAnsi" w:cstheme="minorHAnsi"/>
          <w:spacing w:val="-8"/>
        </w:rPr>
        <w:t xml:space="preserve"> </w:t>
      </w:r>
      <w:r w:rsidRPr="00D90B4F">
        <w:rPr>
          <w:rFonts w:asciiTheme="minorHAnsi" w:hAnsiTheme="minorHAnsi" w:cstheme="minorHAnsi"/>
        </w:rPr>
        <w:t>Whom</w:t>
      </w:r>
      <w:r w:rsidRPr="00D90B4F">
        <w:rPr>
          <w:rFonts w:asciiTheme="minorHAnsi" w:hAnsiTheme="minorHAnsi" w:cstheme="minorHAnsi"/>
          <w:spacing w:val="1"/>
        </w:rPr>
        <w:t xml:space="preserve"> </w:t>
      </w:r>
      <w:r w:rsidRPr="00D90B4F">
        <w:rPr>
          <w:rFonts w:asciiTheme="minorHAnsi" w:hAnsiTheme="minorHAnsi" w:cstheme="minorHAnsi"/>
        </w:rPr>
        <w:t>it May</w:t>
      </w:r>
      <w:r w:rsidRPr="00D90B4F">
        <w:rPr>
          <w:rFonts w:asciiTheme="minorHAnsi" w:hAnsiTheme="minorHAnsi" w:cstheme="minorHAnsi"/>
          <w:spacing w:val="-3"/>
        </w:rPr>
        <w:t xml:space="preserve"> </w:t>
      </w:r>
      <w:r w:rsidRPr="00D90B4F">
        <w:rPr>
          <w:rFonts w:asciiTheme="minorHAnsi" w:hAnsiTheme="minorHAnsi" w:cstheme="minorHAnsi"/>
        </w:rPr>
        <w:t>Concern:</w:t>
      </w:r>
    </w:p>
    <w:p w14:paraId="57AE0EDD" w14:textId="77777777" w:rsidR="00B01461" w:rsidRPr="00D90B4F" w:rsidRDefault="00B01461">
      <w:pPr>
        <w:pStyle w:val="BodyText"/>
        <w:ind w:left="0" w:firstLine="0"/>
        <w:rPr>
          <w:rFonts w:asciiTheme="minorHAnsi" w:hAnsiTheme="minorHAnsi" w:cstheme="minorHAnsi"/>
        </w:rPr>
      </w:pPr>
    </w:p>
    <w:p w14:paraId="31D1753C" w14:textId="12EF9DC0" w:rsidR="00C461FE" w:rsidRPr="00D90B4F" w:rsidRDefault="00452B3D">
      <w:pPr>
        <w:pStyle w:val="BodyText"/>
        <w:spacing w:before="1" w:line="264" w:lineRule="auto"/>
        <w:ind w:right="549" w:hanging="1"/>
        <w:rPr>
          <w:rFonts w:asciiTheme="minorHAnsi" w:hAnsiTheme="minorHAnsi" w:cstheme="minorHAnsi"/>
        </w:rPr>
      </w:pPr>
      <w:r w:rsidRPr="00D90B4F">
        <w:rPr>
          <w:rFonts w:asciiTheme="minorHAnsi" w:hAnsiTheme="minorHAnsi" w:cstheme="minorHAnsi"/>
        </w:rPr>
        <w:t>Health Research, Inc. (HRI) and the New York State Department of Health (NYSDOH), with</w:t>
      </w:r>
      <w:r w:rsidRPr="00D90B4F">
        <w:rPr>
          <w:rFonts w:asciiTheme="minorHAnsi" w:hAnsiTheme="minorHAnsi" w:cstheme="minorHAnsi"/>
          <w:spacing w:val="1"/>
        </w:rPr>
        <w:t xml:space="preserve"> </w:t>
      </w:r>
      <w:r w:rsidRPr="00D90B4F">
        <w:rPr>
          <w:rFonts w:asciiTheme="minorHAnsi" w:hAnsiTheme="minorHAnsi" w:cstheme="minorHAnsi"/>
        </w:rPr>
        <w:t>funding from the Centers for Disease Control and Prevention</w:t>
      </w:r>
      <w:r w:rsidR="0059438A" w:rsidRPr="00D90B4F">
        <w:rPr>
          <w:rFonts w:asciiTheme="minorHAnsi" w:hAnsiTheme="minorHAnsi" w:cstheme="minorHAnsi"/>
        </w:rPr>
        <w:t xml:space="preserve"> (CDC)</w:t>
      </w:r>
      <w:r w:rsidRPr="00D90B4F">
        <w:rPr>
          <w:rFonts w:asciiTheme="minorHAnsi" w:hAnsiTheme="minorHAnsi" w:cstheme="minorHAnsi"/>
        </w:rPr>
        <w:t xml:space="preserve">, on behalf of the Bureau of Cancer </w:t>
      </w:r>
      <w:r w:rsidRPr="00D90B4F">
        <w:rPr>
          <w:rFonts w:asciiTheme="minorHAnsi" w:hAnsiTheme="minorHAnsi" w:cstheme="minorHAnsi"/>
          <w:spacing w:val="-60"/>
        </w:rPr>
        <w:t xml:space="preserve"> </w:t>
      </w:r>
      <w:r w:rsidR="00803837" w:rsidRPr="00D90B4F">
        <w:rPr>
          <w:rFonts w:asciiTheme="minorHAnsi" w:hAnsiTheme="minorHAnsi" w:cstheme="minorHAnsi"/>
          <w:spacing w:val="-60"/>
        </w:rPr>
        <w:t xml:space="preserve"> </w:t>
      </w:r>
      <w:r w:rsidRPr="00D90B4F">
        <w:rPr>
          <w:rFonts w:asciiTheme="minorHAnsi" w:hAnsiTheme="minorHAnsi" w:cstheme="minorHAnsi"/>
        </w:rPr>
        <w:t xml:space="preserve">Prevention and Control </w:t>
      </w:r>
      <w:r w:rsidR="00A745A8" w:rsidRPr="00D90B4F">
        <w:rPr>
          <w:rFonts w:asciiTheme="minorHAnsi" w:hAnsiTheme="minorHAnsi" w:cstheme="minorHAnsi"/>
        </w:rPr>
        <w:t xml:space="preserve">(BCPC) </w:t>
      </w:r>
      <w:r w:rsidRPr="00D90B4F">
        <w:rPr>
          <w:rFonts w:asciiTheme="minorHAnsi" w:hAnsiTheme="minorHAnsi" w:cstheme="minorHAnsi"/>
        </w:rPr>
        <w:t xml:space="preserve">are seeking bids </w:t>
      </w:r>
      <w:r w:rsidR="00141518" w:rsidRPr="00D90B4F">
        <w:rPr>
          <w:rFonts w:asciiTheme="minorHAnsi" w:hAnsiTheme="minorHAnsi" w:cstheme="minorHAnsi"/>
        </w:rPr>
        <w:t>from</w:t>
      </w:r>
      <w:r w:rsidRPr="00D90B4F">
        <w:rPr>
          <w:rFonts w:asciiTheme="minorHAnsi" w:hAnsiTheme="minorHAnsi" w:cstheme="minorHAnsi"/>
        </w:rPr>
        <w:t xml:space="preserve"> </w:t>
      </w:r>
      <w:r w:rsidR="00592A70" w:rsidRPr="00D90B4F">
        <w:rPr>
          <w:rFonts w:asciiTheme="minorHAnsi" w:hAnsiTheme="minorHAnsi" w:cstheme="minorHAnsi"/>
        </w:rPr>
        <w:t xml:space="preserve">New York State (NYS) </w:t>
      </w:r>
      <w:r w:rsidR="00956252" w:rsidRPr="00D90B4F">
        <w:rPr>
          <w:rFonts w:asciiTheme="minorHAnsi" w:hAnsiTheme="minorHAnsi" w:cstheme="minorHAnsi"/>
        </w:rPr>
        <w:t>Federally Qualified Health Centers</w:t>
      </w:r>
      <w:r w:rsidR="009F37D4" w:rsidRPr="00D90B4F">
        <w:rPr>
          <w:rFonts w:asciiTheme="minorHAnsi" w:hAnsiTheme="minorHAnsi" w:cstheme="minorHAnsi"/>
        </w:rPr>
        <w:t xml:space="preserve"> (FQHC)</w:t>
      </w:r>
      <w:r w:rsidR="00956252" w:rsidRPr="00D90B4F">
        <w:rPr>
          <w:rFonts w:asciiTheme="minorHAnsi" w:hAnsiTheme="minorHAnsi" w:cstheme="minorHAnsi"/>
        </w:rPr>
        <w:t xml:space="preserve"> to participate in </w:t>
      </w:r>
      <w:r w:rsidR="00CE2F79" w:rsidRPr="00D90B4F">
        <w:rPr>
          <w:rFonts w:asciiTheme="minorHAnsi" w:hAnsiTheme="minorHAnsi" w:cstheme="minorHAnsi"/>
        </w:rPr>
        <w:t xml:space="preserve">a project </w:t>
      </w:r>
      <w:r w:rsidR="00956252" w:rsidRPr="00D90B4F">
        <w:rPr>
          <w:rFonts w:asciiTheme="minorHAnsi" w:hAnsiTheme="minorHAnsi" w:cstheme="minorHAnsi"/>
        </w:rPr>
        <w:t xml:space="preserve">to increase colorectal cancer </w:t>
      </w:r>
      <w:r w:rsidR="0048692B" w:rsidRPr="00D90B4F">
        <w:rPr>
          <w:rFonts w:asciiTheme="minorHAnsi" w:hAnsiTheme="minorHAnsi" w:cstheme="minorHAnsi"/>
        </w:rPr>
        <w:t xml:space="preserve">(CRC) </w:t>
      </w:r>
      <w:r w:rsidR="00956252" w:rsidRPr="00D90B4F">
        <w:rPr>
          <w:rFonts w:asciiTheme="minorHAnsi" w:hAnsiTheme="minorHAnsi" w:cstheme="minorHAnsi"/>
        </w:rPr>
        <w:t xml:space="preserve">screening rates in </w:t>
      </w:r>
      <w:r w:rsidR="009F37D4" w:rsidRPr="00D90B4F">
        <w:rPr>
          <w:rFonts w:asciiTheme="minorHAnsi" w:hAnsiTheme="minorHAnsi" w:cstheme="minorHAnsi"/>
        </w:rPr>
        <w:t xml:space="preserve">FQHC </w:t>
      </w:r>
      <w:r w:rsidR="00956252" w:rsidRPr="00D90B4F">
        <w:rPr>
          <w:rFonts w:asciiTheme="minorHAnsi" w:hAnsiTheme="minorHAnsi" w:cstheme="minorHAnsi"/>
        </w:rPr>
        <w:t>primary care practice sites</w:t>
      </w:r>
      <w:r w:rsidRPr="00D90B4F">
        <w:rPr>
          <w:rFonts w:asciiTheme="minorHAnsi" w:hAnsiTheme="minorHAnsi" w:cstheme="minorHAnsi"/>
        </w:rPr>
        <w:t>.</w:t>
      </w:r>
      <w:r w:rsidR="00CC4CBB" w:rsidRPr="00D90B4F">
        <w:rPr>
          <w:rFonts w:asciiTheme="minorHAnsi" w:hAnsiTheme="minorHAnsi" w:cstheme="minorHAnsi"/>
        </w:rPr>
        <w:t xml:space="preserve"> While contracts will be awarded to the FQHC, </w:t>
      </w:r>
      <w:r w:rsidR="00FC2E7A" w:rsidRPr="00D90B4F">
        <w:rPr>
          <w:rFonts w:asciiTheme="minorHAnsi" w:hAnsiTheme="minorHAnsi" w:cstheme="minorHAnsi"/>
        </w:rPr>
        <w:t>bids</w:t>
      </w:r>
      <w:r w:rsidR="00CC4CBB" w:rsidRPr="00D90B4F">
        <w:rPr>
          <w:rFonts w:asciiTheme="minorHAnsi" w:hAnsiTheme="minorHAnsi" w:cstheme="minorHAnsi"/>
        </w:rPr>
        <w:t xml:space="preserve"> must be submitted for each clinic at which activities will be implemented</w:t>
      </w:r>
      <w:r w:rsidR="00C461FE" w:rsidRPr="00D90B4F">
        <w:rPr>
          <w:rFonts w:asciiTheme="minorHAnsi" w:hAnsiTheme="minorHAnsi" w:cstheme="minorHAnsi"/>
        </w:rPr>
        <w:t>.</w:t>
      </w:r>
    </w:p>
    <w:p w14:paraId="39DA4DA6" w14:textId="77777777" w:rsidR="00C461FE" w:rsidRPr="00D90B4F" w:rsidRDefault="00C461FE">
      <w:pPr>
        <w:pStyle w:val="BodyText"/>
        <w:spacing w:before="1" w:line="264" w:lineRule="auto"/>
        <w:ind w:right="549" w:hanging="1"/>
        <w:rPr>
          <w:rFonts w:asciiTheme="minorHAnsi" w:hAnsiTheme="minorHAnsi" w:cstheme="minorHAnsi"/>
        </w:rPr>
      </w:pPr>
    </w:p>
    <w:p w14:paraId="70D34206" w14:textId="76C3C332" w:rsidR="00245575" w:rsidRPr="00D90B4F" w:rsidRDefault="00400355">
      <w:pPr>
        <w:pStyle w:val="BodyText"/>
        <w:spacing w:before="1" w:line="264" w:lineRule="auto"/>
        <w:ind w:right="549" w:hanging="1"/>
        <w:rPr>
          <w:rFonts w:asciiTheme="minorHAnsi" w:hAnsiTheme="minorHAnsi" w:cstheme="minorHAnsi"/>
        </w:rPr>
      </w:pPr>
      <w:r w:rsidRPr="00D90B4F">
        <w:rPr>
          <w:rFonts w:asciiTheme="minorHAnsi" w:hAnsiTheme="minorHAnsi" w:cstheme="minorHAnsi"/>
        </w:rPr>
        <w:t xml:space="preserve">Successful bidders will be awarded </w:t>
      </w:r>
      <w:r w:rsidR="00A971B0" w:rsidRPr="00D90B4F">
        <w:rPr>
          <w:rFonts w:asciiTheme="minorHAnsi" w:hAnsiTheme="minorHAnsi" w:cstheme="minorHAnsi"/>
        </w:rPr>
        <w:t xml:space="preserve">an initial contract for </w:t>
      </w:r>
      <w:r w:rsidR="002866DB" w:rsidRPr="00D90B4F">
        <w:rPr>
          <w:rFonts w:asciiTheme="minorHAnsi" w:hAnsiTheme="minorHAnsi" w:cstheme="minorHAnsi"/>
        </w:rPr>
        <w:t xml:space="preserve">a </w:t>
      </w:r>
      <w:r w:rsidR="006D0B1C" w:rsidRPr="00D90B4F">
        <w:rPr>
          <w:rFonts w:asciiTheme="minorHAnsi" w:hAnsiTheme="minorHAnsi" w:cstheme="minorHAnsi"/>
        </w:rPr>
        <w:t>nine</w:t>
      </w:r>
      <w:r w:rsidR="002866DB" w:rsidRPr="00D90B4F">
        <w:rPr>
          <w:rFonts w:asciiTheme="minorHAnsi" w:hAnsiTheme="minorHAnsi" w:cstheme="minorHAnsi"/>
        </w:rPr>
        <w:t xml:space="preserve">-month period, from October 1, 2021 to </w:t>
      </w:r>
      <w:r w:rsidR="009F0D8A" w:rsidRPr="00D90B4F">
        <w:rPr>
          <w:rFonts w:asciiTheme="minorHAnsi" w:hAnsiTheme="minorHAnsi" w:cstheme="minorHAnsi"/>
        </w:rPr>
        <w:t xml:space="preserve">June </w:t>
      </w:r>
      <w:r w:rsidR="00E423DB" w:rsidRPr="00D90B4F">
        <w:rPr>
          <w:rFonts w:asciiTheme="minorHAnsi" w:hAnsiTheme="minorHAnsi" w:cstheme="minorHAnsi"/>
        </w:rPr>
        <w:t>29</w:t>
      </w:r>
      <w:r w:rsidR="009F0D8A" w:rsidRPr="00D90B4F">
        <w:rPr>
          <w:rFonts w:asciiTheme="minorHAnsi" w:hAnsiTheme="minorHAnsi" w:cstheme="minorHAnsi"/>
        </w:rPr>
        <w:t>, 202</w:t>
      </w:r>
      <w:r w:rsidR="00E02EA9" w:rsidRPr="00D90B4F">
        <w:rPr>
          <w:rFonts w:asciiTheme="minorHAnsi" w:hAnsiTheme="minorHAnsi" w:cstheme="minorHAnsi"/>
        </w:rPr>
        <w:t>2</w:t>
      </w:r>
      <w:r w:rsidR="008B6351" w:rsidRPr="00D90B4F">
        <w:rPr>
          <w:rFonts w:asciiTheme="minorHAnsi" w:hAnsiTheme="minorHAnsi" w:cstheme="minorHAnsi"/>
        </w:rPr>
        <w:t xml:space="preserve"> to support project start-up and implementation</w:t>
      </w:r>
      <w:r w:rsidR="009F0D8A" w:rsidRPr="00D90B4F">
        <w:rPr>
          <w:rFonts w:asciiTheme="minorHAnsi" w:hAnsiTheme="minorHAnsi" w:cstheme="minorHAnsi"/>
        </w:rPr>
        <w:t>, a second</w:t>
      </w:r>
      <w:r w:rsidR="006D0B1C" w:rsidRPr="00D90B4F">
        <w:rPr>
          <w:rFonts w:asciiTheme="minorHAnsi" w:hAnsiTheme="minorHAnsi" w:cstheme="minorHAnsi"/>
        </w:rPr>
        <w:t xml:space="preserve">, </w:t>
      </w:r>
      <w:r w:rsidR="00DF2AFF" w:rsidRPr="00D90B4F">
        <w:rPr>
          <w:rFonts w:asciiTheme="minorHAnsi" w:hAnsiTheme="minorHAnsi" w:cstheme="minorHAnsi"/>
        </w:rPr>
        <w:t>twelve</w:t>
      </w:r>
      <w:r w:rsidR="006D0B1C" w:rsidRPr="00D90B4F">
        <w:rPr>
          <w:rFonts w:asciiTheme="minorHAnsi" w:hAnsiTheme="minorHAnsi" w:cstheme="minorHAnsi"/>
        </w:rPr>
        <w:t xml:space="preserve">-month contract period from </w:t>
      </w:r>
      <w:r w:rsidR="00E423DB" w:rsidRPr="00D90B4F">
        <w:rPr>
          <w:rFonts w:asciiTheme="minorHAnsi" w:hAnsiTheme="minorHAnsi" w:cstheme="minorHAnsi"/>
        </w:rPr>
        <w:t>June 30</w:t>
      </w:r>
      <w:r w:rsidR="006D0B1C" w:rsidRPr="00D90B4F">
        <w:rPr>
          <w:rFonts w:asciiTheme="minorHAnsi" w:hAnsiTheme="minorHAnsi" w:cstheme="minorHAnsi"/>
        </w:rPr>
        <w:t>, 202</w:t>
      </w:r>
      <w:r w:rsidR="00E02EA9" w:rsidRPr="00D90B4F">
        <w:rPr>
          <w:rFonts w:asciiTheme="minorHAnsi" w:hAnsiTheme="minorHAnsi" w:cstheme="minorHAnsi"/>
        </w:rPr>
        <w:t xml:space="preserve">2 to </w:t>
      </w:r>
      <w:r w:rsidR="008077C1" w:rsidRPr="00D90B4F">
        <w:rPr>
          <w:rFonts w:asciiTheme="minorHAnsi" w:hAnsiTheme="minorHAnsi" w:cstheme="minorHAnsi"/>
        </w:rPr>
        <w:t xml:space="preserve">June </w:t>
      </w:r>
      <w:r w:rsidR="00E423DB" w:rsidRPr="00D90B4F">
        <w:rPr>
          <w:rFonts w:asciiTheme="minorHAnsi" w:hAnsiTheme="minorHAnsi" w:cstheme="minorHAnsi"/>
        </w:rPr>
        <w:t>29</w:t>
      </w:r>
      <w:r w:rsidR="00E02EA9" w:rsidRPr="00D90B4F">
        <w:rPr>
          <w:rFonts w:asciiTheme="minorHAnsi" w:hAnsiTheme="minorHAnsi" w:cstheme="minorHAnsi"/>
        </w:rPr>
        <w:t>, 2023</w:t>
      </w:r>
      <w:r w:rsidR="009B72B7" w:rsidRPr="00D90B4F">
        <w:rPr>
          <w:rFonts w:asciiTheme="minorHAnsi" w:hAnsiTheme="minorHAnsi" w:cstheme="minorHAnsi"/>
        </w:rPr>
        <w:t xml:space="preserve"> to support continued </w:t>
      </w:r>
      <w:r w:rsidR="008B6351" w:rsidRPr="00D90B4F">
        <w:rPr>
          <w:rFonts w:asciiTheme="minorHAnsi" w:hAnsiTheme="minorHAnsi" w:cstheme="minorHAnsi"/>
        </w:rPr>
        <w:t>implementation and evaluation</w:t>
      </w:r>
      <w:r w:rsidR="00561572" w:rsidRPr="00D90B4F">
        <w:rPr>
          <w:rFonts w:asciiTheme="minorHAnsi" w:hAnsiTheme="minorHAnsi" w:cstheme="minorHAnsi"/>
        </w:rPr>
        <w:t>, and two additional</w:t>
      </w:r>
      <w:r w:rsidR="00E423DB" w:rsidRPr="00D90B4F">
        <w:rPr>
          <w:rFonts w:asciiTheme="minorHAnsi" w:hAnsiTheme="minorHAnsi" w:cstheme="minorHAnsi"/>
        </w:rPr>
        <w:t>,</w:t>
      </w:r>
      <w:r w:rsidR="00561572" w:rsidRPr="00D90B4F">
        <w:rPr>
          <w:rFonts w:asciiTheme="minorHAnsi" w:hAnsiTheme="minorHAnsi" w:cstheme="minorHAnsi"/>
        </w:rPr>
        <w:t xml:space="preserve"> </w:t>
      </w:r>
      <w:r w:rsidR="003756E7" w:rsidRPr="00D90B4F">
        <w:rPr>
          <w:rFonts w:asciiTheme="minorHAnsi" w:hAnsiTheme="minorHAnsi" w:cstheme="minorHAnsi"/>
        </w:rPr>
        <w:t xml:space="preserve">partial-year </w:t>
      </w:r>
      <w:r w:rsidR="00561572" w:rsidRPr="00D90B4F">
        <w:rPr>
          <w:rFonts w:asciiTheme="minorHAnsi" w:hAnsiTheme="minorHAnsi" w:cstheme="minorHAnsi"/>
        </w:rPr>
        <w:t>contracts over the next two years</w:t>
      </w:r>
      <w:r w:rsidR="00CF7D5F" w:rsidRPr="00D90B4F">
        <w:rPr>
          <w:rFonts w:asciiTheme="minorHAnsi" w:hAnsiTheme="minorHAnsi" w:cstheme="minorHAnsi"/>
        </w:rPr>
        <w:t xml:space="preserve"> anticipated to be from </w:t>
      </w:r>
      <w:r w:rsidR="00323E21" w:rsidRPr="00D90B4F">
        <w:rPr>
          <w:rFonts w:asciiTheme="minorHAnsi" w:hAnsiTheme="minorHAnsi" w:cstheme="minorHAnsi"/>
        </w:rPr>
        <w:t>June 30</w:t>
      </w:r>
      <w:r w:rsidR="00BC50B0" w:rsidRPr="00D90B4F">
        <w:rPr>
          <w:rFonts w:asciiTheme="minorHAnsi" w:hAnsiTheme="minorHAnsi" w:cstheme="minorHAnsi"/>
        </w:rPr>
        <w:t xml:space="preserve">, 2023 </w:t>
      </w:r>
      <w:r w:rsidR="00CF7D5F" w:rsidRPr="00D90B4F">
        <w:rPr>
          <w:rFonts w:asciiTheme="minorHAnsi" w:hAnsiTheme="minorHAnsi" w:cstheme="minorHAnsi"/>
        </w:rPr>
        <w:t>to</w:t>
      </w:r>
      <w:r w:rsidR="00BC50B0" w:rsidRPr="00D90B4F">
        <w:rPr>
          <w:rFonts w:asciiTheme="minorHAnsi" w:hAnsiTheme="minorHAnsi" w:cstheme="minorHAnsi"/>
        </w:rPr>
        <w:t xml:space="preserve"> December 31, 2023 and </w:t>
      </w:r>
      <w:r w:rsidR="00323E21" w:rsidRPr="00D90B4F">
        <w:rPr>
          <w:rFonts w:asciiTheme="minorHAnsi" w:hAnsiTheme="minorHAnsi" w:cstheme="minorHAnsi"/>
        </w:rPr>
        <w:t>June 30</w:t>
      </w:r>
      <w:r w:rsidR="00BC50B0" w:rsidRPr="00D90B4F">
        <w:rPr>
          <w:rFonts w:asciiTheme="minorHAnsi" w:hAnsiTheme="minorHAnsi" w:cstheme="minorHAnsi"/>
        </w:rPr>
        <w:t xml:space="preserve">, 2024 </w:t>
      </w:r>
      <w:r w:rsidR="00CF7D5F" w:rsidRPr="00D90B4F">
        <w:rPr>
          <w:rFonts w:asciiTheme="minorHAnsi" w:hAnsiTheme="minorHAnsi" w:cstheme="minorHAnsi"/>
        </w:rPr>
        <w:t xml:space="preserve">to </w:t>
      </w:r>
      <w:r w:rsidR="00BC50B0" w:rsidRPr="00D90B4F">
        <w:rPr>
          <w:rFonts w:asciiTheme="minorHAnsi" w:hAnsiTheme="minorHAnsi" w:cstheme="minorHAnsi"/>
        </w:rPr>
        <w:t>December 31, 202</w:t>
      </w:r>
      <w:r w:rsidR="00BA37C6" w:rsidRPr="00D90B4F">
        <w:rPr>
          <w:rFonts w:asciiTheme="minorHAnsi" w:hAnsiTheme="minorHAnsi" w:cstheme="minorHAnsi"/>
        </w:rPr>
        <w:t>4</w:t>
      </w:r>
      <w:r w:rsidR="00CF7D5F" w:rsidRPr="00D90B4F">
        <w:rPr>
          <w:rFonts w:asciiTheme="minorHAnsi" w:hAnsiTheme="minorHAnsi" w:cstheme="minorHAnsi"/>
        </w:rPr>
        <w:t>, respectively</w:t>
      </w:r>
      <w:r w:rsidR="00BA37C6" w:rsidRPr="00D90B4F">
        <w:rPr>
          <w:rFonts w:asciiTheme="minorHAnsi" w:hAnsiTheme="minorHAnsi" w:cstheme="minorHAnsi"/>
        </w:rPr>
        <w:t xml:space="preserve"> </w:t>
      </w:r>
      <w:r w:rsidR="00561572" w:rsidRPr="00D90B4F">
        <w:rPr>
          <w:rFonts w:asciiTheme="minorHAnsi" w:hAnsiTheme="minorHAnsi" w:cstheme="minorHAnsi"/>
        </w:rPr>
        <w:t>to su</w:t>
      </w:r>
      <w:r w:rsidR="009B72B7" w:rsidRPr="00D90B4F">
        <w:rPr>
          <w:rFonts w:asciiTheme="minorHAnsi" w:hAnsiTheme="minorHAnsi" w:cstheme="minorHAnsi"/>
        </w:rPr>
        <w:t xml:space="preserve">pport continued </w:t>
      </w:r>
      <w:r w:rsidR="008B6351" w:rsidRPr="00D90B4F">
        <w:rPr>
          <w:rFonts w:asciiTheme="minorHAnsi" w:hAnsiTheme="minorHAnsi" w:cstheme="minorHAnsi"/>
        </w:rPr>
        <w:t xml:space="preserve">evaluation and </w:t>
      </w:r>
      <w:r w:rsidR="003913B3" w:rsidRPr="00D90B4F">
        <w:rPr>
          <w:rFonts w:asciiTheme="minorHAnsi" w:hAnsiTheme="minorHAnsi" w:cstheme="minorHAnsi"/>
        </w:rPr>
        <w:t xml:space="preserve">monitoring of </w:t>
      </w:r>
      <w:r w:rsidR="00A33989" w:rsidRPr="00D90B4F">
        <w:rPr>
          <w:rFonts w:asciiTheme="minorHAnsi" w:hAnsiTheme="minorHAnsi" w:cstheme="minorHAnsi"/>
        </w:rPr>
        <w:t xml:space="preserve">project </w:t>
      </w:r>
      <w:r w:rsidR="00D0738B" w:rsidRPr="00D90B4F">
        <w:rPr>
          <w:rFonts w:asciiTheme="minorHAnsi" w:hAnsiTheme="minorHAnsi" w:cstheme="minorHAnsi"/>
        </w:rPr>
        <w:t xml:space="preserve">impact on clinic </w:t>
      </w:r>
      <w:r w:rsidR="00463BF5" w:rsidRPr="00D90B4F">
        <w:rPr>
          <w:rFonts w:asciiTheme="minorHAnsi" w:hAnsiTheme="minorHAnsi" w:cstheme="minorHAnsi"/>
        </w:rPr>
        <w:t xml:space="preserve">CRC screening rates.  </w:t>
      </w:r>
      <w:r w:rsidR="00DE2ABA" w:rsidRPr="00D90B4F">
        <w:rPr>
          <w:rFonts w:asciiTheme="minorHAnsi" w:hAnsiTheme="minorHAnsi" w:cstheme="minorHAnsi"/>
        </w:rPr>
        <w:t>Up to six (6) clin</w:t>
      </w:r>
      <w:r w:rsidR="00AD04F4" w:rsidRPr="00D90B4F">
        <w:rPr>
          <w:rFonts w:asciiTheme="minorHAnsi" w:hAnsiTheme="minorHAnsi" w:cstheme="minorHAnsi"/>
        </w:rPr>
        <w:t xml:space="preserve">ics will </w:t>
      </w:r>
      <w:r w:rsidR="00154DF0" w:rsidRPr="00D90B4F">
        <w:rPr>
          <w:rFonts w:asciiTheme="minorHAnsi" w:hAnsiTheme="minorHAnsi" w:cstheme="minorHAnsi"/>
        </w:rPr>
        <w:t>be selected for funding</w:t>
      </w:r>
      <w:r w:rsidR="00C32555" w:rsidRPr="00D90B4F">
        <w:rPr>
          <w:rFonts w:asciiTheme="minorHAnsi" w:hAnsiTheme="minorHAnsi" w:cstheme="minorHAnsi"/>
        </w:rPr>
        <w:t xml:space="preserve">.  Each FQHC may </w:t>
      </w:r>
      <w:r w:rsidR="0054371D" w:rsidRPr="00D90B4F">
        <w:rPr>
          <w:rFonts w:asciiTheme="minorHAnsi" w:hAnsiTheme="minorHAnsi" w:cstheme="minorHAnsi"/>
        </w:rPr>
        <w:t>submit bids for</w:t>
      </w:r>
      <w:r w:rsidR="00CC4CBB" w:rsidRPr="00D90B4F">
        <w:rPr>
          <w:rFonts w:asciiTheme="minorHAnsi" w:hAnsiTheme="minorHAnsi" w:cstheme="minorHAnsi"/>
        </w:rPr>
        <w:t xml:space="preserve"> up to two clinics</w:t>
      </w:r>
      <w:r w:rsidR="00C53668" w:rsidRPr="00D90B4F">
        <w:rPr>
          <w:rFonts w:asciiTheme="minorHAnsi" w:hAnsiTheme="minorHAnsi" w:cstheme="minorHAnsi"/>
        </w:rPr>
        <w:t xml:space="preserve">. </w:t>
      </w:r>
    </w:p>
    <w:p w14:paraId="4A74C651" w14:textId="77777777" w:rsidR="00245575" w:rsidRPr="00D90B4F" w:rsidRDefault="00245575">
      <w:pPr>
        <w:pStyle w:val="BodyText"/>
        <w:spacing w:before="1" w:line="264" w:lineRule="auto"/>
        <w:ind w:right="549" w:hanging="1"/>
        <w:rPr>
          <w:rFonts w:asciiTheme="minorHAnsi" w:hAnsiTheme="minorHAnsi" w:cstheme="minorHAnsi"/>
        </w:rPr>
      </w:pPr>
    </w:p>
    <w:p w14:paraId="4B7D2307" w14:textId="736FB267" w:rsidR="00B01461" w:rsidRPr="00D90B4F" w:rsidRDefault="00C53668">
      <w:pPr>
        <w:pStyle w:val="BodyText"/>
        <w:spacing w:before="1" w:line="264" w:lineRule="auto"/>
        <w:ind w:right="549" w:hanging="1"/>
        <w:rPr>
          <w:rFonts w:asciiTheme="minorHAnsi" w:hAnsiTheme="minorHAnsi" w:cstheme="minorHAnsi"/>
        </w:rPr>
      </w:pPr>
      <w:r w:rsidRPr="00D90B4F">
        <w:rPr>
          <w:rFonts w:asciiTheme="minorHAnsi" w:hAnsiTheme="minorHAnsi" w:cstheme="minorHAnsi"/>
        </w:rPr>
        <w:t xml:space="preserve">Pending availability of funding, </w:t>
      </w:r>
      <w:r w:rsidR="00245575" w:rsidRPr="00D90B4F">
        <w:rPr>
          <w:rFonts w:asciiTheme="minorHAnsi" w:hAnsiTheme="minorHAnsi" w:cstheme="minorHAnsi"/>
        </w:rPr>
        <w:t xml:space="preserve">awarded </w:t>
      </w:r>
      <w:r w:rsidRPr="00D90B4F">
        <w:rPr>
          <w:rFonts w:asciiTheme="minorHAnsi" w:hAnsiTheme="minorHAnsi" w:cstheme="minorHAnsi"/>
        </w:rPr>
        <w:t xml:space="preserve">FQHCs may be </w:t>
      </w:r>
      <w:r w:rsidR="002E5509" w:rsidRPr="00D90B4F">
        <w:rPr>
          <w:rFonts w:asciiTheme="minorHAnsi" w:hAnsiTheme="minorHAnsi" w:cstheme="minorHAnsi"/>
        </w:rPr>
        <w:t xml:space="preserve">eligible </w:t>
      </w:r>
      <w:r w:rsidR="003861FA" w:rsidRPr="00D90B4F">
        <w:rPr>
          <w:rFonts w:asciiTheme="minorHAnsi" w:hAnsiTheme="minorHAnsi" w:cstheme="minorHAnsi"/>
        </w:rPr>
        <w:t xml:space="preserve">for additional funding opportunities </w:t>
      </w:r>
      <w:r w:rsidR="002E5509" w:rsidRPr="00D90B4F">
        <w:rPr>
          <w:rFonts w:asciiTheme="minorHAnsi" w:hAnsiTheme="minorHAnsi" w:cstheme="minorHAnsi"/>
        </w:rPr>
        <w:t xml:space="preserve">to expand </w:t>
      </w:r>
      <w:r w:rsidR="003861FA" w:rsidRPr="00D90B4F">
        <w:rPr>
          <w:rFonts w:asciiTheme="minorHAnsi" w:hAnsiTheme="minorHAnsi" w:cstheme="minorHAnsi"/>
        </w:rPr>
        <w:t xml:space="preserve">and sustain project work </w:t>
      </w:r>
      <w:r w:rsidR="00A83479" w:rsidRPr="00D90B4F">
        <w:rPr>
          <w:rFonts w:asciiTheme="minorHAnsi" w:hAnsiTheme="minorHAnsi" w:cstheme="minorHAnsi"/>
        </w:rPr>
        <w:t xml:space="preserve">in </w:t>
      </w:r>
      <w:r w:rsidR="002E5509" w:rsidRPr="00D90B4F">
        <w:rPr>
          <w:rFonts w:asciiTheme="minorHAnsi" w:hAnsiTheme="minorHAnsi" w:cstheme="minorHAnsi"/>
        </w:rPr>
        <w:t>additional clinics in future years.</w:t>
      </w:r>
    </w:p>
    <w:p w14:paraId="457729E9" w14:textId="5433B1D8" w:rsidR="0048692B" w:rsidRPr="00D90B4F" w:rsidRDefault="00452B3D">
      <w:pPr>
        <w:pStyle w:val="BodyText"/>
        <w:spacing w:before="120" w:line="264" w:lineRule="auto"/>
        <w:ind w:right="671" w:firstLine="0"/>
        <w:rPr>
          <w:rFonts w:asciiTheme="minorHAnsi" w:hAnsiTheme="minorHAnsi" w:cstheme="minorHAnsi"/>
        </w:rPr>
      </w:pPr>
      <w:r w:rsidRPr="00D90B4F">
        <w:rPr>
          <w:rFonts w:asciiTheme="minorHAnsi" w:hAnsiTheme="minorHAnsi" w:cstheme="minorHAnsi"/>
        </w:rPr>
        <w:t xml:space="preserve">The </w:t>
      </w:r>
      <w:r w:rsidR="00956252" w:rsidRPr="00D90B4F">
        <w:rPr>
          <w:rFonts w:asciiTheme="minorHAnsi" w:hAnsiTheme="minorHAnsi" w:cstheme="minorHAnsi"/>
        </w:rPr>
        <w:t xml:space="preserve">project </w:t>
      </w:r>
      <w:r w:rsidR="009161A0" w:rsidRPr="00D90B4F">
        <w:rPr>
          <w:rFonts w:asciiTheme="minorHAnsi" w:hAnsiTheme="minorHAnsi" w:cstheme="minorHAnsi"/>
        </w:rPr>
        <w:t xml:space="preserve">intent </w:t>
      </w:r>
      <w:r w:rsidR="00956252" w:rsidRPr="00D90B4F">
        <w:rPr>
          <w:rFonts w:asciiTheme="minorHAnsi" w:hAnsiTheme="minorHAnsi" w:cstheme="minorHAnsi"/>
        </w:rPr>
        <w:t xml:space="preserve">is </w:t>
      </w:r>
      <w:r w:rsidRPr="00D90B4F">
        <w:rPr>
          <w:rFonts w:asciiTheme="minorHAnsi" w:hAnsiTheme="minorHAnsi" w:cstheme="minorHAnsi"/>
        </w:rPr>
        <w:t>to</w:t>
      </w:r>
      <w:r w:rsidR="00956252" w:rsidRPr="00D90B4F">
        <w:rPr>
          <w:rFonts w:asciiTheme="minorHAnsi" w:hAnsiTheme="minorHAnsi" w:cstheme="minorHAnsi"/>
        </w:rPr>
        <w:t xml:space="preserve"> </w:t>
      </w:r>
      <w:r w:rsidR="00876D4F" w:rsidRPr="00D90B4F">
        <w:rPr>
          <w:rFonts w:asciiTheme="minorHAnsi" w:hAnsiTheme="minorHAnsi" w:cstheme="minorHAnsi"/>
        </w:rPr>
        <w:t xml:space="preserve">develop and </w:t>
      </w:r>
      <w:r w:rsidR="00D56F33" w:rsidRPr="00D90B4F">
        <w:rPr>
          <w:rFonts w:asciiTheme="minorHAnsi" w:hAnsiTheme="minorHAnsi" w:cstheme="minorHAnsi"/>
        </w:rPr>
        <w:t>implement</w:t>
      </w:r>
      <w:r w:rsidR="001C6A2D" w:rsidRPr="00D90B4F">
        <w:rPr>
          <w:rFonts w:asciiTheme="minorHAnsi" w:hAnsiTheme="minorHAnsi" w:cstheme="minorHAnsi"/>
        </w:rPr>
        <w:t xml:space="preserve"> </w:t>
      </w:r>
      <w:r w:rsidR="00876D4F" w:rsidRPr="00D90B4F">
        <w:rPr>
          <w:rFonts w:asciiTheme="minorHAnsi" w:hAnsiTheme="minorHAnsi" w:cstheme="minorHAnsi"/>
        </w:rPr>
        <w:t xml:space="preserve">a quality improvement (QI) plan that includes </w:t>
      </w:r>
      <w:r w:rsidR="001C6A2D" w:rsidRPr="00D90B4F">
        <w:rPr>
          <w:rFonts w:asciiTheme="minorHAnsi" w:hAnsiTheme="minorHAnsi" w:cstheme="minorHAnsi"/>
        </w:rPr>
        <w:t xml:space="preserve">at least two of </w:t>
      </w:r>
      <w:r w:rsidR="00876D4F" w:rsidRPr="00D90B4F">
        <w:rPr>
          <w:rFonts w:asciiTheme="minorHAnsi" w:hAnsiTheme="minorHAnsi" w:cstheme="minorHAnsi"/>
        </w:rPr>
        <w:t>the</w:t>
      </w:r>
      <w:r w:rsidR="001C6A2D" w:rsidRPr="00D90B4F">
        <w:rPr>
          <w:rFonts w:asciiTheme="minorHAnsi" w:hAnsiTheme="minorHAnsi" w:cstheme="minorHAnsi"/>
        </w:rPr>
        <w:t xml:space="preserve"> four priority</w:t>
      </w:r>
      <w:r w:rsidR="00D56F33" w:rsidRPr="00D90B4F">
        <w:rPr>
          <w:rFonts w:asciiTheme="minorHAnsi" w:hAnsiTheme="minorHAnsi" w:cstheme="minorHAnsi"/>
        </w:rPr>
        <w:t xml:space="preserve"> evidence-based interventions (EBIs)</w:t>
      </w:r>
      <w:r w:rsidR="00D51AFA" w:rsidRPr="00D90B4F">
        <w:rPr>
          <w:rFonts w:asciiTheme="minorHAnsi" w:hAnsiTheme="minorHAnsi" w:cstheme="minorHAnsi"/>
        </w:rPr>
        <w:t xml:space="preserve"> as </w:t>
      </w:r>
      <w:r w:rsidR="00446AA0" w:rsidRPr="00D90B4F">
        <w:rPr>
          <w:rFonts w:asciiTheme="minorHAnsi" w:hAnsiTheme="minorHAnsi" w:cstheme="minorHAnsi"/>
        </w:rPr>
        <w:t>i</w:t>
      </w:r>
      <w:r w:rsidR="00D51AFA" w:rsidRPr="00D90B4F">
        <w:rPr>
          <w:rFonts w:asciiTheme="minorHAnsi" w:hAnsiTheme="minorHAnsi" w:cstheme="minorHAnsi"/>
        </w:rPr>
        <w:t xml:space="preserve">dentified by </w:t>
      </w:r>
      <w:hyperlink r:id="rId11" w:history="1">
        <w:r w:rsidR="00446AA0" w:rsidRPr="00D90B4F">
          <w:rPr>
            <w:rStyle w:val="Hyperlink"/>
            <w:rFonts w:asciiTheme="minorHAnsi" w:hAnsiTheme="minorHAnsi" w:cstheme="minorHAnsi"/>
          </w:rPr>
          <w:t>The Community Guide</w:t>
        </w:r>
      </w:hyperlink>
      <w:r w:rsidR="00D56F33" w:rsidRPr="00D90B4F">
        <w:rPr>
          <w:rFonts w:asciiTheme="minorHAnsi" w:hAnsiTheme="minorHAnsi" w:cstheme="minorHAnsi"/>
        </w:rPr>
        <w:t xml:space="preserve"> </w:t>
      </w:r>
      <w:r w:rsidR="001C6A2D" w:rsidRPr="00D90B4F">
        <w:rPr>
          <w:rFonts w:asciiTheme="minorHAnsi" w:hAnsiTheme="minorHAnsi" w:cstheme="minorHAnsi"/>
        </w:rPr>
        <w:t>(</w:t>
      </w:r>
      <w:hyperlink r:id="rId12" w:history="1">
        <w:r w:rsidR="001C6A2D" w:rsidRPr="00D90B4F">
          <w:rPr>
            <w:rStyle w:val="Hyperlink"/>
            <w:rFonts w:asciiTheme="minorHAnsi" w:hAnsiTheme="minorHAnsi" w:cstheme="minorHAnsi"/>
          </w:rPr>
          <w:t>client reminders</w:t>
        </w:r>
      </w:hyperlink>
      <w:r w:rsidR="001C6A2D" w:rsidRPr="00D90B4F">
        <w:rPr>
          <w:rFonts w:asciiTheme="minorHAnsi" w:hAnsiTheme="minorHAnsi" w:cstheme="minorHAnsi"/>
        </w:rPr>
        <w:t xml:space="preserve">, </w:t>
      </w:r>
      <w:hyperlink r:id="rId13" w:history="1">
        <w:r w:rsidR="001C6A2D" w:rsidRPr="00D90B4F">
          <w:rPr>
            <w:rStyle w:val="Hyperlink"/>
            <w:rFonts w:asciiTheme="minorHAnsi" w:hAnsiTheme="minorHAnsi" w:cstheme="minorHAnsi"/>
          </w:rPr>
          <w:t>provider reminders</w:t>
        </w:r>
      </w:hyperlink>
      <w:r w:rsidR="001C6A2D" w:rsidRPr="00D90B4F">
        <w:rPr>
          <w:rFonts w:asciiTheme="minorHAnsi" w:hAnsiTheme="minorHAnsi" w:cstheme="minorHAnsi"/>
        </w:rPr>
        <w:t xml:space="preserve">, </w:t>
      </w:r>
      <w:hyperlink r:id="rId14" w:history="1">
        <w:r w:rsidR="001C6A2D" w:rsidRPr="00D90B4F">
          <w:rPr>
            <w:rStyle w:val="Hyperlink"/>
            <w:rFonts w:asciiTheme="minorHAnsi" w:hAnsiTheme="minorHAnsi" w:cstheme="minorHAnsi"/>
          </w:rPr>
          <w:t>provider assessment and feedback</w:t>
        </w:r>
      </w:hyperlink>
      <w:r w:rsidR="001C6A2D" w:rsidRPr="00D90B4F">
        <w:rPr>
          <w:rFonts w:asciiTheme="minorHAnsi" w:hAnsiTheme="minorHAnsi" w:cstheme="minorHAnsi"/>
        </w:rPr>
        <w:t xml:space="preserve">, and </w:t>
      </w:r>
      <w:hyperlink r:id="rId15" w:history="1">
        <w:r w:rsidR="001C6A2D" w:rsidRPr="00D90B4F">
          <w:rPr>
            <w:rStyle w:val="Hyperlink"/>
            <w:rFonts w:asciiTheme="minorHAnsi" w:hAnsiTheme="minorHAnsi" w:cstheme="minorHAnsi"/>
          </w:rPr>
          <w:t>reducing structural barriers</w:t>
        </w:r>
      </w:hyperlink>
      <w:r w:rsidR="001C6A2D" w:rsidRPr="00D90B4F">
        <w:rPr>
          <w:rFonts w:asciiTheme="minorHAnsi" w:hAnsiTheme="minorHAnsi" w:cstheme="minorHAnsi"/>
        </w:rPr>
        <w:t xml:space="preserve">) </w:t>
      </w:r>
      <w:r w:rsidR="00D56F33" w:rsidRPr="00D90B4F">
        <w:rPr>
          <w:rFonts w:asciiTheme="minorHAnsi" w:hAnsiTheme="minorHAnsi" w:cstheme="minorHAnsi"/>
        </w:rPr>
        <w:t xml:space="preserve">and other systems changes in </w:t>
      </w:r>
      <w:r w:rsidR="003F2FE5" w:rsidRPr="00D90B4F">
        <w:rPr>
          <w:rFonts w:asciiTheme="minorHAnsi" w:hAnsiTheme="minorHAnsi" w:cstheme="minorHAnsi"/>
        </w:rPr>
        <w:t xml:space="preserve">each </w:t>
      </w:r>
      <w:r w:rsidR="00956252" w:rsidRPr="00D90B4F">
        <w:rPr>
          <w:rFonts w:asciiTheme="minorHAnsi" w:hAnsiTheme="minorHAnsi" w:cstheme="minorHAnsi"/>
        </w:rPr>
        <w:t>clinic site to make sustainable</w:t>
      </w:r>
      <w:r w:rsidR="00E5548F" w:rsidRPr="00D90B4F">
        <w:rPr>
          <w:rFonts w:asciiTheme="minorHAnsi" w:hAnsiTheme="minorHAnsi" w:cstheme="minorHAnsi"/>
        </w:rPr>
        <w:t>, lasting</w:t>
      </w:r>
      <w:r w:rsidR="00956252" w:rsidRPr="00D90B4F">
        <w:rPr>
          <w:rFonts w:asciiTheme="minorHAnsi" w:hAnsiTheme="minorHAnsi" w:cstheme="minorHAnsi"/>
        </w:rPr>
        <w:t xml:space="preserve"> improvements in </w:t>
      </w:r>
      <w:r w:rsidR="00E5548F" w:rsidRPr="00D90B4F">
        <w:rPr>
          <w:rFonts w:asciiTheme="minorHAnsi" w:hAnsiTheme="minorHAnsi" w:cstheme="minorHAnsi"/>
        </w:rPr>
        <w:t xml:space="preserve">primary care clinic </w:t>
      </w:r>
      <w:r w:rsidR="0048692B" w:rsidRPr="00D90B4F">
        <w:rPr>
          <w:rFonts w:asciiTheme="minorHAnsi" w:hAnsiTheme="minorHAnsi" w:cstheme="minorHAnsi"/>
        </w:rPr>
        <w:t>CRC</w:t>
      </w:r>
      <w:r w:rsidR="00956252" w:rsidRPr="00D90B4F">
        <w:rPr>
          <w:rFonts w:asciiTheme="minorHAnsi" w:hAnsiTheme="minorHAnsi" w:cstheme="minorHAnsi"/>
        </w:rPr>
        <w:t xml:space="preserve"> screening</w:t>
      </w:r>
      <w:r w:rsidR="0048692B" w:rsidRPr="00D90B4F">
        <w:rPr>
          <w:rFonts w:asciiTheme="minorHAnsi" w:hAnsiTheme="minorHAnsi" w:cstheme="minorHAnsi"/>
        </w:rPr>
        <w:t xml:space="preserve"> rates</w:t>
      </w:r>
      <w:r w:rsidR="00956252" w:rsidRPr="00D90B4F">
        <w:rPr>
          <w:rFonts w:asciiTheme="minorHAnsi" w:hAnsiTheme="minorHAnsi" w:cstheme="minorHAnsi"/>
        </w:rPr>
        <w:t xml:space="preserve">. </w:t>
      </w:r>
      <w:r w:rsidR="00863D5E" w:rsidRPr="00D90B4F">
        <w:rPr>
          <w:rFonts w:asciiTheme="minorHAnsi" w:hAnsiTheme="minorHAnsi" w:cstheme="minorHAnsi"/>
        </w:rPr>
        <w:t xml:space="preserve">The </w:t>
      </w:r>
      <w:r w:rsidR="00514180" w:rsidRPr="00D90B4F">
        <w:rPr>
          <w:rFonts w:asciiTheme="minorHAnsi" w:hAnsiTheme="minorHAnsi" w:cstheme="minorHAnsi"/>
        </w:rPr>
        <w:t>NYSDOH</w:t>
      </w:r>
      <w:r w:rsidR="00397D09" w:rsidRPr="00D90B4F">
        <w:rPr>
          <w:rFonts w:asciiTheme="minorHAnsi" w:hAnsiTheme="minorHAnsi" w:cstheme="minorHAnsi"/>
        </w:rPr>
        <w:t xml:space="preserve"> will provide technical assistance on development </w:t>
      </w:r>
      <w:r w:rsidR="00CA49EE" w:rsidRPr="00D90B4F">
        <w:rPr>
          <w:rFonts w:asciiTheme="minorHAnsi" w:hAnsiTheme="minorHAnsi" w:cstheme="minorHAnsi"/>
        </w:rPr>
        <w:t xml:space="preserve">and implementation </w:t>
      </w:r>
      <w:r w:rsidR="00397D09" w:rsidRPr="00D90B4F">
        <w:rPr>
          <w:rFonts w:asciiTheme="minorHAnsi" w:hAnsiTheme="minorHAnsi" w:cstheme="minorHAnsi"/>
        </w:rPr>
        <w:t xml:space="preserve">of </w:t>
      </w:r>
      <w:r w:rsidR="00744309" w:rsidRPr="00D90B4F">
        <w:rPr>
          <w:rFonts w:asciiTheme="minorHAnsi" w:hAnsiTheme="minorHAnsi" w:cstheme="minorHAnsi"/>
        </w:rPr>
        <w:t>an approved QI plan</w:t>
      </w:r>
      <w:r w:rsidR="00070D5F" w:rsidRPr="00D90B4F">
        <w:rPr>
          <w:rFonts w:asciiTheme="minorHAnsi" w:hAnsiTheme="minorHAnsi" w:cstheme="minorHAnsi"/>
        </w:rPr>
        <w:t xml:space="preserve"> </w:t>
      </w:r>
      <w:r w:rsidR="00397D09" w:rsidRPr="00D90B4F">
        <w:rPr>
          <w:rFonts w:asciiTheme="minorHAnsi" w:hAnsiTheme="minorHAnsi" w:cstheme="minorHAnsi"/>
        </w:rPr>
        <w:t xml:space="preserve">and </w:t>
      </w:r>
      <w:r w:rsidR="00070D5F" w:rsidRPr="00D90B4F">
        <w:rPr>
          <w:rFonts w:asciiTheme="minorHAnsi" w:hAnsiTheme="minorHAnsi" w:cstheme="minorHAnsi"/>
        </w:rPr>
        <w:t>will</w:t>
      </w:r>
      <w:r w:rsidR="00397D09" w:rsidRPr="00D90B4F">
        <w:rPr>
          <w:rFonts w:asciiTheme="minorHAnsi" w:hAnsiTheme="minorHAnsi" w:cstheme="minorHAnsi"/>
        </w:rPr>
        <w:t xml:space="preserve"> </w:t>
      </w:r>
      <w:r w:rsidR="00CA49EE" w:rsidRPr="00D90B4F">
        <w:rPr>
          <w:rFonts w:asciiTheme="minorHAnsi" w:hAnsiTheme="minorHAnsi" w:cstheme="minorHAnsi"/>
        </w:rPr>
        <w:t xml:space="preserve">support a learning collaborative across </w:t>
      </w:r>
      <w:r w:rsidR="00070D5F" w:rsidRPr="00D90B4F">
        <w:rPr>
          <w:rFonts w:asciiTheme="minorHAnsi" w:hAnsiTheme="minorHAnsi" w:cstheme="minorHAnsi"/>
        </w:rPr>
        <w:t xml:space="preserve">all </w:t>
      </w:r>
      <w:r w:rsidR="00CA49EE" w:rsidRPr="00D90B4F">
        <w:rPr>
          <w:rFonts w:asciiTheme="minorHAnsi" w:hAnsiTheme="minorHAnsi" w:cstheme="minorHAnsi"/>
        </w:rPr>
        <w:t>participating clinics</w:t>
      </w:r>
      <w:r w:rsidR="00397D09" w:rsidRPr="00D90B4F">
        <w:rPr>
          <w:rFonts w:asciiTheme="minorHAnsi" w:hAnsiTheme="minorHAnsi" w:cstheme="minorHAnsi"/>
        </w:rPr>
        <w:t>.</w:t>
      </w:r>
    </w:p>
    <w:p w14:paraId="249B70C1" w14:textId="6B849F66" w:rsidR="00473AFC" w:rsidRPr="00D90B4F" w:rsidRDefault="00956252">
      <w:pPr>
        <w:pStyle w:val="BodyText"/>
        <w:spacing w:before="120" w:line="264" w:lineRule="auto"/>
        <w:ind w:right="671" w:firstLine="0"/>
        <w:rPr>
          <w:rFonts w:asciiTheme="minorHAnsi" w:hAnsiTheme="minorHAnsi" w:cstheme="minorHAnsi"/>
        </w:rPr>
      </w:pPr>
      <w:r w:rsidRPr="00D90B4F">
        <w:rPr>
          <w:rFonts w:asciiTheme="minorHAnsi" w:hAnsiTheme="minorHAnsi" w:cstheme="minorHAnsi"/>
        </w:rPr>
        <w:t>Successful bidders will</w:t>
      </w:r>
      <w:r w:rsidR="0048692B" w:rsidRPr="00D90B4F">
        <w:rPr>
          <w:rFonts w:asciiTheme="minorHAnsi" w:hAnsiTheme="minorHAnsi" w:cstheme="minorHAnsi"/>
        </w:rPr>
        <w:t>:</w:t>
      </w:r>
      <w:r w:rsidRPr="00D90B4F">
        <w:rPr>
          <w:rFonts w:asciiTheme="minorHAnsi" w:hAnsiTheme="minorHAnsi" w:cstheme="minorHAnsi"/>
        </w:rPr>
        <w:t xml:space="preserve"> </w:t>
      </w:r>
    </w:p>
    <w:p w14:paraId="72770C71" w14:textId="77777777" w:rsidR="00473AFC"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 xml:space="preserve">participate in </w:t>
      </w:r>
      <w:r w:rsidR="0048692B" w:rsidRPr="00D90B4F">
        <w:rPr>
          <w:rFonts w:asciiTheme="minorHAnsi" w:hAnsiTheme="minorHAnsi" w:cstheme="minorHAnsi"/>
        </w:rPr>
        <w:t xml:space="preserve">an </w:t>
      </w:r>
      <w:r w:rsidRPr="00D90B4F">
        <w:rPr>
          <w:rFonts w:asciiTheme="minorHAnsi" w:hAnsiTheme="minorHAnsi" w:cstheme="minorHAnsi"/>
        </w:rPr>
        <w:t xml:space="preserve">assessment of </w:t>
      </w:r>
      <w:r w:rsidR="0051597D" w:rsidRPr="00D90B4F">
        <w:rPr>
          <w:rFonts w:asciiTheme="minorHAnsi" w:hAnsiTheme="minorHAnsi" w:cstheme="minorHAnsi"/>
        </w:rPr>
        <w:t xml:space="preserve">their </w:t>
      </w:r>
      <w:r w:rsidRPr="00D90B4F">
        <w:rPr>
          <w:rFonts w:asciiTheme="minorHAnsi" w:hAnsiTheme="minorHAnsi" w:cstheme="minorHAnsi"/>
        </w:rPr>
        <w:t>current clinic practices</w:t>
      </w:r>
      <w:r w:rsidR="0048692B" w:rsidRPr="00D90B4F">
        <w:rPr>
          <w:rFonts w:asciiTheme="minorHAnsi" w:hAnsiTheme="minorHAnsi" w:cstheme="minorHAnsi"/>
        </w:rPr>
        <w:t xml:space="preserve"> related to CRC screening</w:t>
      </w:r>
      <w:r w:rsidRPr="00D90B4F">
        <w:rPr>
          <w:rFonts w:asciiTheme="minorHAnsi" w:hAnsiTheme="minorHAnsi" w:cstheme="minorHAnsi"/>
        </w:rPr>
        <w:t xml:space="preserve">, </w:t>
      </w:r>
    </w:p>
    <w:p w14:paraId="0E525411" w14:textId="06E4BF32" w:rsidR="00473AFC"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receive post-assessment feedback</w:t>
      </w:r>
      <w:r w:rsidR="00613086" w:rsidRPr="00D90B4F">
        <w:rPr>
          <w:rFonts w:asciiTheme="minorHAnsi" w:hAnsiTheme="minorHAnsi" w:cstheme="minorHAnsi"/>
        </w:rPr>
        <w:t xml:space="preserve">, </w:t>
      </w:r>
      <w:r w:rsidR="0048692B" w:rsidRPr="00D90B4F">
        <w:rPr>
          <w:rFonts w:asciiTheme="minorHAnsi" w:hAnsiTheme="minorHAnsi" w:cstheme="minorHAnsi"/>
        </w:rPr>
        <w:t>recommendations</w:t>
      </w:r>
      <w:r w:rsidR="00613086" w:rsidRPr="00D90B4F">
        <w:rPr>
          <w:rFonts w:asciiTheme="minorHAnsi" w:hAnsiTheme="minorHAnsi" w:cstheme="minorHAnsi"/>
        </w:rPr>
        <w:t>,</w:t>
      </w:r>
      <w:r w:rsidR="00B652A3" w:rsidRPr="00D90B4F">
        <w:rPr>
          <w:rFonts w:asciiTheme="minorHAnsi" w:hAnsiTheme="minorHAnsi" w:cstheme="minorHAnsi"/>
        </w:rPr>
        <w:t xml:space="preserve"> </w:t>
      </w:r>
      <w:r w:rsidR="00C93F05" w:rsidRPr="00D90B4F">
        <w:rPr>
          <w:rFonts w:asciiTheme="minorHAnsi" w:hAnsiTheme="minorHAnsi" w:cstheme="minorHAnsi"/>
        </w:rPr>
        <w:t>and support</w:t>
      </w:r>
      <w:r w:rsidR="008F65DF" w:rsidRPr="00D90B4F" w:rsidDel="00863D5E">
        <w:rPr>
          <w:rFonts w:asciiTheme="minorHAnsi" w:hAnsiTheme="minorHAnsi" w:cstheme="minorHAnsi"/>
        </w:rPr>
        <w:t xml:space="preserve"> </w:t>
      </w:r>
      <w:r w:rsidR="00B652A3" w:rsidRPr="00D90B4F">
        <w:rPr>
          <w:rFonts w:asciiTheme="minorHAnsi" w:hAnsiTheme="minorHAnsi" w:cstheme="minorHAnsi"/>
        </w:rPr>
        <w:t xml:space="preserve">for </w:t>
      </w:r>
      <w:r w:rsidR="00744309" w:rsidRPr="00D90B4F">
        <w:rPr>
          <w:rFonts w:asciiTheme="minorHAnsi" w:hAnsiTheme="minorHAnsi" w:cstheme="minorHAnsi"/>
        </w:rPr>
        <w:t>QI plan development</w:t>
      </w:r>
      <w:r w:rsidRPr="00D90B4F">
        <w:rPr>
          <w:rFonts w:asciiTheme="minorHAnsi" w:hAnsiTheme="minorHAnsi" w:cstheme="minorHAnsi"/>
        </w:rPr>
        <w:t xml:space="preserve">, </w:t>
      </w:r>
    </w:p>
    <w:p w14:paraId="68BF8C29" w14:textId="5624134D" w:rsidR="00473AFC"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develop a QI plan</w:t>
      </w:r>
      <w:r w:rsidR="0048692B" w:rsidRPr="00D90B4F">
        <w:rPr>
          <w:rFonts w:asciiTheme="minorHAnsi" w:hAnsiTheme="minorHAnsi" w:cstheme="minorHAnsi"/>
        </w:rPr>
        <w:t xml:space="preserve"> </w:t>
      </w:r>
      <w:r w:rsidR="008F65DF" w:rsidRPr="00D90B4F">
        <w:rPr>
          <w:rFonts w:asciiTheme="minorHAnsi" w:hAnsiTheme="minorHAnsi" w:cstheme="minorHAnsi"/>
        </w:rPr>
        <w:t xml:space="preserve">which describes </w:t>
      </w:r>
      <w:r w:rsidR="00843B6A" w:rsidRPr="00D90B4F">
        <w:rPr>
          <w:rFonts w:asciiTheme="minorHAnsi" w:hAnsiTheme="minorHAnsi" w:cstheme="minorHAnsi"/>
        </w:rPr>
        <w:t>the</w:t>
      </w:r>
      <w:r w:rsidR="003539E7" w:rsidRPr="00D90B4F">
        <w:rPr>
          <w:rFonts w:asciiTheme="minorHAnsi" w:hAnsiTheme="minorHAnsi" w:cstheme="minorHAnsi"/>
        </w:rPr>
        <w:t xml:space="preserve"> EBIs </w:t>
      </w:r>
      <w:r w:rsidR="0067663D" w:rsidRPr="00D90B4F">
        <w:rPr>
          <w:rFonts w:asciiTheme="minorHAnsi" w:hAnsiTheme="minorHAnsi" w:cstheme="minorHAnsi"/>
        </w:rPr>
        <w:t>and other systems chang</w:t>
      </w:r>
      <w:r w:rsidR="002E41FD" w:rsidRPr="00D90B4F">
        <w:rPr>
          <w:rFonts w:asciiTheme="minorHAnsi" w:hAnsiTheme="minorHAnsi" w:cstheme="minorHAnsi"/>
        </w:rPr>
        <w:t>e</w:t>
      </w:r>
      <w:r w:rsidR="0067663D" w:rsidRPr="00D90B4F">
        <w:rPr>
          <w:rFonts w:asciiTheme="minorHAnsi" w:hAnsiTheme="minorHAnsi" w:cstheme="minorHAnsi"/>
        </w:rPr>
        <w:t>s</w:t>
      </w:r>
      <w:r w:rsidR="003539E7" w:rsidRPr="00D90B4F">
        <w:rPr>
          <w:rFonts w:asciiTheme="minorHAnsi" w:hAnsiTheme="minorHAnsi" w:cstheme="minorHAnsi"/>
        </w:rPr>
        <w:t xml:space="preserve"> </w:t>
      </w:r>
      <w:r w:rsidR="0048692B" w:rsidRPr="00D90B4F">
        <w:rPr>
          <w:rFonts w:asciiTheme="minorHAnsi" w:hAnsiTheme="minorHAnsi" w:cstheme="minorHAnsi"/>
        </w:rPr>
        <w:t xml:space="preserve">to </w:t>
      </w:r>
      <w:r w:rsidR="00843B6A" w:rsidRPr="00D90B4F">
        <w:rPr>
          <w:rFonts w:asciiTheme="minorHAnsi" w:hAnsiTheme="minorHAnsi" w:cstheme="minorHAnsi"/>
        </w:rPr>
        <w:t>be implemented to</w:t>
      </w:r>
      <w:r w:rsidR="0048692B" w:rsidRPr="00D90B4F">
        <w:rPr>
          <w:rFonts w:asciiTheme="minorHAnsi" w:hAnsiTheme="minorHAnsi" w:cstheme="minorHAnsi"/>
        </w:rPr>
        <w:t xml:space="preserve"> increase </w:t>
      </w:r>
      <w:r w:rsidR="003539E7" w:rsidRPr="00D90B4F">
        <w:rPr>
          <w:rFonts w:asciiTheme="minorHAnsi" w:hAnsiTheme="minorHAnsi" w:cstheme="minorHAnsi"/>
        </w:rPr>
        <w:t xml:space="preserve">clinic </w:t>
      </w:r>
      <w:r w:rsidR="0048692B" w:rsidRPr="00D90B4F">
        <w:rPr>
          <w:rFonts w:asciiTheme="minorHAnsi" w:hAnsiTheme="minorHAnsi" w:cstheme="minorHAnsi"/>
        </w:rPr>
        <w:t xml:space="preserve">CRC screening, </w:t>
      </w:r>
    </w:p>
    <w:p w14:paraId="63F0BD03" w14:textId="36B4D399" w:rsidR="00473AFC"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implement</w:t>
      </w:r>
      <w:r w:rsidR="0048692B" w:rsidRPr="00D90B4F">
        <w:rPr>
          <w:rFonts w:asciiTheme="minorHAnsi" w:hAnsiTheme="minorHAnsi" w:cstheme="minorHAnsi"/>
        </w:rPr>
        <w:t xml:space="preserve"> the</w:t>
      </w:r>
      <w:r w:rsidR="002E41FD" w:rsidRPr="00D90B4F">
        <w:rPr>
          <w:rFonts w:asciiTheme="minorHAnsi" w:hAnsiTheme="minorHAnsi" w:cstheme="minorHAnsi"/>
        </w:rPr>
        <w:t xml:space="preserve"> approved QI plan,</w:t>
      </w:r>
    </w:p>
    <w:p w14:paraId="22ABD12A" w14:textId="193E5001" w:rsidR="00473AFC"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 xml:space="preserve">participate in </w:t>
      </w:r>
      <w:r w:rsidR="003539E7" w:rsidRPr="00D90B4F">
        <w:rPr>
          <w:rFonts w:asciiTheme="minorHAnsi" w:hAnsiTheme="minorHAnsi" w:cstheme="minorHAnsi"/>
        </w:rPr>
        <w:t>a</w:t>
      </w:r>
      <w:r w:rsidRPr="00D90B4F">
        <w:rPr>
          <w:rFonts w:asciiTheme="minorHAnsi" w:hAnsiTheme="minorHAnsi" w:cstheme="minorHAnsi"/>
        </w:rPr>
        <w:t xml:space="preserve"> learning collaborative</w:t>
      </w:r>
      <w:r w:rsidR="003539E7" w:rsidRPr="00D90B4F">
        <w:rPr>
          <w:rFonts w:asciiTheme="minorHAnsi" w:hAnsiTheme="minorHAnsi" w:cstheme="minorHAnsi"/>
        </w:rPr>
        <w:t xml:space="preserve"> with other </w:t>
      </w:r>
      <w:r w:rsidR="00800BAC" w:rsidRPr="00D90B4F">
        <w:rPr>
          <w:rFonts w:asciiTheme="minorHAnsi" w:hAnsiTheme="minorHAnsi" w:cstheme="minorHAnsi"/>
        </w:rPr>
        <w:t>awarded</w:t>
      </w:r>
      <w:r w:rsidR="003539E7" w:rsidRPr="00D90B4F">
        <w:rPr>
          <w:rFonts w:asciiTheme="minorHAnsi" w:hAnsiTheme="minorHAnsi" w:cstheme="minorHAnsi"/>
        </w:rPr>
        <w:t xml:space="preserve"> FQHC clinics</w:t>
      </w:r>
      <w:r w:rsidRPr="00D90B4F">
        <w:rPr>
          <w:rFonts w:asciiTheme="minorHAnsi" w:hAnsiTheme="minorHAnsi" w:cstheme="minorHAnsi"/>
        </w:rPr>
        <w:t xml:space="preserve">, and </w:t>
      </w:r>
    </w:p>
    <w:p w14:paraId="1AB5AF38" w14:textId="0BF4D206" w:rsidR="00B01461" w:rsidRPr="00D90B4F" w:rsidRDefault="00956252" w:rsidP="00473AFC">
      <w:pPr>
        <w:pStyle w:val="BodyText"/>
        <w:numPr>
          <w:ilvl w:val="0"/>
          <w:numId w:val="26"/>
        </w:numPr>
        <w:spacing w:line="264" w:lineRule="auto"/>
        <w:ind w:left="1267" w:right="677"/>
        <w:rPr>
          <w:rFonts w:asciiTheme="minorHAnsi" w:hAnsiTheme="minorHAnsi" w:cstheme="minorHAnsi"/>
        </w:rPr>
      </w:pPr>
      <w:r w:rsidRPr="00D90B4F">
        <w:rPr>
          <w:rFonts w:asciiTheme="minorHAnsi" w:hAnsiTheme="minorHAnsi" w:cstheme="minorHAnsi"/>
        </w:rPr>
        <w:t>participate in evaluation activities</w:t>
      </w:r>
      <w:r w:rsidR="0048692B" w:rsidRPr="00D90B4F">
        <w:rPr>
          <w:rFonts w:asciiTheme="minorHAnsi" w:hAnsiTheme="minorHAnsi" w:cstheme="minorHAnsi"/>
        </w:rPr>
        <w:t xml:space="preserve"> to assess individual clinic and all-</w:t>
      </w:r>
      <w:r w:rsidR="00726F6C" w:rsidRPr="00D90B4F">
        <w:rPr>
          <w:rFonts w:asciiTheme="minorHAnsi" w:hAnsiTheme="minorHAnsi" w:cstheme="minorHAnsi"/>
        </w:rPr>
        <w:t xml:space="preserve">participating clinic (all project) </w:t>
      </w:r>
      <w:r w:rsidR="0048692B" w:rsidRPr="00D90B4F">
        <w:rPr>
          <w:rFonts w:asciiTheme="minorHAnsi" w:hAnsiTheme="minorHAnsi" w:cstheme="minorHAnsi"/>
        </w:rPr>
        <w:t>progress</w:t>
      </w:r>
      <w:r w:rsidR="00F46A04" w:rsidRPr="00D90B4F">
        <w:rPr>
          <w:rFonts w:asciiTheme="minorHAnsi" w:hAnsiTheme="minorHAnsi" w:cstheme="minorHAnsi"/>
        </w:rPr>
        <w:t xml:space="preserve">, including </w:t>
      </w:r>
      <w:r w:rsidR="00512B11" w:rsidRPr="00D90B4F">
        <w:rPr>
          <w:rFonts w:asciiTheme="minorHAnsi" w:hAnsiTheme="minorHAnsi" w:cstheme="minorHAnsi"/>
        </w:rPr>
        <w:t>provision of annua</w:t>
      </w:r>
      <w:r w:rsidR="00B23BEF" w:rsidRPr="00D90B4F">
        <w:rPr>
          <w:rFonts w:asciiTheme="minorHAnsi" w:hAnsiTheme="minorHAnsi" w:cstheme="minorHAnsi"/>
        </w:rPr>
        <w:t xml:space="preserve">l follow-up data </w:t>
      </w:r>
      <w:r w:rsidR="00726F6C" w:rsidRPr="00D90B4F">
        <w:rPr>
          <w:rFonts w:asciiTheme="minorHAnsi" w:hAnsiTheme="minorHAnsi" w:cstheme="minorHAnsi"/>
        </w:rPr>
        <w:t xml:space="preserve">to the BCPC </w:t>
      </w:r>
      <w:r w:rsidR="00FC0407" w:rsidRPr="00D90B4F">
        <w:rPr>
          <w:rFonts w:asciiTheme="minorHAnsi" w:hAnsiTheme="minorHAnsi" w:cstheme="minorHAnsi"/>
        </w:rPr>
        <w:t xml:space="preserve">in </w:t>
      </w:r>
      <w:r w:rsidR="00C41779" w:rsidRPr="00D90B4F">
        <w:rPr>
          <w:rFonts w:asciiTheme="minorHAnsi" w:hAnsiTheme="minorHAnsi" w:cstheme="minorHAnsi"/>
        </w:rPr>
        <w:t>project</w:t>
      </w:r>
      <w:r w:rsidR="00B23BEF" w:rsidRPr="00D90B4F">
        <w:rPr>
          <w:rFonts w:asciiTheme="minorHAnsi" w:hAnsiTheme="minorHAnsi" w:cstheme="minorHAnsi"/>
        </w:rPr>
        <w:t xml:space="preserve"> years </w:t>
      </w:r>
      <w:r w:rsidR="00FC0407" w:rsidRPr="00D90B4F">
        <w:rPr>
          <w:rFonts w:asciiTheme="minorHAnsi" w:hAnsiTheme="minorHAnsi" w:cstheme="minorHAnsi"/>
        </w:rPr>
        <w:t>3 and 4 and potentially beyond</w:t>
      </w:r>
      <w:r w:rsidR="00B23BEF" w:rsidRPr="00D90B4F">
        <w:rPr>
          <w:rFonts w:asciiTheme="minorHAnsi" w:hAnsiTheme="minorHAnsi" w:cstheme="minorHAnsi"/>
        </w:rPr>
        <w:t xml:space="preserve"> to demonstrate </w:t>
      </w:r>
      <w:r w:rsidR="00C93F05" w:rsidRPr="00D90B4F">
        <w:rPr>
          <w:rFonts w:asciiTheme="minorHAnsi" w:hAnsiTheme="minorHAnsi" w:cstheme="minorHAnsi"/>
        </w:rPr>
        <w:t>project</w:t>
      </w:r>
      <w:r w:rsidR="00B23BEF" w:rsidRPr="00D90B4F">
        <w:rPr>
          <w:rFonts w:asciiTheme="minorHAnsi" w:hAnsiTheme="minorHAnsi" w:cstheme="minorHAnsi"/>
        </w:rPr>
        <w:t xml:space="preserve"> impact over the long term</w:t>
      </w:r>
      <w:r w:rsidRPr="00D90B4F">
        <w:rPr>
          <w:rFonts w:asciiTheme="minorHAnsi" w:hAnsiTheme="minorHAnsi" w:cstheme="minorHAnsi"/>
        </w:rPr>
        <w:t xml:space="preserve">. </w:t>
      </w:r>
      <w:r w:rsidR="00452B3D" w:rsidRPr="00D90B4F">
        <w:rPr>
          <w:rFonts w:asciiTheme="minorHAnsi" w:hAnsiTheme="minorHAnsi" w:cstheme="minorHAnsi"/>
        </w:rPr>
        <w:t xml:space="preserve"> </w:t>
      </w:r>
    </w:p>
    <w:p w14:paraId="0060AC7F" w14:textId="4ACDE13E" w:rsidR="00F40797" w:rsidRPr="00D90B4F" w:rsidRDefault="00452B3D">
      <w:pPr>
        <w:pStyle w:val="BodyText"/>
        <w:spacing w:before="118" w:line="264" w:lineRule="auto"/>
        <w:ind w:right="646" w:firstLine="0"/>
        <w:rPr>
          <w:rFonts w:asciiTheme="minorHAnsi" w:hAnsiTheme="minorHAnsi" w:cstheme="minorHAnsi"/>
        </w:rPr>
      </w:pPr>
      <w:r w:rsidRPr="00D90B4F">
        <w:rPr>
          <w:rFonts w:asciiTheme="minorHAnsi" w:hAnsiTheme="minorHAnsi" w:cstheme="minorHAnsi"/>
        </w:rPr>
        <w:t xml:space="preserve">The successful bidder will submit a </w:t>
      </w:r>
      <w:r w:rsidR="00FC45D3" w:rsidRPr="00D90B4F">
        <w:rPr>
          <w:rFonts w:asciiTheme="minorHAnsi" w:hAnsiTheme="minorHAnsi" w:cstheme="minorHAnsi"/>
        </w:rPr>
        <w:t>bid</w:t>
      </w:r>
      <w:r w:rsidRPr="00D90B4F">
        <w:rPr>
          <w:rFonts w:asciiTheme="minorHAnsi" w:hAnsiTheme="minorHAnsi" w:cstheme="minorHAnsi"/>
        </w:rPr>
        <w:t xml:space="preserve"> by</w:t>
      </w:r>
      <w:r w:rsidR="00D90B4F" w:rsidRPr="00D90B4F">
        <w:rPr>
          <w:rFonts w:asciiTheme="minorHAnsi" w:hAnsiTheme="minorHAnsi" w:cstheme="minorHAnsi"/>
        </w:rPr>
        <w:t xml:space="preserve"> August 11, 2021 </w:t>
      </w:r>
      <w:r w:rsidRPr="00D90B4F">
        <w:rPr>
          <w:rFonts w:asciiTheme="minorHAnsi" w:hAnsiTheme="minorHAnsi" w:cstheme="minorHAnsi"/>
        </w:rPr>
        <w:t>that</w:t>
      </w:r>
      <w:r w:rsidRPr="00D90B4F">
        <w:rPr>
          <w:rFonts w:asciiTheme="minorHAnsi" w:hAnsiTheme="minorHAnsi" w:cstheme="minorHAnsi"/>
          <w:spacing w:val="1"/>
        </w:rPr>
        <w:t xml:space="preserve"> </w:t>
      </w:r>
      <w:r w:rsidRPr="00D90B4F">
        <w:rPr>
          <w:rFonts w:asciiTheme="minorHAnsi" w:hAnsiTheme="minorHAnsi" w:cstheme="minorHAnsi"/>
        </w:rPr>
        <w:t xml:space="preserve">demonstrates </w:t>
      </w:r>
      <w:r w:rsidR="00473AFC" w:rsidRPr="00D90B4F">
        <w:rPr>
          <w:rFonts w:asciiTheme="minorHAnsi" w:hAnsiTheme="minorHAnsi" w:cstheme="minorHAnsi"/>
        </w:rPr>
        <w:t>clinic</w:t>
      </w:r>
      <w:r w:rsidRPr="00D90B4F">
        <w:rPr>
          <w:rFonts w:asciiTheme="minorHAnsi" w:hAnsiTheme="minorHAnsi" w:cstheme="minorHAnsi"/>
        </w:rPr>
        <w:t xml:space="preserve"> </w:t>
      </w:r>
      <w:r w:rsidR="00956252" w:rsidRPr="00D90B4F">
        <w:rPr>
          <w:rFonts w:asciiTheme="minorHAnsi" w:hAnsiTheme="minorHAnsi" w:cstheme="minorHAnsi"/>
        </w:rPr>
        <w:t xml:space="preserve">eligibility and </w:t>
      </w:r>
      <w:r w:rsidRPr="00D90B4F">
        <w:rPr>
          <w:rFonts w:asciiTheme="minorHAnsi" w:hAnsiTheme="minorHAnsi" w:cstheme="minorHAnsi"/>
        </w:rPr>
        <w:t xml:space="preserve">capacity to </w:t>
      </w:r>
      <w:r w:rsidR="00956252" w:rsidRPr="00D90B4F">
        <w:rPr>
          <w:rFonts w:asciiTheme="minorHAnsi" w:hAnsiTheme="minorHAnsi" w:cstheme="minorHAnsi"/>
        </w:rPr>
        <w:t xml:space="preserve">allocate staff </w:t>
      </w:r>
      <w:r w:rsidR="0048692B" w:rsidRPr="00D90B4F">
        <w:rPr>
          <w:rFonts w:asciiTheme="minorHAnsi" w:hAnsiTheme="minorHAnsi" w:cstheme="minorHAnsi"/>
        </w:rPr>
        <w:t xml:space="preserve">time and effort </w:t>
      </w:r>
      <w:r w:rsidR="00956252" w:rsidRPr="00D90B4F">
        <w:rPr>
          <w:rFonts w:asciiTheme="minorHAnsi" w:hAnsiTheme="minorHAnsi" w:cstheme="minorHAnsi"/>
        </w:rPr>
        <w:t>to participate in all project activities</w:t>
      </w:r>
      <w:r w:rsidRPr="00D90B4F">
        <w:rPr>
          <w:rFonts w:asciiTheme="minorHAnsi" w:hAnsiTheme="minorHAnsi" w:cstheme="minorHAnsi"/>
        </w:rPr>
        <w:t xml:space="preserve">. </w:t>
      </w:r>
      <w:r w:rsidR="00455826" w:rsidRPr="00D90B4F">
        <w:rPr>
          <w:rFonts w:asciiTheme="minorHAnsi" w:hAnsiTheme="minorHAnsi" w:cstheme="minorHAnsi"/>
        </w:rPr>
        <w:t>A deliverable-based contract with Health Research, Inc. will be awarded to the successful FQHCs</w:t>
      </w:r>
      <w:r w:rsidR="00980EB4" w:rsidRPr="00D90B4F">
        <w:rPr>
          <w:rFonts w:asciiTheme="minorHAnsi" w:hAnsiTheme="minorHAnsi" w:cstheme="minorHAnsi"/>
        </w:rPr>
        <w:t xml:space="preserve">, </w:t>
      </w:r>
      <w:r w:rsidR="00AE2A44" w:rsidRPr="00D90B4F">
        <w:rPr>
          <w:rFonts w:asciiTheme="minorHAnsi" w:hAnsiTheme="minorHAnsi" w:cstheme="minorHAnsi"/>
        </w:rPr>
        <w:t>as described below</w:t>
      </w:r>
      <w:r w:rsidR="00980EB4" w:rsidRPr="00D90B4F">
        <w:rPr>
          <w:rFonts w:asciiTheme="minorHAnsi" w:hAnsiTheme="minorHAnsi" w:cstheme="minorHAnsi"/>
        </w:rPr>
        <w:t xml:space="preserve">. </w:t>
      </w:r>
    </w:p>
    <w:p w14:paraId="7D77CC4E" w14:textId="2225E44D" w:rsidR="003A739E" w:rsidRPr="00D90B4F" w:rsidRDefault="003A739E">
      <w:pPr>
        <w:pStyle w:val="BodyText"/>
        <w:spacing w:before="118" w:line="264" w:lineRule="auto"/>
        <w:ind w:right="646" w:firstLine="0"/>
        <w:rPr>
          <w:rFonts w:asciiTheme="minorHAnsi" w:hAnsiTheme="minorHAnsi" w:cstheme="minorHAnsi"/>
        </w:rPr>
      </w:pPr>
      <w:r w:rsidRPr="00D90B4F">
        <w:rPr>
          <w:rFonts w:asciiTheme="minorHAnsi" w:hAnsiTheme="minorHAnsi" w:cstheme="minorHAnsi"/>
          <w:b/>
          <w:bCs/>
        </w:rPr>
        <w:t>Minimum Eligibility</w:t>
      </w:r>
      <w:r w:rsidR="00F40797" w:rsidRPr="00D90B4F">
        <w:rPr>
          <w:rFonts w:asciiTheme="minorHAnsi" w:hAnsiTheme="minorHAnsi" w:cstheme="minorHAnsi"/>
        </w:rPr>
        <w:t xml:space="preserve"> –</w:t>
      </w:r>
      <w:r w:rsidR="00F40797" w:rsidRPr="00D90B4F" w:rsidDel="006A5857">
        <w:rPr>
          <w:rFonts w:asciiTheme="minorHAnsi" w:hAnsiTheme="minorHAnsi" w:cstheme="minorHAnsi"/>
        </w:rPr>
        <w:t xml:space="preserve"> </w:t>
      </w:r>
      <w:r w:rsidR="006A5857" w:rsidRPr="00D90B4F">
        <w:rPr>
          <w:rFonts w:asciiTheme="minorHAnsi" w:hAnsiTheme="minorHAnsi" w:cstheme="minorHAnsi"/>
        </w:rPr>
        <w:t xml:space="preserve">In </w:t>
      </w:r>
      <w:r w:rsidR="00F40797" w:rsidRPr="00D90B4F">
        <w:rPr>
          <w:rFonts w:asciiTheme="minorHAnsi" w:hAnsiTheme="minorHAnsi" w:cstheme="minorHAnsi"/>
        </w:rPr>
        <w:t xml:space="preserve">order to submit bids, FQHCs must </w:t>
      </w:r>
      <w:r w:rsidR="009922CE" w:rsidRPr="00D90B4F">
        <w:rPr>
          <w:rFonts w:asciiTheme="minorHAnsi" w:hAnsiTheme="minorHAnsi" w:cstheme="minorHAnsi"/>
        </w:rPr>
        <w:t xml:space="preserve">identify </w:t>
      </w:r>
      <w:r w:rsidR="007A2A66" w:rsidRPr="00D90B4F">
        <w:rPr>
          <w:rFonts w:asciiTheme="minorHAnsi" w:hAnsiTheme="minorHAnsi" w:cstheme="minorHAnsi"/>
        </w:rPr>
        <w:t>a clinic site</w:t>
      </w:r>
      <w:r w:rsidR="009922CE" w:rsidRPr="00D90B4F">
        <w:rPr>
          <w:rFonts w:asciiTheme="minorHAnsi" w:hAnsiTheme="minorHAnsi" w:cstheme="minorHAnsi"/>
        </w:rPr>
        <w:t xml:space="preserve"> </w:t>
      </w:r>
      <w:r w:rsidR="00A84298" w:rsidRPr="00D90B4F">
        <w:rPr>
          <w:rFonts w:asciiTheme="minorHAnsi" w:hAnsiTheme="minorHAnsi" w:cstheme="minorHAnsi"/>
        </w:rPr>
        <w:t xml:space="preserve">in which to implement the project </w:t>
      </w:r>
      <w:r w:rsidR="009922CE" w:rsidRPr="00D90B4F">
        <w:rPr>
          <w:rFonts w:asciiTheme="minorHAnsi" w:hAnsiTheme="minorHAnsi" w:cstheme="minorHAnsi"/>
        </w:rPr>
        <w:t xml:space="preserve">that </w:t>
      </w:r>
      <w:r w:rsidR="00F40797" w:rsidRPr="00D90B4F">
        <w:rPr>
          <w:rFonts w:asciiTheme="minorHAnsi" w:hAnsiTheme="minorHAnsi" w:cstheme="minorHAnsi"/>
        </w:rPr>
        <w:t>meet</w:t>
      </w:r>
      <w:r w:rsidR="00A84298" w:rsidRPr="00D90B4F">
        <w:rPr>
          <w:rFonts w:asciiTheme="minorHAnsi" w:hAnsiTheme="minorHAnsi" w:cstheme="minorHAnsi"/>
        </w:rPr>
        <w:t>s</w:t>
      </w:r>
      <w:r w:rsidR="00F40797" w:rsidRPr="00D90B4F">
        <w:rPr>
          <w:rFonts w:asciiTheme="minorHAnsi" w:hAnsiTheme="minorHAnsi" w:cstheme="minorHAnsi"/>
        </w:rPr>
        <w:t xml:space="preserve"> </w:t>
      </w:r>
      <w:r w:rsidR="005C6B0D" w:rsidRPr="00D90B4F">
        <w:rPr>
          <w:rFonts w:asciiTheme="minorHAnsi" w:hAnsiTheme="minorHAnsi" w:cstheme="minorHAnsi"/>
        </w:rPr>
        <w:t xml:space="preserve">all </w:t>
      </w:r>
      <w:r w:rsidR="00873066">
        <w:rPr>
          <w:rFonts w:asciiTheme="minorHAnsi" w:hAnsiTheme="minorHAnsi" w:cstheme="minorHAnsi"/>
        </w:rPr>
        <w:t>seven</w:t>
      </w:r>
      <w:r w:rsidR="005C6B0D" w:rsidRPr="00D90B4F">
        <w:rPr>
          <w:rFonts w:asciiTheme="minorHAnsi" w:hAnsiTheme="minorHAnsi" w:cstheme="minorHAnsi"/>
        </w:rPr>
        <w:t xml:space="preserve"> (</w:t>
      </w:r>
      <w:r w:rsidR="00873066">
        <w:rPr>
          <w:rFonts w:asciiTheme="minorHAnsi" w:hAnsiTheme="minorHAnsi" w:cstheme="minorHAnsi"/>
        </w:rPr>
        <w:t>7</w:t>
      </w:r>
      <w:r w:rsidR="005C6B0D" w:rsidRPr="00D90B4F">
        <w:rPr>
          <w:rFonts w:asciiTheme="minorHAnsi" w:hAnsiTheme="minorHAnsi" w:cstheme="minorHAnsi"/>
        </w:rPr>
        <w:t xml:space="preserve">) of </w:t>
      </w:r>
      <w:r w:rsidR="00F40797" w:rsidRPr="00D90B4F">
        <w:rPr>
          <w:rFonts w:asciiTheme="minorHAnsi" w:hAnsiTheme="minorHAnsi" w:cstheme="minorHAnsi"/>
        </w:rPr>
        <w:t xml:space="preserve">the </w:t>
      </w:r>
      <w:r w:rsidR="00473AFC" w:rsidRPr="00D90B4F">
        <w:rPr>
          <w:rFonts w:asciiTheme="minorHAnsi" w:hAnsiTheme="minorHAnsi" w:cstheme="minorHAnsi"/>
        </w:rPr>
        <w:t>below</w:t>
      </w:r>
      <w:r w:rsidR="00F40797" w:rsidRPr="00D90B4F">
        <w:rPr>
          <w:rFonts w:asciiTheme="minorHAnsi" w:hAnsiTheme="minorHAnsi" w:cstheme="minorHAnsi"/>
        </w:rPr>
        <w:t xml:space="preserve"> criteria</w:t>
      </w:r>
      <w:r w:rsidR="00473AFC" w:rsidRPr="00D90B4F">
        <w:rPr>
          <w:rFonts w:asciiTheme="minorHAnsi" w:hAnsiTheme="minorHAnsi" w:cstheme="minorHAnsi"/>
        </w:rPr>
        <w:t xml:space="preserve">. </w:t>
      </w:r>
      <w:r w:rsidR="007A2A66" w:rsidRPr="00D90B4F">
        <w:rPr>
          <w:rFonts w:asciiTheme="minorHAnsi" w:hAnsiTheme="minorHAnsi" w:cstheme="minorHAnsi"/>
        </w:rPr>
        <w:t xml:space="preserve">A single FQHC </w:t>
      </w:r>
      <w:r w:rsidR="001C7311" w:rsidRPr="00D90B4F">
        <w:rPr>
          <w:rFonts w:asciiTheme="minorHAnsi" w:hAnsiTheme="minorHAnsi" w:cstheme="minorHAnsi"/>
        </w:rPr>
        <w:t xml:space="preserve">may identify up to two clinic sites in which to implement the </w:t>
      </w:r>
      <w:r w:rsidR="00A84298" w:rsidRPr="00D90B4F">
        <w:rPr>
          <w:rFonts w:asciiTheme="minorHAnsi" w:hAnsiTheme="minorHAnsi" w:cstheme="minorHAnsi"/>
        </w:rPr>
        <w:t xml:space="preserve">project but must submit separate bids for each clinic site.  </w:t>
      </w:r>
      <w:r w:rsidR="009922CE" w:rsidRPr="00D90B4F">
        <w:rPr>
          <w:rFonts w:asciiTheme="minorHAnsi" w:hAnsiTheme="minorHAnsi" w:cstheme="minorHAnsi"/>
        </w:rPr>
        <w:t>B</w:t>
      </w:r>
      <w:r w:rsidR="00F40797" w:rsidRPr="00D90B4F">
        <w:rPr>
          <w:rFonts w:asciiTheme="minorHAnsi" w:hAnsiTheme="minorHAnsi" w:cstheme="minorHAnsi"/>
        </w:rPr>
        <w:t xml:space="preserve">idders that </w:t>
      </w:r>
      <w:r w:rsidR="00F40797" w:rsidRPr="00D90B4F">
        <w:rPr>
          <w:rFonts w:asciiTheme="minorHAnsi" w:hAnsiTheme="minorHAnsi" w:cstheme="minorHAnsi"/>
        </w:rPr>
        <w:lastRenderedPageBreak/>
        <w:t xml:space="preserve">do not </w:t>
      </w:r>
      <w:r w:rsidR="00980EB4" w:rsidRPr="00D90B4F">
        <w:rPr>
          <w:rFonts w:asciiTheme="minorHAnsi" w:hAnsiTheme="minorHAnsi" w:cstheme="minorHAnsi"/>
        </w:rPr>
        <w:t xml:space="preserve">identify a clinic or clinics that </w:t>
      </w:r>
      <w:r w:rsidR="00F40797" w:rsidRPr="00D90B4F">
        <w:rPr>
          <w:rFonts w:asciiTheme="minorHAnsi" w:hAnsiTheme="minorHAnsi" w:cstheme="minorHAnsi"/>
        </w:rPr>
        <w:t>meet these criteria will not be considered for funding.</w:t>
      </w:r>
      <w:r w:rsidR="00A84298" w:rsidRPr="00D90B4F">
        <w:rPr>
          <w:rFonts w:asciiTheme="minorHAnsi" w:hAnsiTheme="minorHAnsi" w:cstheme="minorHAnsi"/>
        </w:rPr>
        <w:t xml:space="preserve"> </w:t>
      </w:r>
    </w:p>
    <w:p w14:paraId="65030C11" w14:textId="34A3DAE5" w:rsidR="00A84298" w:rsidRPr="00D90B4F" w:rsidRDefault="00A84298">
      <w:pPr>
        <w:pStyle w:val="BodyText"/>
        <w:spacing w:before="118" w:line="264" w:lineRule="auto"/>
        <w:ind w:right="646" w:firstLine="0"/>
        <w:rPr>
          <w:rFonts w:asciiTheme="minorHAnsi" w:hAnsiTheme="minorHAnsi" w:cstheme="minorHAnsi"/>
        </w:rPr>
      </w:pPr>
      <w:r w:rsidRPr="00D90B4F">
        <w:rPr>
          <w:rFonts w:asciiTheme="minorHAnsi" w:hAnsiTheme="minorHAnsi" w:cstheme="minorHAnsi"/>
          <w:b/>
          <w:bCs/>
        </w:rPr>
        <w:t>Required Clinic Criteria</w:t>
      </w:r>
      <w:r w:rsidRPr="00D90B4F">
        <w:rPr>
          <w:rFonts w:asciiTheme="minorHAnsi" w:hAnsiTheme="minorHAnsi" w:cstheme="minorHAnsi"/>
        </w:rPr>
        <w:t>:</w:t>
      </w:r>
    </w:p>
    <w:p w14:paraId="20128FF3" w14:textId="77777777" w:rsidR="0078079C" w:rsidRPr="00D90B4F" w:rsidRDefault="0078079C" w:rsidP="0078079C">
      <w:pPr>
        <w:pStyle w:val="BodyText2"/>
        <w:autoSpaceDE/>
        <w:autoSpaceDN/>
        <w:spacing w:after="0" w:line="240" w:lineRule="auto"/>
        <w:ind w:left="900"/>
        <w:rPr>
          <w:rFonts w:asciiTheme="minorHAnsi" w:hAnsiTheme="minorHAnsi" w:cstheme="minorHAnsi"/>
        </w:rPr>
      </w:pPr>
    </w:p>
    <w:p w14:paraId="62971665" w14:textId="72A9936C" w:rsidR="00363AF4" w:rsidRPr="00D90B4F" w:rsidRDefault="00363AF4" w:rsidP="003C52CD">
      <w:pPr>
        <w:pStyle w:val="BodyText2"/>
        <w:numPr>
          <w:ilvl w:val="0"/>
          <w:numId w:val="3"/>
        </w:numPr>
        <w:autoSpaceDE/>
        <w:autoSpaceDN/>
        <w:spacing w:after="0" w:line="240" w:lineRule="auto"/>
        <w:rPr>
          <w:rFonts w:asciiTheme="minorHAnsi" w:hAnsiTheme="minorHAnsi" w:cstheme="minorHAnsi"/>
        </w:rPr>
      </w:pPr>
      <w:r w:rsidRPr="00D90B4F">
        <w:rPr>
          <w:rFonts w:asciiTheme="minorHAnsi" w:hAnsiTheme="minorHAnsi" w:cstheme="minorHAnsi"/>
        </w:rPr>
        <w:t>A clinic site of a current NYS FQHC that provides primary care</w:t>
      </w:r>
      <w:r w:rsidR="00E000F8" w:rsidRPr="00D90B4F">
        <w:rPr>
          <w:rFonts w:asciiTheme="minorHAnsi" w:hAnsiTheme="minorHAnsi" w:cstheme="minorHAnsi"/>
        </w:rPr>
        <w:t>.</w:t>
      </w:r>
      <w:r w:rsidRPr="00D90B4F">
        <w:rPr>
          <w:rFonts w:asciiTheme="minorHAnsi" w:hAnsiTheme="minorHAnsi" w:cstheme="minorHAnsi"/>
        </w:rPr>
        <w:t xml:space="preserve"> </w:t>
      </w:r>
    </w:p>
    <w:p w14:paraId="68EA24E6" w14:textId="77777777" w:rsidR="00363AF4" w:rsidRPr="00D90B4F" w:rsidRDefault="00363AF4" w:rsidP="00363AF4">
      <w:pPr>
        <w:pStyle w:val="BodyText2"/>
        <w:autoSpaceDE/>
        <w:autoSpaceDN/>
        <w:spacing w:after="0" w:line="240" w:lineRule="auto"/>
        <w:ind w:left="900"/>
        <w:rPr>
          <w:rFonts w:asciiTheme="minorHAnsi" w:hAnsiTheme="minorHAnsi" w:cstheme="minorHAnsi"/>
        </w:rPr>
      </w:pPr>
    </w:p>
    <w:p w14:paraId="3CB30A67" w14:textId="1608910E" w:rsidR="003A739E" w:rsidRPr="00D90B4F" w:rsidRDefault="003A739E" w:rsidP="003A739E">
      <w:pPr>
        <w:pStyle w:val="BodyText2"/>
        <w:numPr>
          <w:ilvl w:val="0"/>
          <w:numId w:val="3"/>
        </w:numPr>
        <w:autoSpaceDE/>
        <w:autoSpaceDN/>
        <w:spacing w:after="0" w:line="240" w:lineRule="auto"/>
        <w:rPr>
          <w:rFonts w:asciiTheme="minorHAnsi" w:hAnsiTheme="minorHAnsi" w:cstheme="minorHAnsi"/>
        </w:rPr>
      </w:pPr>
      <w:r w:rsidRPr="00D90B4F">
        <w:rPr>
          <w:rFonts w:asciiTheme="minorHAnsi" w:hAnsiTheme="minorHAnsi" w:cstheme="minorHAnsi"/>
        </w:rPr>
        <w:t xml:space="preserve">A </w:t>
      </w:r>
      <w:r w:rsidR="00202F76" w:rsidRPr="00D90B4F">
        <w:rPr>
          <w:rFonts w:asciiTheme="minorHAnsi" w:hAnsiTheme="minorHAnsi" w:cstheme="minorHAnsi"/>
        </w:rPr>
        <w:t>clinic</w:t>
      </w:r>
      <w:r w:rsidRPr="00D90B4F">
        <w:rPr>
          <w:rFonts w:asciiTheme="minorHAnsi" w:hAnsiTheme="minorHAnsi" w:cstheme="minorHAnsi"/>
        </w:rPr>
        <w:t xml:space="preserve"> colorectal cancer (CRC) screening rate of less than 60% using the</w:t>
      </w:r>
      <w:r w:rsidR="00E63F02" w:rsidRPr="00D90B4F">
        <w:rPr>
          <w:rFonts w:asciiTheme="minorHAnsi" w:hAnsiTheme="minorHAnsi" w:cstheme="minorHAnsi"/>
        </w:rPr>
        <w:t xml:space="preserve"> Uniform Data System 2021 Health Center Data Reporting Requirements </w:t>
      </w:r>
      <w:r w:rsidR="00CF33E0" w:rsidRPr="00D90B4F">
        <w:rPr>
          <w:rFonts w:asciiTheme="minorHAnsi" w:hAnsiTheme="minorHAnsi" w:cstheme="minorHAnsi"/>
        </w:rPr>
        <w:t xml:space="preserve">(please see page 100 </w:t>
      </w:r>
      <w:hyperlink r:id="rId16" w:history="1">
        <w:r w:rsidR="00CE2DCB" w:rsidRPr="00D90B4F">
          <w:rPr>
            <w:rStyle w:val="Hyperlink"/>
            <w:rFonts w:asciiTheme="minorHAnsi" w:hAnsiTheme="minorHAnsi" w:cstheme="minorHAnsi"/>
          </w:rPr>
          <w:t>2021 UDS Data Reporting Requirements Manual</w:t>
        </w:r>
      </w:hyperlink>
      <w:r w:rsidR="00CC271F" w:rsidRPr="00D90B4F">
        <w:rPr>
          <w:rFonts w:asciiTheme="minorHAnsi" w:hAnsiTheme="minorHAnsi" w:cstheme="minorHAnsi"/>
        </w:rPr>
        <w:t>)</w:t>
      </w:r>
      <w:r w:rsidRPr="00D90B4F">
        <w:rPr>
          <w:rFonts w:asciiTheme="minorHAnsi" w:hAnsiTheme="minorHAnsi" w:cstheme="minorHAnsi"/>
        </w:rPr>
        <w:t xml:space="preserve"> </w:t>
      </w:r>
      <w:r w:rsidR="00664F1B" w:rsidRPr="00D90B4F">
        <w:rPr>
          <w:rFonts w:asciiTheme="minorHAnsi" w:hAnsiTheme="minorHAnsi" w:cstheme="minorHAnsi"/>
        </w:rPr>
        <w:t>for</w:t>
      </w:r>
      <w:r w:rsidRPr="00D90B4F">
        <w:rPr>
          <w:rFonts w:asciiTheme="minorHAnsi" w:hAnsiTheme="minorHAnsi" w:cstheme="minorHAnsi"/>
        </w:rPr>
        <w:t xml:space="preserve"> the June 2021 trailing year</w:t>
      </w:r>
      <w:r w:rsidR="00E357D2" w:rsidRPr="00D90B4F">
        <w:rPr>
          <w:rFonts w:asciiTheme="minorHAnsi" w:hAnsiTheme="minorHAnsi" w:cstheme="minorHAnsi"/>
        </w:rPr>
        <w:t xml:space="preserve">, demonstrated by response to Section 2 of the bid </w:t>
      </w:r>
      <w:r w:rsidR="00EB01CB" w:rsidRPr="00D90B4F">
        <w:rPr>
          <w:rFonts w:asciiTheme="minorHAnsi" w:hAnsiTheme="minorHAnsi" w:cstheme="minorHAnsi"/>
        </w:rPr>
        <w:t>survey</w:t>
      </w:r>
      <w:r w:rsidR="001D4AF3" w:rsidRPr="00D90B4F">
        <w:rPr>
          <w:rFonts w:asciiTheme="minorHAnsi" w:hAnsiTheme="minorHAnsi" w:cstheme="minorHAnsi"/>
        </w:rPr>
        <w:t>.</w:t>
      </w:r>
      <w:r w:rsidR="005C6B0D" w:rsidRPr="00D90B4F">
        <w:rPr>
          <w:rFonts w:asciiTheme="minorHAnsi" w:hAnsiTheme="minorHAnsi" w:cstheme="minorHAnsi"/>
        </w:rPr>
        <w:t xml:space="preserve"> </w:t>
      </w:r>
    </w:p>
    <w:p w14:paraId="2E8E9CC7" w14:textId="77777777" w:rsidR="00F27252" w:rsidRPr="00D90B4F" w:rsidRDefault="00F27252" w:rsidP="00F27252">
      <w:pPr>
        <w:pStyle w:val="BodyText2"/>
        <w:autoSpaceDE/>
        <w:autoSpaceDN/>
        <w:spacing w:after="0" w:line="240" w:lineRule="auto"/>
        <w:ind w:left="900"/>
        <w:rPr>
          <w:rFonts w:asciiTheme="minorHAnsi" w:hAnsiTheme="minorHAnsi" w:cstheme="minorHAnsi"/>
        </w:rPr>
      </w:pPr>
    </w:p>
    <w:p w14:paraId="3BA2E7A9" w14:textId="60BC6EE1" w:rsidR="003A739E" w:rsidRPr="00D90B4F" w:rsidRDefault="003A739E" w:rsidP="003A739E">
      <w:pPr>
        <w:pStyle w:val="BodyText2"/>
        <w:numPr>
          <w:ilvl w:val="0"/>
          <w:numId w:val="3"/>
        </w:numPr>
        <w:autoSpaceDE/>
        <w:autoSpaceDN/>
        <w:spacing w:after="0" w:line="240" w:lineRule="auto"/>
        <w:rPr>
          <w:rFonts w:asciiTheme="minorHAnsi" w:hAnsiTheme="minorHAnsi" w:cstheme="minorHAnsi"/>
        </w:rPr>
      </w:pPr>
      <w:r w:rsidRPr="00D90B4F">
        <w:rPr>
          <w:rFonts w:asciiTheme="minorHAnsi" w:hAnsiTheme="minorHAnsi" w:cstheme="minorHAnsi"/>
        </w:rPr>
        <w:t>A CRC screening-eligible population</w:t>
      </w:r>
      <w:r w:rsidR="007B149B" w:rsidRPr="00D90B4F">
        <w:rPr>
          <w:rFonts w:asciiTheme="minorHAnsi" w:hAnsiTheme="minorHAnsi" w:cstheme="minorHAnsi"/>
        </w:rPr>
        <w:t>, based on criteria</w:t>
      </w:r>
      <w:r w:rsidR="00E63F02" w:rsidRPr="00D90B4F">
        <w:rPr>
          <w:rFonts w:asciiTheme="minorHAnsi" w:hAnsiTheme="minorHAnsi" w:cstheme="minorHAnsi"/>
        </w:rPr>
        <w:t xml:space="preserve"> for UDS measure denominator</w:t>
      </w:r>
      <w:r w:rsidR="007B149B" w:rsidRPr="00D90B4F">
        <w:rPr>
          <w:rFonts w:asciiTheme="minorHAnsi" w:hAnsiTheme="minorHAnsi" w:cstheme="minorHAnsi"/>
        </w:rPr>
        <w:t>,</w:t>
      </w:r>
      <w:r w:rsidRPr="00D90B4F">
        <w:rPr>
          <w:rFonts w:asciiTheme="minorHAnsi" w:hAnsiTheme="minorHAnsi" w:cstheme="minorHAnsi"/>
        </w:rPr>
        <w:t xml:space="preserve"> that is at least 20% of the total clinic population </w:t>
      </w:r>
      <w:r w:rsidRPr="00D90B4F">
        <w:rPr>
          <w:rFonts w:asciiTheme="minorHAnsi" w:hAnsiTheme="minorHAnsi" w:cstheme="minorHAnsi"/>
          <w:b/>
        </w:rPr>
        <w:t>or</w:t>
      </w:r>
      <w:r w:rsidRPr="00D90B4F">
        <w:rPr>
          <w:rFonts w:asciiTheme="minorHAnsi" w:hAnsiTheme="minorHAnsi" w:cstheme="minorHAnsi"/>
        </w:rPr>
        <w:t xml:space="preserve"> comprises at least 1,000 patients</w:t>
      </w:r>
      <w:r w:rsidR="00E357D2" w:rsidRPr="00D90B4F">
        <w:rPr>
          <w:rFonts w:asciiTheme="minorHAnsi" w:hAnsiTheme="minorHAnsi" w:cstheme="minorHAnsi"/>
        </w:rPr>
        <w:t xml:space="preserve">, demonstrated by response to Section 3 of the bid </w:t>
      </w:r>
      <w:r w:rsidR="00EB01CB" w:rsidRPr="00D90B4F">
        <w:rPr>
          <w:rFonts w:asciiTheme="minorHAnsi" w:hAnsiTheme="minorHAnsi" w:cstheme="minorHAnsi"/>
        </w:rPr>
        <w:t>survey</w:t>
      </w:r>
      <w:r w:rsidR="00307D3D" w:rsidRPr="00D90B4F">
        <w:rPr>
          <w:rFonts w:asciiTheme="minorHAnsi" w:hAnsiTheme="minorHAnsi" w:cstheme="minorHAnsi"/>
        </w:rPr>
        <w:t>.</w:t>
      </w:r>
    </w:p>
    <w:p w14:paraId="0A644059" w14:textId="77777777" w:rsidR="00F27252" w:rsidRPr="00D90B4F" w:rsidRDefault="00F27252" w:rsidP="00F27252">
      <w:pPr>
        <w:pStyle w:val="BodyText2"/>
        <w:autoSpaceDE/>
        <w:autoSpaceDN/>
        <w:spacing w:after="0" w:line="240" w:lineRule="auto"/>
        <w:ind w:left="900"/>
        <w:rPr>
          <w:rFonts w:asciiTheme="minorHAnsi" w:hAnsiTheme="minorHAnsi" w:cstheme="minorHAnsi"/>
        </w:rPr>
      </w:pPr>
    </w:p>
    <w:p w14:paraId="35C2BB44" w14:textId="0CF5B2B3" w:rsidR="00664F1B" w:rsidRPr="00D90B4F" w:rsidRDefault="00664F1B" w:rsidP="00664F1B">
      <w:pPr>
        <w:pStyle w:val="BodyText2"/>
        <w:numPr>
          <w:ilvl w:val="0"/>
          <w:numId w:val="3"/>
        </w:numPr>
        <w:autoSpaceDE/>
        <w:autoSpaceDN/>
        <w:spacing w:after="0" w:line="240" w:lineRule="auto"/>
        <w:rPr>
          <w:rFonts w:asciiTheme="minorHAnsi" w:hAnsiTheme="minorHAnsi" w:cstheme="minorHAnsi"/>
        </w:rPr>
      </w:pPr>
      <w:r w:rsidRPr="00D90B4F">
        <w:rPr>
          <w:rFonts w:asciiTheme="minorHAnsi" w:hAnsiTheme="minorHAnsi" w:cstheme="minorHAnsi"/>
        </w:rPr>
        <w:t xml:space="preserve">The capacity to ensure </w:t>
      </w:r>
      <w:r w:rsidR="00D75A53" w:rsidRPr="00D90B4F">
        <w:rPr>
          <w:rFonts w:asciiTheme="minorHAnsi" w:hAnsiTheme="minorHAnsi" w:cstheme="minorHAnsi"/>
        </w:rPr>
        <w:t xml:space="preserve">that </w:t>
      </w:r>
      <w:r w:rsidRPr="00D90B4F">
        <w:rPr>
          <w:rFonts w:asciiTheme="minorHAnsi" w:hAnsiTheme="minorHAnsi" w:cstheme="minorHAnsi"/>
        </w:rPr>
        <w:t>all patients, regardless of insurance status</w:t>
      </w:r>
      <w:r w:rsidR="00D66E23" w:rsidRPr="00D90B4F">
        <w:rPr>
          <w:rFonts w:asciiTheme="minorHAnsi" w:hAnsiTheme="minorHAnsi" w:cstheme="minorHAnsi"/>
        </w:rPr>
        <w:t xml:space="preserve"> or ability to pay</w:t>
      </w:r>
      <w:r w:rsidRPr="00D90B4F">
        <w:rPr>
          <w:rFonts w:asciiTheme="minorHAnsi" w:hAnsiTheme="minorHAnsi" w:cstheme="minorHAnsi"/>
        </w:rPr>
        <w:t xml:space="preserve">, </w:t>
      </w:r>
      <w:r w:rsidR="00D66E23" w:rsidRPr="00D90B4F">
        <w:rPr>
          <w:rFonts w:asciiTheme="minorHAnsi" w:hAnsiTheme="minorHAnsi" w:cstheme="minorHAnsi"/>
        </w:rPr>
        <w:t xml:space="preserve">can access </w:t>
      </w:r>
      <w:r w:rsidR="000946F6" w:rsidRPr="00D90B4F">
        <w:rPr>
          <w:rFonts w:asciiTheme="minorHAnsi" w:hAnsiTheme="minorHAnsi" w:cstheme="minorHAnsi"/>
        </w:rPr>
        <w:t xml:space="preserve">needed </w:t>
      </w:r>
      <w:r w:rsidRPr="00D90B4F">
        <w:rPr>
          <w:rFonts w:asciiTheme="minorHAnsi" w:hAnsiTheme="minorHAnsi" w:cstheme="minorHAnsi"/>
        </w:rPr>
        <w:t>CRC screening, diagnostic and treatment services</w:t>
      </w:r>
      <w:r w:rsidR="00D66E23" w:rsidRPr="00D90B4F">
        <w:rPr>
          <w:rFonts w:asciiTheme="minorHAnsi" w:hAnsiTheme="minorHAnsi" w:cstheme="minorHAnsi"/>
        </w:rPr>
        <w:t xml:space="preserve">, as </w:t>
      </w:r>
      <w:r w:rsidRPr="00D90B4F">
        <w:rPr>
          <w:rFonts w:asciiTheme="minorHAnsi" w:hAnsiTheme="minorHAnsi" w:cstheme="minorHAnsi"/>
        </w:rPr>
        <w:t xml:space="preserve">demonstrated by clinic participation in the </w:t>
      </w:r>
      <w:hyperlink r:id="rId17" w:history="1">
        <w:r w:rsidRPr="00D90B4F">
          <w:rPr>
            <w:rStyle w:val="Hyperlink"/>
            <w:rFonts w:asciiTheme="minorHAnsi" w:hAnsiTheme="minorHAnsi" w:cstheme="minorHAnsi"/>
          </w:rPr>
          <w:t>NYSDOH Cancer Services</w:t>
        </w:r>
      </w:hyperlink>
      <w:r w:rsidRPr="00D90B4F">
        <w:rPr>
          <w:rFonts w:asciiTheme="minorHAnsi" w:hAnsiTheme="minorHAnsi" w:cstheme="minorHAnsi"/>
        </w:rPr>
        <w:t xml:space="preserve"> Program </w:t>
      </w:r>
      <w:r w:rsidRPr="00D90B4F">
        <w:rPr>
          <w:rFonts w:asciiTheme="minorHAnsi" w:hAnsiTheme="minorHAnsi" w:cstheme="minorHAnsi"/>
          <w:b/>
          <w:bCs/>
        </w:rPr>
        <w:t>or</w:t>
      </w:r>
      <w:r w:rsidRPr="00D90B4F">
        <w:rPr>
          <w:rFonts w:asciiTheme="minorHAnsi" w:hAnsiTheme="minorHAnsi" w:cstheme="minorHAnsi"/>
        </w:rPr>
        <w:t xml:space="preserve"> </w:t>
      </w:r>
      <w:r w:rsidR="003D5F9C" w:rsidRPr="00D90B4F">
        <w:rPr>
          <w:rFonts w:asciiTheme="minorHAnsi" w:hAnsiTheme="minorHAnsi" w:cstheme="minorHAnsi"/>
        </w:rPr>
        <w:t xml:space="preserve">other </w:t>
      </w:r>
      <w:r w:rsidRPr="00D90B4F">
        <w:rPr>
          <w:rFonts w:asciiTheme="minorHAnsi" w:hAnsiTheme="minorHAnsi" w:cstheme="minorHAnsi"/>
        </w:rPr>
        <w:t>response</w:t>
      </w:r>
      <w:r w:rsidR="003D5F9C" w:rsidRPr="00D90B4F">
        <w:rPr>
          <w:rFonts w:asciiTheme="minorHAnsi" w:hAnsiTheme="minorHAnsi" w:cstheme="minorHAnsi"/>
        </w:rPr>
        <w:t>s</w:t>
      </w:r>
      <w:r w:rsidRPr="00D90B4F">
        <w:rPr>
          <w:rFonts w:asciiTheme="minorHAnsi" w:hAnsiTheme="minorHAnsi" w:cstheme="minorHAnsi"/>
        </w:rPr>
        <w:t xml:space="preserve"> to questions </w:t>
      </w:r>
      <w:r w:rsidR="007D5C7E" w:rsidRPr="00D90B4F">
        <w:rPr>
          <w:rFonts w:asciiTheme="minorHAnsi" w:hAnsiTheme="minorHAnsi" w:cstheme="minorHAnsi"/>
        </w:rPr>
        <w:t>in Section 4</w:t>
      </w:r>
      <w:r w:rsidR="008029F6" w:rsidRPr="00D90B4F">
        <w:rPr>
          <w:rFonts w:asciiTheme="minorHAnsi" w:hAnsiTheme="minorHAnsi" w:cstheme="minorHAnsi"/>
        </w:rPr>
        <w:t xml:space="preserve"> of the bid</w:t>
      </w:r>
      <w:r w:rsidR="006F1A4A" w:rsidRPr="00D90B4F">
        <w:rPr>
          <w:rFonts w:asciiTheme="minorHAnsi" w:hAnsiTheme="minorHAnsi" w:cstheme="minorHAnsi"/>
        </w:rPr>
        <w:t xml:space="preserve"> </w:t>
      </w:r>
      <w:r w:rsidR="00F554FC" w:rsidRPr="00D90B4F">
        <w:rPr>
          <w:rFonts w:asciiTheme="minorHAnsi" w:hAnsiTheme="minorHAnsi" w:cstheme="minorHAnsi"/>
        </w:rPr>
        <w:t>survey</w:t>
      </w:r>
      <w:r w:rsidRPr="00D90B4F">
        <w:rPr>
          <w:rFonts w:asciiTheme="minorHAnsi" w:hAnsiTheme="minorHAnsi" w:cstheme="minorHAnsi"/>
        </w:rPr>
        <w:t xml:space="preserve">.  </w:t>
      </w:r>
    </w:p>
    <w:p w14:paraId="3A9496E7" w14:textId="77777777" w:rsidR="00F27252" w:rsidRPr="00D90B4F" w:rsidRDefault="00F27252" w:rsidP="00F27252">
      <w:pPr>
        <w:pStyle w:val="BodyText2"/>
        <w:autoSpaceDE/>
        <w:autoSpaceDN/>
        <w:spacing w:after="0" w:line="240" w:lineRule="auto"/>
        <w:ind w:left="900"/>
        <w:rPr>
          <w:rFonts w:asciiTheme="minorHAnsi" w:hAnsiTheme="minorHAnsi" w:cstheme="minorHAnsi"/>
        </w:rPr>
      </w:pPr>
    </w:p>
    <w:p w14:paraId="575D1A00" w14:textId="37B16A77" w:rsidR="002C6018" w:rsidRPr="00D90B4F" w:rsidRDefault="00902A10" w:rsidP="003A739E">
      <w:pPr>
        <w:pStyle w:val="BodyText2"/>
        <w:numPr>
          <w:ilvl w:val="0"/>
          <w:numId w:val="3"/>
        </w:numPr>
        <w:autoSpaceDE/>
        <w:autoSpaceDN/>
        <w:spacing w:after="0" w:line="240" w:lineRule="auto"/>
        <w:rPr>
          <w:rFonts w:asciiTheme="minorHAnsi" w:hAnsiTheme="minorHAnsi" w:cstheme="minorHAnsi"/>
        </w:rPr>
      </w:pPr>
      <w:r w:rsidRPr="00D90B4F">
        <w:rPr>
          <w:rFonts w:asciiTheme="minorHAnsi" w:hAnsiTheme="minorHAnsi" w:cstheme="minorHAnsi"/>
        </w:rPr>
        <w:t>Staff capacity to support and participate in all project activities</w:t>
      </w:r>
      <w:r w:rsidR="002F06FB" w:rsidRPr="00D90B4F">
        <w:rPr>
          <w:rFonts w:asciiTheme="minorHAnsi" w:hAnsiTheme="minorHAnsi" w:cstheme="minorHAnsi"/>
        </w:rPr>
        <w:t>,</w:t>
      </w:r>
      <w:r w:rsidRPr="00D90B4F">
        <w:rPr>
          <w:rFonts w:asciiTheme="minorHAnsi" w:hAnsiTheme="minorHAnsi" w:cstheme="minorHAnsi"/>
        </w:rPr>
        <w:t xml:space="preserve"> </w:t>
      </w:r>
      <w:r w:rsidR="00376D74" w:rsidRPr="00D90B4F">
        <w:rPr>
          <w:rFonts w:asciiTheme="minorHAnsi" w:hAnsiTheme="minorHAnsi" w:cstheme="minorHAnsi"/>
        </w:rPr>
        <w:t>as demonstrated by completion of the staffing plan</w:t>
      </w:r>
      <w:r w:rsidR="008029F6" w:rsidRPr="00D90B4F">
        <w:rPr>
          <w:rFonts w:asciiTheme="minorHAnsi" w:hAnsiTheme="minorHAnsi" w:cstheme="minorHAnsi"/>
        </w:rPr>
        <w:t xml:space="preserve"> in Section 5 of the bid</w:t>
      </w:r>
      <w:r w:rsidR="006F1A4A" w:rsidRPr="00D90B4F">
        <w:rPr>
          <w:rFonts w:asciiTheme="minorHAnsi" w:hAnsiTheme="minorHAnsi" w:cstheme="minorHAnsi"/>
        </w:rPr>
        <w:t xml:space="preserve"> </w:t>
      </w:r>
      <w:r w:rsidR="00F554FC" w:rsidRPr="00D90B4F">
        <w:rPr>
          <w:rFonts w:asciiTheme="minorHAnsi" w:hAnsiTheme="minorHAnsi" w:cstheme="minorHAnsi"/>
        </w:rPr>
        <w:t>survey</w:t>
      </w:r>
      <w:r w:rsidR="00B73B55" w:rsidRPr="00D90B4F">
        <w:rPr>
          <w:rFonts w:asciiTheme="minorHAnsi" w:hAnsiTheme="minorHAnsi" w:cstheme="minorHAnsi"/>
        </w:rPr>
        <w:t xml:space="preserve">, which </w:t>
      </w:r>
      <w:r w:rsidR="00842ED9" w:rsidRPr="00D90B4F">
        <w:rPr>
          <w:rFonts w:asciiTheme="minorHAnsi" w:hAnsiTheme="minorHAnsi" w:cstheme="minorHAnsi"/>
        </w:rPr>
        <w:t>requires</w:t>
      </w:r>
      <w:r w:rsidR="00592A70" w:rsidRPr="00D90B4F">
        <w:rPr>
          <w:rFonts w:asciiTheme="minorHAnsi" w:hAnsiTheme="minorHAnsi" w:cstheme="minorHAnsi"/>
        </w:rPr>
        <w:t xml:space="preserve">, at </w:t>
      </w:r>
      <w:r w:rsidR="00941F4D" w:rsidRPr="00D90B4F">
        <w:rPr>
          <w:rFonts w:asciiTheme="minorHAnsi" w:hAnsiTheme="minorHAnsi" w:cstheme="minorHAnsi"/>
        </w:rPr>
        <w:t xml:space="preserve">a </w:t>
      </w:r>
      <w:r w:rsidR="00592A70" w:rsidRPr="00D90B4F">
        <w:rPr>
          <w:rFonts w:asciiTheme="minorHAnsi" w:hAnsiTheme="minorHAnsi" w:cstheme="minorHAnsi"/>
        </w:rPr>
        <w:t>minimum,</w:t>
      </w:r>
      <w:r w:rsidR="00842ED9" w:rsidRPr="00D90B4F">
        <w:rPr>
          <w:rFonts w:asciiTheme="minorHAnsi" w:hAnsiTheme="minorHAnsi" w:cstheme="minorHAnsi"/>
        </w:rPr>
        <w:t xml:space="preserve"> identification of </w:t>
      </w:r>
      <w:r w:rsidR="00292D64" w:rsidRPr="00D90B4F">
        <w:rPr>
          <w:rFonts w:asciiTheme="minorHAnsi" w:hAnsiTheme="minorHAnsi" w:cstheme="minorHAnsi"/>
        </w:rPr>
        <w:t xml:space="preserve">individual staff </w:t>
      </w:r>
      <w:r w:rsidR="003B52F5" w:rsidRPr="00D90B4F">
        <w:rPr>
          <w:rFonts w:asciiTheme="minorHAnsi" w:hAnsiTheme="minorHAnsi" w:cstheme="minorHAnsi"/>
        </w:rPr>
        <w:t>to fulfill</w:t>
      </w:r>
      <w:r w:rsidR="00292D64" w:rsidRPr="00D90B4F">
        <w:rPr>
          <w:rFonts w:asciiTheme="minorHAnsi" w:hAnsiTheme="minorHAnsi" w:cstheme="minorHAnsi"/>
        </w:rPr>
        <w:t xml:space="preserve"> each of the following </w:t>
      </w:r>
      <w:r w:rsidR="009E2902" w:rsidRPr="00D90B4F">
        <w:rPr>
          <w:rFonts w:asciiTheme="minorHAnsi" w:hAnsiTheme="minorHAnsi" w:cstheme="minorHAnsi"/>
        </w:rPr>
        <w:t xml:space="preserve">four (4) </w:t>
      </w:r>
      <w:r w:rsidR="003A466A" w:rsidRPr="00D90B4F">
        <w:rPr>
          <w:rFonts w:asciiTheme="minorHAnsi" w:hAnsiTheme="minorHAnsi" w:cstheme="minorHAnsi"/>
        </w:rPr>
        <w:t xml:space="preserve">clinic team member </w:t>
      </w:r>
      <w:r w:rsidR="009E2902" w:rsidRPr="00D90B4F">
        <w:rPr>
          <w:rFonts w:asciiTheme="minorHAnsi" w:hAnsiTheme="minorHAnsi" w:cstheme="minorHAnsi"/>
        </w:rPr>
        <w:t xml:space="preserve">roles; </w:t>
      </w:r>
      <w:r w:rsidR="00546D49" w:rsidRPr="00D90B4F">
        <w:rPr>
          <w:rFonts w:asciiTheme="minorHAnsi" w:hAnsiTheme="minorHAnsi" w:cstheme="minorHAnsi"/>
        </w:rPr>
        <w:t xml:space="preserve">1) </w:t>
      </w:r>
      <w:r w:rsidR="00647F39" w:rsidRPr="00D90B4F">
        <w:rPr>
          <w:rFonts w:asciiTheme="minorHAnsi" w:hAnsiTheme="minorHAnsi" w:cstheme="minorHAnsi"/>
        </w:rPr>
        <w:t xml:space="preserve">a Clinic Team Lead, </w:t>
      </w:r>
      <w:r w:rsidR="00546D49" w:rsidRPr="00D90B4F">
        <w:rPr>
          <w:rFonts w:asciiTheme="minorHAnsi" w:hAnsiTheme="minorHAnsi" w:cstheme="minorHAnsi"/>
        </w:rPr>
        <w:t xml:space="preserve">2) </w:t>
      </w:r>
      <w:r w:rsidR="00647F39" w:rsidRPr="00D90B4F">
        <w:rPr>
          <w:rFonts w:asciiTheme="minorHAnsi" w:hAnsiTheme="minorHAnsi" w:cstheme="minorHAnsi"/>
        </w:rPr>
        <w:t xml:space="preserve">a Provider Champion, </w:t>
      </w:r>
      <w:r w:rsidR="00546D49" w:rsidRPr="00D90B4F">
        <w:rPr>
          <w:rFonts w:asciiTheme="minorHAnsi" w:hAnsiTheme="minorHAnsi" w:cstheme="minorHAnsi"/>
        </w:rPr>
        <w:t xml:space="preserve">3) </w:t>
      </w:r>
      <w:r w:rsidR="00647F39" w:rsidRPr="00D90B4F">
        <w:rPr>
          <w:rFonts w:asciiTheme="minorHAnsi" w:hAnsiTheme="minorHAnsi" w:cstheme="minorHAnsi"/>
        </w:rPr>
        <w:t xml:space="preserve">a QI Lead, and </w:t>
      </w:r>
      <w:r w:rsidR="00546D49" w:rsidRPr="00D90B4F">
        <w:rPr>
          <w:rFonts w:asciiTheme="minorHAnsi" w:hAnsiTheme="minorHAnsi" w:cstheme="minorHAnsi"/>
        </w:rPr>
        <w:t xml:space="preserve">4) </w:t>
      </w:r>
      <w:r w:rsidR="00647F39" w:rsidRPr="00D90B4F">
        <w:rPr>
          <w:rFonts w:asciiTheme="minorHAnsi" w:hAnsiTheme="minorHAnsi" w:cstheme="minorHAnsi"/>
        </w:rPr>
        <w:t>a Health Information Technology (HIT) Lead</w:t>
      </w:r>
      <w:r w:rsidR="00B73B55" w:rsidRPr="00D90B4F">
        <w:rPr>
          <w:rFonts w:asciiTheme="minorHAnsi" w:hAnsiTheme="minorHAnsi" w:cstheme="minorHAnsi"/>
        </w:rPr>
        <w:t xml:space="preserve">. </w:t>
      </w:r>
      <w:r w:rsidR="003A466A" w:rsidRPr="00D90B4F">
        <w:rPr>
          <w:rFonts w:asciiTheme="minorHAnsi" w:hAnsiTheme="minorHAnsi" w:cstheme="minorHAnsi"/>
        </w:rPr>
        <w:t xml:space="preserve">Each identified clinic team member will be responsible for </w:t>
      </w:r>
      <w:r w:rsidR="000F71FC" w:rsidRPr="00D90B4F">
        <w:rPr>
          <w:rFonts w:asciiTheme="minorHAnsi" w:hAnsiTheme="minorHAnsi" w:cstheme="minorHAnsi"/>
        </w:rPr>
        <w:t>fulfilling specific project deliverables</w:t>
      </w:r>
      <w:r w:rsidR="002322DB" w:rsidRPr="00D90B4F">
        <w:rPr>
          <w:rFonts w:asciiTheme="minorHAnsi" w:hAnsiTheme="minorHAnsi" w:cstheme="minorHAnsi"/>
        </w:rPr>
        <w:t xml:space="preserve">. Should designated staff become unavailable, </w:t>
      </w:r>
      <w:r w:rsidR="005F16E2" w:rsidRPr="00D90B4F">
        <w:rPr>
          <w:rFonts w:asciiTheme="minorHAnsi" w:hAnsiTheme="minorHAnsi" w:cstheme="minorHAnsi"/>
        </w:rPr>
        <w:t>awardees</w:t>
      </w:r>
      <w:r w:rsidR="00E053BF" w:rsidRPr="00D90B4F">
        <w:rPr>
          <w:rFonts w:asciiTheme="minorHAnsi" w:hAnsiTheme="minorHAnsi" w:cstheme="minorHAnsi"/>
        </w:rPr>
        <w:t xml:space="preserve"> must ensure roles are </w:t>
      </w:r>
      <w:r w:rsidR="00EE0E54" w:rsidRPr="00D90B4F">
        <w:rPr>
          <w:rFonts w:asciiTheme="minorHAnsi" w:hAnsiTheme="minorHAnsi" w:cstheme="minorHAnsi"/>
        </w:rPr>
        <w:t>covered s</w:t>
      </w:r>
      <w:r w:rsidR="00E053BF" w:rsidRPr="00D90B4F">
        <w:rPr>
          <w:rFonts w:asciiTheme="minorHAnsi" w:hAnsiTheme="minorHAnsi" w:cstheme="minorHAnsi"/>
        </w:rPr>
        <w:t xml:space="preserve">o there are no gaps in </w:t>
      </w:r>
      <w:r w:rsidR="00F75E1F" w:rsidRPr="00D90B4F">
        <w:rPr>
          <w:rFonts w:asciiTheme="minorHAnsi" w:hAnsiTheme="minorHAnsi" w:cstheme="minorHAnsi"/>
        </w:rPr>
        <w:t xml:space="preserve">project </w:t>
      </w:r>
      <w:r w:rsidR="00E053BF" w:rsidRPr="00D90B4F">
        <w:rPr>
          <w:rFonts w:asciiTheme="minorHAnsi" w:hAnsiTheme="minorHAnsi" w:cstheme="minorHAnsi"/>
        </w:rPr>
        <w:t>implementation.</w:t>
      </w:r>
      <w:r w:rsidR="00647F39" w:rsidRPr="00D90B4F">
        <w:rPr>
          <w:rFonts w:asciiTheme="minorHAnsi" w:hAnsiTheme="minorHAnsi" w:cstheme="minorHAnsi"/>
        </w:rPr>
        <w:t xml:space="preserve"> </w:t>
      </w:r>
      <w:r w:rsidR="0086085F" w:rsidRPr="00D90B4F">
        <w:rPr>
          <w:rFonts w:asciiTheme="minorHAnsi" w:hAnsiTheme="minorHAnsi" w:cstheme="minorHAnsi"/>
        </w:rPr>
        <w:t>Other</w:t>
      </w:r>
      <w:r w:rsidR="006F3147" w:rsidRPr="00D90B4F">
        <w:rPr>
          <w:rFonts w:asciiTheme="minorHAnsi" w:hAnsiTheme="minorHAnsi" w:cstheme="minorHAnsi"/>
        </w:rPr>
        <w:t xml:space="preserve"> clinic</w:t>
      </w:r>
      <w:r w:rsidR="00647F39" w:rsidRPr="00D90B4F">
        <w:rPr>
          <w:rFonts w:asciiTheme="minorHAnsi" w:hAnsiTheme="minorHAnsi" w:cstheme="minorHAnsi"/>
        </w:rPr>
        <w:t xml:space="preserve"> staff </w:t>
      </w:r>
      <w:r w:rsidR="0079419D" w:rsidRPr="00D90B4F">
        <w:rPr>
          <w:rFonts w:asciiTheme="minorHAnsi" w:hAnsiTheme="minorHAnsi" w:cstheme="minorHAnsi"/>
        </w:rPr>
        <w:t>responsible for</w:t>
      </w:r>
      <w:r w:rsidR="00660C1F" w:rsidRPr="00D90B4F">
        <w:rPr>
          <w:rFonts w:asciiTheme="minorHAnsi" w:hAnsiTheme="minorHAnsi" w:cstheme="minorHAnsi"/>
        </w:rPr>
        <w:t xml:space="preserve"> implementing project work</w:t>
      </w:r>
      <w:r w:rsidR="00647F39" w:rsidRPr="00D90B4F">
        <w:rPr>
          <w:rFonts w:asciiTheme="minorHAnsi" w:hAnsiTheme="minorHAnsi" w:cstheme="minorHAnsi"/>
        </w:rPr>
        <w:t xml:space="preserve"> </w:t>
      </w:r>
      <w:r w:rsidR="006F3147" w:rsidRPr="00D90B4F">
        <w:rPr>
          <w:rFonts w:asciiTheme="minorHAnsi" w:hAnsiTheme="minorHAnsi" w:cstheme="minorHAnsi"/>
        </w:rPr>
        <w:t>should</w:t>
      </w:r>
      <w:r w:rsidR="00647F39" w:rsidRPr="00D90B4F">
        <w:rPr>
          <w:rFonts w:asciiTheme="minorHAnsi" w:hAnsiTheme="minorHAnsi" w:cstheme="minorHAnsi"/>
        </w:rPr>
        <w:t xml:space="preserve"> be identified </w:t>
      </w:r>
      <w:r w:rsidR="7F034FC1" w:rsidRPr="00D90B4F">
        <w:rPr>
          <w:rFonts w:asciiTheme="minorHAnsi" w:hAnsiTheme="minorHAnsi" w:cstheme="minorHAnsi"/>
        </w:rPr>
        <w:t>in the staffing plan</w:t>
      </w:r>
      <w:r w:rsidR="00674605" w:rsidRPr="00D90B4F">
        <w:rPr>
          <w:rFonts w:asciiTheme="minorHAnsi" w:hAnsiTheme="minorHAnsi" w:cstheme="minorHAnsi"/>
        </w:rPr>
        <w:t xml:space="preserve"> submitted in response to the survey</w:t>
      </w:r>
      <w:r w:rsidR="00647F39" w:rsidRPr="00D90B4F">
        <w:rPr>
          <w:rFonts w:asciiTheme="minorHAnsi" w:hAnsiTheme="minorHAnsi" w:cstheme="minorHAnsi"/>
        </w:rPr>
        <w:t xml:space="preserve"> to ensure </w:t>
      </w:r>
      <w:r w:rsidR="1414B5FE" w:rsidRPr="00D90B4F">
        <w:rPr>
          <w:rFonts w:asciiTheme="minorHAnsi" w:hAnsiTheme="minorHAnsi" w:cstheme="minorHAnsi"/>
        </w:rPr>
        <w:t>all</w:t>
      </w:r>
      <w:r w:rsidR="00647F39" w:rsidRPr="00D90B4F">
        <w:rPr>
          <w:rFonts w:asciiTheme="minorHAnsi" w:hAnsiTheme="minorHAnsi" w:cstheme="minorHAnsi"/>
        </w:rPr>
        <w:t xml:space="preserve"> activities </w:t>
      </w:r>
      <w:r w:rsidR="1414B5FE" w:rsidRPr="00D90B4F">
        <w:rPr>
          <w:rFonts w:asciiTheme="minorHAnsi" w:hAnsiTheme="minorHAnsi" w:cstheme="minorHAnsi"/>
        </w:rPr>
        <w:t xml:space="preserve">described in Table 1 </w:t>
      </w:r>
      <w:r w:rsidR="00647F39" w:rsidRPr="00D90B4F">
        <w:rPr>
          <w:rFonts w:asciiTheme="minorHAnsi" w:hAnsiTheme="minorHAnsi" w:cstheme="minorHAnsi"/>
        </w:rPr>
        <w:t>are supported</w:t>
      </w:r>
      <w:r w:rsidR="6ADE41E3" w:rsidRPr="00D90B4F">
        <w:rPr>
          <w:rFonts w:asciiTheme="minorHAnsi" w:hAnsiTheme="minorHAnsi" w:cstheme="minorHAnsi"/>
        </w:rPr>
        <w:t>.</w:t>
      </w:r>
    </w:p>
    <w:p w14:paraId="0535F4E3" w14:textId="77777777" w:rsidR="00F27252" w:rsidRPr="00D90B4F" w:rsidRDefault="00F27252" w:rsidP="00F27252">
      <w:pPr>
        <w:pStyle w:val="BodyText2"/>
        <w:autoSpaceDE/>
        <w:autoSpaceDN/>
        <w:spacing w:after="0" w:line="240" w:lineRule="auto"/>
        <w:ind w:left="900"/>
        <w:rPr>
          <w:rFonts w:asciiTheme="minorHAnsi" w:hAnsiTheme="minorHAnsi" w:cstheme="minorHAnsi"/>
        </w:rPr>
      </w:pPr>
    </w:p>
    <w:p w14:paraId="107054EA" w14:textId="25D8408E" w:rsidR="00664F1B" w:rsidRPr="00D90B4F" w:rsidRDefault="00664F1B" w:rsidP="00664F1B">
      <w:pPr>
        <w:pStyle w:val="BodyText2"/>
        <w:numPr>
          <w:ilvl w:val="0"/>
          <w:numId w:val="3"/>
        </w:numPr>
        <w:autoSpaceDE/>
        <w:autoSpaceDN/>
        <w:spacing w:after="0" w:line="240" w:lineRule="auto"/>
        <w:rPr>
          <w:rStyle w:val="Hyperlink"/>
          <w:rFonts w:asciiTheme="minorHAnsi" w:hAnsiTheme="minorHAnsi" w:cstheme="minorHAnsi"/>
          <w:color w:val="auto"/>
          <w:u w:val="none"/>
        </w:rPr>
      </w:pPr>
      <w:r w:rsidRPr="00D90B4F">
        <w:rPr>
          <w:rFonts w:asciiTheme="minorHAnsi" w:hAnsiTheme="minorHAnsi" w:cstheme="minorHAnsi"/>
        </w:rPr>
        <w:t xml:space="preserve">Capacity to provide all required project data as demonstrated by completion of the baseline data </w:t>
      </w:r>
      <w:r w:rsidRPr="00D90B4F">
        <w:rPr>
          <w:rStyle w:val="Hyperlink"/>
          <w:rFonts w:asciiTheme="minorHAnsi" w:hAnsiTheme="minorHAnsi" w:cstheme="minorHAnsi"/>
          <w:color w:val="auto"/>
          <w:u w:val="none"/>
        </w:rPr>
        <w:t>questions</w:t>
      </w:r>
      <w:r w:rsidR="006F1A4A" w:rsidRPr="00D90B4F">
        <w:rPr>
          <w:rStyle w:val="Hyperlink"/>
          <w:rFonts w:asciiTheme="minorHAnsi" w:hAnsiTheme="minorHAnsi" w:cstheme="minorHAnsi"/>
          <w:color w:val="auto"/>
          <w:u w:val="none"/>
        </w:rPr>
        <w:t xml:space="preserve"> in Section 6 of the bid </w:t>
      </w:r>
      <w:r w:rsidR="00674605" w:rsidRPr="00D90B4F">
        <w:rPr>
          <w:rStyle w:val="Hyperlink"/>
          <w:rFonts w:asciiTheme="minorHAnsi" w:hAnsiTheme="minorHAnsi" w:cstheme="minorHAnsi"/>
          <w:color w:val="auto"/>
          <w:u w:val="none"/>
        </w:rPr>
        <w:t>survey</w:t>
      </w:r>
      <w:r w:rsidRPr="00D90B4F">
        <w:rPr>
          <w:rStyle w:val="Hyperlink"/>
          <w:rFonts w:asciiTheme="minorHAnsi" w:hAnsiTheme="minorHAnsi" w:cstheme="minorHAnsi"/>
          <w:color w:val="auto"/>
          <w:u w:val="none"/>
        </w:rPr>
        <w:t>.</w:t>
      </w:r>
    </w:p>
    <w:p w14:paraId="7B1E572A" w14:textId="77777777" w:rsidR="009A54EE" w:rsidRPr="00D90B4F" w:rsidRDefault="009A54EE" w:rsidP="00D77A2F">
      <w:pPr>
        <w:pStyle w:val="BodyText2"/>
        <w:autoSpaceDE/>
        <w:autoSpaceDN/>
        <w:spacing w:after="0" w:line="240" w:lineRule="auto"/>
        <w:ind w:left="900"/>
        <w:rPr>
          <w:rStyle w:val="Hyperlink"/>
          <w:rFonts w:asciiTheme="minorHAnsi" w:hAnsiTheme="minorHAnsi" w:cstheme="minorHAnsi"/>
          <w:color w:val="auto"/>
          <w:u w:val="none"/>
        </w:rPr>
      </w:pPr>
    </w:p>
    <w:p w14:paraId="60A151BC" w14:textId="2DF2574B" w:rsidR="009A54EE" w:rsidRPr="00D90B4F" w:rsidRDefault="00957EC5" w:rsidP="00D77A2F">
      <w:pPr>
        <w:pStyle w:val="BodyText2"/>
        <w:numPr>
          <w:ilvl w:val="0"/>
          <w:numId w:val="3"/>
        </w:numPr>
        <w:tabs>
          <w:tab w:val="left" w:pos="990"/>
        </w:tabs>
        <w:autoSpaceDE/>
        <w:autoSpaceDN/>
        <w:spacing w:after="0" w:line="240" w:lineRule="auto"/>
        <w:rPr>
          <w:rFonts w:asciiTheme="minorHAnsi" w:hAnsiTheme="minorHAnsi" w:cstheme="minorHAnsi"/>
        </w:rPr>
      </w:pPr>
      <w:r w:rsidRPr="00D90B4F">
        <w:rPr>
          <w:rFonts w:asciiTheme="minorHAnsi" w:hAnsiTheme="minorHAnsi" w:cstheme="minorHAnsi"/>
        </w:rPr>
        <w:t xml:space="preserve">Submission of </w:t>
      </w:r>
      <w:r w:rsidR="006D77F4" w:rsidRPr="00D90B4F">
        <w:rPr>
          <w:rFonts w:asciiTheme="minorHAnsi" w:hAnsiTheme="minorHAnsi" w:cstheme="minorHAnsi"/>
        </w:rPr>
        <w:t xml:space="preserve">Contract Year 1 budget </w:t>
      </w:r>
      <w:r w:rsidR="00EA16AA" w:rsidRPr="00D90B4F">
        <w:rPr>
          <w:rFonts w:asciiTheme="minorHAnsi" w:hAnsiTheme="minorHAnsi" w:cstheme="minorHAnsi"/>
        </w:rPr>
        <w:t>using</w:t>
      </w:r>
      <w:r w:rsidR="001C4EE3" w:rsidRPr="00D90B4F">
        <w:rPr>
          <w:rFonts w:asciiTheme="minorHAnsi" w:hAnsiTheme="minorHAnsi" w:cstheme="minorHAnsi"/>
        </w:rPr>
        <w:t xml:space="preserve"> </w:t>
      </w:r>
      <w:r w:rsidR="00BB7AF5" w:rsidRPr="00D90B4F">
        <w:rPr>
          <w:rFonts w:asciiTheme="minorHAnsi" w:hAnsiTheme="minorHAnsi" w:cstheme="minorHAnsi"/>
        </w:rPr>
        <w:t xml:space="preserve">the Excel file attached to the bid solicitation email, as listed in </w:t>
      </w:r>
      <w:r w:rsidR="001C4EE3" w:rsidRPr="00D90B4F">
        <w:rPr>
          <w:rFonts w:asciiTheme="minorHAnsi" w:hAnsiTheme="minorHAnsi" w:cstheme="minorHAnsi"/>
        </w:rPr>
        <w:t>Section 7</w:t>
      </w:r>
      <w:r w:rsidR="00EA16AA" w:rsidRPr="00D90B4F">
        <w:rPr>
          <w:rFonts w:asciiTheme="minorHAnsi" w:hAnsiTheme="minorHAnsi" w:cstheme="minorHAnsi"/>
        </w:rPr>
        <w:t xml:space="preserve"> of the bid </w:t>
      </w:r>
      <w:r w:rsidR="00674605" w:rsidRPr="00D90B4F">
        <w:rPr>
          <w:rFonts w:asciiTheme="minorHAnsi" w:hAnsiTheme="minorHAnsi" w:cstheme="minorHAnsi"/>
        </w:rPr>
        <w:t>survey</w:t>
      </w:r>
      <w:r w:rsidR="001C4EE3" w:rsidRPr="00D90B4F">
        <w:rPr>
          <w:rFonts w:asciiTheme="minorHAnsi" w:hAnsiTheme="minorHAnsi" w:cstheme="minorHAnsi"/>
        </w:rPr>
        <w:t>.</w:t>
      </w:r>
    </w:p>
    <w:p w14:paraId="76BECAA0" w14:textId="77777777" w:rsidR="005554DA" w:rsidRPr="00D90B4F" w:rsidRDefault="005554DA" w:rsidP="005554DA">
      <w:pPr>
        <w:pStyle w:val="BodyText2"/>
        <w:autoSpaceDE/>
        <w:autoSpaceDN/>
        <w:spacing w:after="0" w:line="240" w:lineRule="auto"/>
        <w:ind w:left="900"/>
        <w:rPr>
          <w:rFonts w:asciiTheme="minorHAnsi" w:hAnsiTheme="minorHAnsi" w:cstheme="minorHAnsi"/>
        </w:rPr>
      </w:pPr>
    </w:p>
    <w:p w14:paraId="0C0EDCD1" w14:textId="2E631E27" w:rsidR="00B01538" w:rsidRPr="00D90B4F" w:rsidRDefault="00B01538" w:rsidP="00B01538">
      <w:pPr>
        <w:pStyle w:val="BodyText"/>
        <w:spacing w:before="118" w:line="264" w:lineRule="auto"/>
        <w:ind w:right="646" w:firstLine="0"/>
        <w:rPr>
          <w:rFonts w:asciiTheme="minorHAnsi" w:hAnsiTheme="minorHAnsi" w:cstheme="minorHAnsi"/>
        </w:rPr>
      </w:pPr>
      <w:r w:rsidRPr="00D90B4F">
        <w:rPr>
          <w:rFonts w:asciiTheme="minorHAnsi" w:hAnsiTheme="minorHAnsi" w:cstheme="minorHAnsi"/>
        </w:rPr>
        <w:t xml:space="preserve">Clinic sites currently participating in the </w:t>
      </w:r>
      <w:r w:rsidR="00CF2F94" w:rsidRPr="00D90B4F">
        <w:rPr>
          <w:rFonts w:asciiTheme="minorHAnsi" w:hAnsiTheme="minorHAnsi" w:cstheme="minorHAnsi"/>
        </w:rPr>
        <w:t>HRI-funded contract/</w:t>
      </w:r>
      <w:r w:rsidRPr="00D90B4F">
        <w:rPr>
          <w:rFonts w:asciiTheme="minorHAnsi" w:hAnsiTheme="minorHAnsi" w:cstheme="minorHAnsi"/>
        </w:rPr>
        <w:t xml:space="preserve">NYSDOH project </w:t>
      </w:r>
      <w:r w:rsidRPr="00D90B4F">
        <w:rPr>
          <w:rFonts w:asciiTheme="minorHAnsi" w:hAnsiTheme="minorHAnsi" w:cstheme="minorHAnsi"/>
          <w:i/>
          <w:iCs/>
        </w:rPr>
        <w:t>Increasing Cancer Screening through Patient Navigation in Targeted NYS Federally Qualified Health Centers</w:t>
      </w:r>
      <w:r w:rsidRPr="00D90B4F">
        <w:rPr>
          <w:rFonts w:asciiTheme="minorHAnsi" w:hAnsiTheme="minorHAnsi" w:cstheme="minorHAnsi"/>
        </w:rPr>
        <w:t xml:space="preserve"> are not eligible for this award.</w:t>
      </w:r>
    </w:p>
    <w:p w14:paraId="085A522A" w14:textId="77777777" w:rsidR="00B01538" w:rsidRPr="00D90B4F" w:rsidRDefault="00B01538" w:rsidP="00CE614B">
      <w:pPr>
        <w:pStyle w:val="BodyText"/>
        <w:ind w:left="547" w:right="648" w:firstLine="0"/>
        <w:rPr>
          <w:rFonts w:asciiTheme="minorHAnsi" w:hAnsiTheme="minorHAnsi" w:cstheme="minorHAnsi"/>
        </w:rPr>
      </w:pPr>
    </w:p>
    <w:p w14:paraId="3A0AAC3F" w14:textId="2042AFD7" w:rsidR="00811C46" w:rsidRPr="00D90B4F" w:rsidRDefault="00452B3D" w:rsidP="00CE614B">
      <w:pPr>
        <w:pStyle w:val="BodyText"/>
        <w:ind w:left="547" w:right="648" w:firstLine="0"/>
        <w:rPr>
          <w:rFonts w:asciiTheme="minorHAnsi" w:hAnsiTheme="minorHAnsi" w:cstheme="minorHAnsi"/>
        </w:rPr>
      </w:pPr>
      <w:r w:rsidRPr="00D90B4F">
        <w:rPr>
          <w:rFonts w:asciiTheme="minorHAnsi" w:hAnsiTheme="minorHAnsi" w:cstheme="minorHAnsi"/>
        </w:rPr>
        <w:t xml:space="preserve">The </w:t>
      </w:r>
      <w:r w:rsidR="00AE2A44" w:rsidRPr="00D90B4F">
        <w:rPr>
          <w:rFonts w:asciiTheme="minorHAnsi" w:hAnsiTheme="minorHAnsi" w:cstheme="minorHAnsi"/>
        </w:rPr>
        <w:t>successful bidders</w:t>
      </w:r>
      <w:r w:rsidRPr="00D90B4F">
        <w:rPr>
          <w:rFonts w:asciiTheme="minorHAnsi" w:hAnsiTheme="minorHAnsi" w:cstheme="minorHAnsi"/>
        </w:rPr>
        <w:t xml:space="preserve"> will </w:t>
      </w:r>
      <w:r w:rsidR="00497357" w:rsidRPr="00D90B4F">
        <w:rPr>
          <w:rFonts w:asciiTheme="minorHAnsi" w:hAnsiTheme="minorHAnsi" w:cstheme="minorHAnsi"/>
        </w:rPr>
        <w:t xml:space="preserve">be awarded deliverable-based contracts with Health Research, Inc. The first contract period is anticipated to begin </w:t>
      </w:r>
      <w:r w:rsidR="00956252" w:rsidRPr="00D90B4F">
        <w:rPr>
          <w:rFonts w:asciiTheme="minorHAnsi" w:hAnsiTheme="minorHAnsi" w:cstheme="minorHAnsi"/>
        </w:rPr>
        <w:t>October</w:t>
      </w:r>
      <w:r w:rsidRPr="00D90B4F">
        <w:rPr>
          <w:rFonts w:asciiTheme="minorHAnsi" w:hAnsiTheme="minorHAnsi" w:cstheme="minorHAnsi"/>
        </w:rPr>
        <w:t xml:space="preserve"> 1, 202</w:t>
      </w:r>
      <w:r w:rsidR="00956252" w:rsidRPr="00D90B4F">
        <w:rPr>
          <w:rFonts w:asciiTheme="minorHAnsi" w:hAnsiTheme="minorHAnsi" w:cstheme="minorHAnsi"/>
        </w:rPr>
        <w:t>1</w:t>
      </w:r>
      <w:r w:rsidRPr="00D90B4F">
        <w:rPr>
          <w:rFonts w:asciiTheme="minorHAnsi" w:hAnsiTheme="minorHAnsi" w:cstheme="minorHAnsi"/>
        </w:rPr>
        <w:t xml:space="preserve"> </w:t>
      </w:r>
      <w:r w:rsidR="00497357" w:rsidRPr="00D90B4F">
        <w:rPr>
          <w:rFonts w:asciiTheme="minorHAnsi" w:hAnsiTheme="minorHAnsi" w:cstheme="minorHAnsi"/>
        </w:rPr>
        <w:t xml:space="preserve">and end </w:t>
      </w:r>
      <w:r w:rsidRPr="00D90B4F">
        <w:rPr>
          <w:rFonts w:asciiTheme="minorHAnsi" w:hAnsiTheme="minorHAnsi" w:cstheme="minorHAnsi"/>
        </w:rPr>
        <w:t>June 29, 202</w:t>
      </w:r>
      <w:r w:rsidR="00956252" w:rsidRPr="00D90B4F">
        <w:rPr>
          <w:rFonts w:asciiTheme="minorHAnsi" w:hAnsiTheme="minorHAnsi" w:cstheme="minorHAnsi"/>
        </w:rPr>
        <w:t>2</w:t>
      </w:r>
      <w:r w:rsidR="00326BDA" w:rsidRPr="00D90B4F">
        <w:rPr>
          <w:rFonts w:asciiTheme="minorHAnsi" w:hAnsiTheme="minorHAnsi" w:cstheme="minorHAnsi"/>
        </w:rPr>
        <w:t xml:space="preserve">, the second June 30, 2022 </w:t>
      </w:r>
      <w:r w:rsidR="00CF2F94" w:rsidRPr="00D90B4F">
        <w:rPr>
          <w:rFonts w:asciiTheme="minorHAnsi" w:hAnsiTheme="minorHAnsi" w:cstheme="minorHAnsi"/>
        </w:rPr>
        <w:t xml:space="preserve">to </w:t>
      </w:r>
      <w:r w:rsidR="00326BDA" w:rsidRPr="00D90B4F">
        <w:rPr>
          <w:rFonts w:asciiTheme="minorHAnsi" w:hAnsiTheme="minorHAnsi" w:cstheme="minorHAnsi"/>
        </w:rPr>
        <w:t>June 29, 2023, the thir</w:t>
      </w:r>
      <w:r w:rsidR="00F4081B" w:rsidRPr="00D90B4F">
        <w:rPr>
          <w:rFonts w:asciiTheme="minorHAnsi" w:hAnsiTheme="minorHAnsi" w:cstheme="minorHAnsi"/>
        </w:rPr>
        <w:t xml:space="preserve">d </w:t>
      </w:r>
      <w:r w:rsidR="003F5DB6" w:rsidRPr="00D90B4F">
        <w:rPr>
          <w:rFonts w:asciiTheme="minorHAnsi" w:hAnsiTheme="minorHAnsi" w:cstheme="minorHAnsi"/>
        </w:rPr>
        <w:t xml:space="preserve">on or around </w:t>
      </w:r>
      <w:r w:rsidR="00BA37C6" w:rsidRPr="00D90B4F">
        <w:rPr>
          <w:rFonts w:asciiTheme="minorHAnsi" w:hAnsiTheme="minorHAnsi" w:cstheme="minorHAnsi"/>
        </w:rPr>
        <w:t>June 30</w:t>
      </w:r>
      <w:r w:rsidR="003F5DB6" w:rsidRPr="00D90B4F">
        <w:rPr>
          <w:rFonts w:asciiTheme="minorHAnsi" w:hAnsiTheme="minorHAnsi" w:cstheme="minorHAnsi"/>
        </w:rPr>
        <w:t>, 202</w:t>
      </w:r>
      <w:r w:rsidR="00F0562C" w:rsidRPr="00D90B4F">
        <w:rPr>
          <w:rFonts w:asciiTheme="minorHAnsi" w:hAnsiTheme="minorHAnsi" w:cstheme="minorHAnsi"/>
        </w:rPr>
        <w:t>3</w:t>
      </w:r>
      <w:r w:rsidR="003F5DB6" w:rsidRPr="00D90B4F">
        <w:rPr>
          <w:rFonts w:asciiTheme="minorHAnsi" w:hAnsiTheme="minorHAnsi" w:cstheme="minorHAnsi"/>
        </w:rPr>
        <w:t xml:space="preserve"> </w:t>
      </w:r>
      <w:r w:rsidR="00CF2F94" w:rsidRPr="00D90B4F">
        <w:rPr>
          <w:rFonts w:asciiTheme="minorHAnsi" w:hAnsiTheme="minorHAnsi" w:cstheme="minorHAnsi"/>
        </w:rPr>
        <w:t xml:space="preserve">to </w:t>
      </w:r>
      <w:r w:rsidR="00BA37C6" w:rsidRPr="00D90B4F">
        <w:rPr>
          <w:rFonts w:asciiTheme="minorHAnsi" w:hAnsiTheme="minorHAnsi" w:cstheme="minorHAnsi"/>
        </w:rPr>
        <w:t>December 31</w:t>
      </w:r>
      <w:r w:rsidR="003F5DB6" w:rsidRPr="00D90B4F">
        <w:rPr>
          <w:rFonts w:asciiTheme="minorHAnsi" w:hAnsiTheme="minorHAnsi" w:cstheme="minorHAnsi"/>
        </w:rPr>
        <w:t>, 20</w:t>
      </w:r>
      <w:r w:rsidR="00A25C93" w:rsidRPr="00D90B4F">
        <w:rPr>
          <w:rFonts w:asciiTheme="minorHAnsi" w:hAnsiTheme="minorHAnsi" w:cstheme="minorHAnsi"/>
        </w:rPr>
        <w:t>2</w:t>
      </w:r>
      <w:r w:rsidR="00F0562C" w:rsidRPr="00D90B4F">
        <w:rPr>
          <w:rFonts w:asciiTheme="minorHAnsi" w:hAnsiTheme="minorHAnsi" w:cstheme="minorHAnsi"/>
        </w:rPr>
        <w:t>3</w:t>
      </w:r>
      <w:r w:rsidR="003F5DB6" w:rsidRPr="00D90B4F">
        <w:rPr>
          <w:rFonts w:asciiTheme="minorHAnsi" w:hAnsiTheme="minorHAnsi" w:cstheme="minorHAnsi"/>
        </w:rPr>
        <w:t xml:space="preserve">  and the fourth on or around </w:t>
      </w:r>
      <w:r w:rsidR="00243E08" w:rsidRPr="00D90B4F">
        <w:rPr>
          <w:rFonts w:asciiTheme="minorHAnsi" w:hAnsiTheme="minorHAnsi" w:cstheme="minorHAnsi"/>
        </w:rPr>
        <w:t>Ju</w:t>
      </w:r>
      <w:r w:rsidR="00AA2592" w:rsidRPr="00D90B4F">
        <w:rPr>
          <w:rFonts w:asciiTheme="minorHAnsi" w:hAnsiTheme="minorHAnsi" w:cstheme="minorHAnsi"/>
        </w:rPr>
        <w:t>ne 30</w:t>
      </w:r>
      <w:r w:rsidR="003F5DB6" w:rsidRPr="00D90B4F">
        <w:rPr>
          <w:rFonts w:asciiTheme="minorHAnsi" w:hAnsiTheme="minorHAnsi" w:cstheme="minorHAnsi"/>
        </w:rPr>
        <w:t>, 202</w:t>
      </w:r>
      <w:r w:rsidR="00F0562C" w:rsidRPr="00D90B4F">
        <w:rPr>
          <w:rFonts w:asciiTheme="minorHAnsi" w:hAnsiTheme="minorHAnsi" w:cstheme="minorHAnsi"/>
        </w:rPr>
        <w:t>4</w:t>
      </w:r>
      <w:r w:rsidR="003F5DB6" w:rsidRPr="00D90B4F">
        <w:rPr>
          <w:rFonts w:asciiTheme="minorHAnsi" w:hAnsiTheme="minorHAnsi" w:cstheme="minorHAnsi"/>
        </w:rPr>
        <w:t xml:space="preserve"> </w:t>
      </w:r>
      <w:r w:rsidR="00CF2F94" w:rsidRPr="00D90B4F">
        <w:rPr>
          <w:rFonts w:asciiTheme="minorHAnsi" w:hAnsiTheme="minorHAnsi" w:cstheme="minorHAnsi"/>
        </w:rPr>
        <w:t xml:space="preserve">to </w:t>
      </w:r>
      <w:r w:rsidR="00AA2592" w:rsidRPr="00D90B4F">
        <w:rPr>
          <w:rFonts w:asciiTheme="minorHAnsi" w:hAnsiTheme="minorHAnsi" w:cstheme="minorHAnsi"/>
        </w:rPr>
        <w:t>December 31</w:t>
      </w:r>
      <w:r w:rsidR="00F0562C" w:rsidRPr="00D90B4F">
        <w:rPr>
          <w:rFonts w:asciiTheme="minorHAnsi" w:hAnsiTheme="minorHAnsi" w:cstheme="minorHAnsi"/>
        </w:rPr>
        <w:t xml:space="preserve">, </w:t>
      </w:r>
      <w:r w:rsidR="00DE42DD" w:rsidRPr="00D90B4F">
        <w:rPr>
          <w:rFonts w:asciiTheme="minorHAnsi" w:hAnsiTheme="minorHAnsi" w:cstheme="minorHAnsi"/>
        </w:rPr>
        <w:t>2024</w:t>
      </w:r>
      <w:r w:rsidR="00497357" w:rsidRPr="00D90B4F">
        <w:rPr>
          <w:rFonts w:asciiTheme="minorHAnsi" w:hAnsiTheme="minorHAnsi" w:cstheme="minorHAnsi"/>
        </w:rPr>
        <w:t xml:space="preserve"> and will include the deliverables</w:t>
      </w:r>
      <w:r w:rsidR="00F17FE7" w:rsidRPr="00D90B4F">
        <w:rPr>
          <w:rFonts w:asciiTheme="minorHAnsi" w:hAnsiTheme="minorHAnsi" w:cstheme="minorHAnsi"/>
        </w:rPr>
        <w:t xml:space="preserve"> </w:t>
      </w:r>
      <w:r w:rsidR="00497357" w:rsidRPr="00D90B4F">
        <w:rPr>
          <w:rFonts w:asciiTheme="minorHAnsi" w:hAnsiTheme="minorHAnsi" w:cstheme="minorHAnsi"/>
        </w:rPr>
        <w:t xml:space="preserve">and </w:t>
      </w:r>
      <w:r w:rsidR="00F17FE7" w:rsidRPr="00D90B4F">
        <w:rPr>
          <w:rFonts w:asciiTheme="minorHAnsi" w:hAnsiTheme="minorHAnsi" w:cstheme="minorHAnsi"/>
        </w:rPr>
        <w:t xml:space="preserve">timeframes resulting in </w:t>
      </w:r>
      <w:r w:rsidR="00C62DB7" w:rsidRPr="00D90B4F">
        <w:rPr>
          <w:rFonts w:asciiTheme="minorHAnsi" w:hAnsiTheme="minorHAnsi" w:cstheme="minorHAnsi"/>
        </w:rPr>
        <w:t xml:space="preserve">the </w:t>
      </w:r>
      <w:r w:rsidR="00F17FE7" w:rsidRPr="00D90B4F">
        <w:rPr>
          <w:rFonts w:asciiTheme="minorHAnsi" w:hAnsiTheme="minorHAnsi" w:cstheme="minorHAnsi"/>
        </w:rPr>
        <w:t>payments noted</w:t>
      </w:r>
      <w:r w:rsidR="00956252" w:rsidRPr="00D90B4F">
        <w:rPr>
          <w:rFonts w:asciiTheme="minorHAnsi" w:hAnsiTheme="minorHAnsi" w:cstheme="minorHAnsi"/>
        </w:rPr>
        <w:t xml:space="preserve"> in the </w:t>
      </w:r>
      <w:r w:rsidR="00F17FE7" w:rsidRPr="00D90B4F">
        <w:rPr>
          <w:rFonts w:asciiTheme="minorHAnsi" w:hAnsiTheme="minorHAnsi" w:cstheme="minorHAnsi"/>
        </w:rPr>
        <w:t>chart below</w:t>
      </w:r>
      <w:r w:rsidR="00D84190" w:rsidRPr="00D90B4F">
        <w:rPr>
          <w:rFonts w:asciiTheme="minorHAnsi" w:hAnsiTheme="minorHAnsi" w:cstheme="minorHAnsi"/>
        </w:rPr>
        <w:t xml:space="preserve">. </w:t>
      </w:r>
      <w:r w:rsidR="00C91BAB" w:rsidRPr="00D90B4F">
        <w:rPr>
          <w:rFonts w:asciiTheme="minorHAnsi" w:hAnsiTheme="minorHAnsi" w:cstheme="minorHAnsi"/>
        </w:rPr>
        <w:t>A</w:t>
      </w:r>
      <w:r w:rsidR="00D84190" w:rsidRPr="00D90B4F">
        <w:rPr>
          <w:rFonts w:asciiTheme="minorHAnsi" w:hAnsiTheme="minorHAnsi" w:cstheme="minorHAnsi"/>
        </w:rPr>
        <w:t xml:space="preserve">ctivities and payments </w:t>
      </w:r>
      <w:r w:rsidR="00C91BAB" w:rsidRPr="00D90B4F">
        <w:rPr>
          <w:rFonts w:asciiTheme="minorHAnsi" w:hAnsiTheme="minorHAnsi" w:cstheme="minorHAnsi"/>
        </w:rPr>
        <w:t xml:space="preserve">as described </w:t>
      </w:r>
      <w:r w:rsidR="00D84190" w:rsidRPr="00D90B4F">
        <w:rPr>
          <w:rFonts w:asciiTheme="minorHAnsi" w:hAnsiTheme="minorHAnsi" w:cstheme="minorHAnsi"/>
        </w:rPr>
        <w:t>are per clinic site</w:t>
      </w:r>
      <w:r w:rsidR="00497357" w:rsidRPr="00D90B4F">
        <w:rPr>
          <w:rFonts w:asciiTheme="minorHAnsi" w:hAnsiTheme="minorHAnsi" w:cstheme="minorHAnsi"/>
        </w:rPr>
        <w:t xml:space="preserve">: </w:t>
      </w:r>
    </w:p>
    <w:p w14:paraId="6813E0A3" w14:textId="77777777" w:rsidR="0027342A" w:rsidRPr="00D90B4F" w:rsidRDefault="0027342A" w:rsidP="00CE614B">
      <w:pPr>
        <w:pStyle w:val="BodyText"/>
        <w:ind w:left="547" w:right="648" w:firstLine="0"/>
        <w:rPr>
          <w:rFonts w:asciiTheme="minorHAnsi" w:hAnsiTheme="minorHAnsi" w:cstheme="minorHAnsi"/>
        </w:rPr>
      </w:pPr>
    </w:p>
    <w:p w14:paraId="7A60DA9D" w14:textId="3D2BAE37" w:rsidR="005578EF" w:rsidRPr="00D90B4F" w:rsidRDefault="005578EF" w:rsidP="005578EF">
      <w:pPr>
        <w:pStyle w:val="BodyText"/>
        <w:ind w:left="539" w:right="171" w:hanging="1"/>
        <w:rPr>
          <w:rFonts w:asciiTheme="minorHAnsi" w:hAnsiTheme="minorHAnsi" w:cstheme="minorHAnsi"/>
        </w:rPr>
      </w:pPr>
      <w:r w:rsidRPr="00D90B4F">
        <w:rPr>
          <w:rFonts w:asciiTheme="minorHAnsi" w:hAnsiTheme="minorHAnsi" w:cstheme="minorHAnsi"/>
        </w:rPr>
        <w:t xml:space="preserve">Total project costs not to exceed $19,000 </w:t>
      </w:r>
      <w:r w:rsidR="001205BD" w:rsidRPr="00D90B4F">
        <w:rPr>
          <w:rFonts w:asciiTheme="minorHAnsi" w:hAnsiTheme="minorHAnsi" w:cstheme="minorHAnsi"/>
        </w:rPr>
        <w:t xml:space="preserve">for project implementation in one </w:t>
      </w:r>
      <w:r w:rsidRPr="00D90B4F">
        <w:rPr>
          <w:rFonts w:asciiTheme="minorHAnsi" w:hAnsiTheme="minorHAnsi" w:cstheme="minorHAnsi"/>
        </w:rPr>
        <w:t xml:space="preserve">clinic or $38,000 for </w:t>
      </w:r>
      <w:r w:rsidR="001205BD" w:rsidRPr="00D90B4F">
        <w:rPr>
          <w:rFonts w:asciiTheme="minorHAnsi" w:hAnsiTheme="minorHAnsi" w:cstheme="minorHAnsi"/>
        </w:rPr>
        <w:t xml:space="preserve">project implementation in </w:t>
      </w:r>
      <w:r w:rsidRPr="00D90B4F">
        <w:rPr>
          <w:rFonts w:asciiTheme="minorHAnsi" w:hAnsiTheme="minorHAnsi" w:cstheme="minorHAnsi"/>
        </w:rPr>
        <w:t>two clinics, inclusive of the following contract periods and activities:</w:t>
      </w:r>
    </w:p>
    <w:p w14:paraId="7796D9E6" w14:textId="77777777" w:rsidR="00BE2E7F" w:rsidRPr="00D90B4F" w:rsidRDefault="00BE2E7F" w:rsidP="004029AC">
      <w:pPr>
        <w:rPr>
          <w:rFonts w:asciiTheme="minorHAnsi" w:eastAsia="Times New Roman" w:hAnsiTheme="minorHAnsi" w:cstheme="minorHAnsi"/>
          <w:b/>
          <w:bCs/>
          <w:color w:val="000000"/>
        </w:rPr>
        <w:sectPr w:rsidR="00BE2E7F" w:rsidRPr="00D90B4F">
          <w:headerReference w:type="default" r:id="rId18"/>
          <w:footerReference w:type="default" r:id="rId19"/>
          <w:pgSz w:w="12240" w:h="15840"/>
          <w:pgMar w:top="1360" w:right="900" w:bottom="1040" w:left="900" w:header="0" w:footer="847" w:gutter="0"/>
          <w:cols w:space="720"/>
        </w:sectPr>
      </w:pPr>
    </w:p>
    <w:tbl>
      <w:tblPr>
        <w:tblW w:w="14705" w:type="dxa"/>
        <w:tblInd w:w="-460" w:type="dxa"/>
        <w:tblLayout w:type="fixed"/>
        <w:tblCellMar>
          <w:left w:w="29" w:type="dxa"/>
          <w:right w:w="29" w:type="dxa"/>
        </w:tblCellMar>
        <w:tblLook w:val="04A0" w:firstRow="1" w:lastRow="0" w:firstColumn="1" w:lastColumn="0" w:noHBand="0" w:noVBand="1"/>
      </w:tblPr>
      <w:tblGrid>
        <w:gridCol w:w="1620"/>
        <w:gridCol w:w="4410"/>
        <w:gridCol w:w="1084"/>
        <w:gridCol w:w="1170"/>
        <w:gridCol w:w="26"/>
        <w:gridCol w:w="1025"/>
        <w:gridCol w:w="751"/>
        <w:gridCol w:w="11"/>
        <w:gridCol w:w="1038"/>
        <w:gridCol w:w="839"/>
        <w:gridCol w:w="20"/>
        <w:gridCol w:w="970"/>
        <w:gridCol w:w="902"/>
        <w:gridCol w:w="11"/>
        <w:gridCol w:w="801"/>
        <w:gridCol w:w="11"/>
        <w:gridCol w:w="16"/>
      </w:tblGrid>
      <w:tr w:rsidR="00BE2E7F" w:rsidRPr="00D90B4F" w14:paraId="368AB321" w14:textId="77777777" w:rsidTr="0425E73B">
        <w:trPr>
          <w:trHeight w:val="300"/>
        </w:trPr>
        <w:tc>
          <w:tcPr>
            <w:tcW w:w="14705" w:type="dxa"/>
            <w:gridSpan w:val="17"/>
            <w:tcBorders>
              <w:top w:val="single" w:sz="8" w:space="0" w:color="auto"/>
              <w:left w:val="single" w:sz="8" w:space="0" w:color="auto"/>
              <w:bottom w:val="single" w:sz="2" w:space="0" w:color="auto"/>
              <w:right w:val="single" w:sz="8" w:space="0" w:color="auto"/>
            </w:tcBorders>
            <w:shd w:val="clear" w:color="auto" w:fill="auto"/>
            <w:vAlign w:val="bottom"/>
          </w:tcPr>
          <w:p w14:paraId="05A56E72" w14:textId="4988572D"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lastRenderedPageBreak/>
              <w:t>TABLE 1</w:t>
            </w:r>
          </w:p>
        </w:tc>
      </w:tr>
      <w:tr w:rsidR="0055767B" w:rsidRPr="00D90B4F" w14:paraId="32614FB6" w14:textId="77777777" w:rsidTr="0425E73B">
        <w:trPr>
          <w:gridAfter w:val="1"/>
          <w:wAfter w:w="16" w:type="dxa"/>
          <w:trHeight w:val="300"/>
        </w:trPr>
        <w:tc>
          <w:tcPr>
            <w:tcW w:w="6030" w:type="dxa"/>
            <w:gridSpan w:val="2"/>
            <w:vMerge w:val="restart"/>
            <w:tcBorders>
              <w:top w:val="single" w:sz="8" w:space="0" w:color="auto"/>
              <w:left w:val="single" w:sz="8" w:space="0" w:color="auto"/>
              <w:right w:val="single" w:sz="2" w:space="0" w:color="auto"/>
            </w:tcBorders>
            <w:shd w:val="clear" w:color="auto" w:fill="auto"/>
            <w:vAlign w:val="bottom"/>
          </w:tcPr>
          <w:p w14:paraId="10D33A8A" w14:textId="192CF9F1" w:rsidR="0055767B" w:rsidRPr="00D90B4F" w:rsidRDefault="0055767B" w:rsidP="004029AC">
            <w:pPr>
              <w:rPr>
                <w:rFonts w:asciiTheme="minorHAnsi" w:eastAsia="Times New Roman" w:hAnsiTheme="minorHAnsi" w:cstheme="minorHAnsi"/>
                <w:b/>
                <w:bCs/>
                <w:color w:val="000000"/>
              </w:rPr>
            </w:pPr>
          </w:p>
        </w:tc>
        <w:tc>
          <w:tcPr>
            <w:tcW w:w="2280" w:type="dxa"/>
            <w:gridSpan w:val="3"/>
            <w:tcBorders>
              <w:top w:val="single" w:sz="8" w:space="0" w:color="auto"/>
              <w:left w:val="single" w:sz="2" w:space="0" w:color="auto"/>
              <w:bottom w:val="single" w:sz="2" w:space="0" w:color="auto"/>
              <w:right w:val="single" w:sz="2" w:space="0" w:color="auto"/>
            </w:tcBorders>
            <w:shd w:val="clear" w:color="auto" w:fill="auto"/>
            <w:vAlign w:val="bottom"/>
            <w:hideMark/>
          </w:tcPr>
          <w:p w14:paraId="127968AC" w14:textId="77777777"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Contract Period 1  </w:t>
            </w:r>
            <w:proofErr w:type="gramStart"/>
            <w:r w:rsidRPr="00D90B4F">
              <w:rPr>
                <w:rFonts w:asciiTheme="minorHAnsi" w:eastAsia="Times New Roman" w:hAnsiTheme="minorHAnsi" w:cstheme="minorHAnsi"/>
                <w:b/>
                <w:bCs/>
                <w:color w:val="000000"/>
              </w:rPr>
              <w:t xml:space="preserve">   (</w:t>
            </w:r>
            <w:proofErr w:type="gramEnd"/>
            <w:r w:rsidRPr="00D90B4F">
              <w:rPr>
                <w:rFonts w:asciiTheme="minorHAnsi" w:eastAsia="Times New Roman" w:hAnsiTheme="minorHAnsi" w:cstheme="minorHAnsi"/>
                <w:b/>
                <w:bCs/>
                <w:color w:val="000000"/>
              </w:rPr>
              <w:t>10/1/21 - 6/29/22)</w:t>
            </w:r>
          </w:p>
        </w:tc>
        <w:tc>
          <w:tcPr>
            <w:tcW w:w="1787" w:type="dxa"/>
            <w:gridSpan w:val="3"/>
            <w:tcBorders>
              <w:top w:val="single" w:sz="8" w:space="0" w:color="auto"/>
              <w:left w:val="single" w:sz="2" w:space="0" w:color="auto"/>
              <w:bottom w:val="single" w:sz="2" w:space="0" w:color="auto"/>
              <w:right w:val="single" w:sz="2" w:space="0" w:color="auto"/>
            </w:tcBorders>
            <w:shd w:val="clear" w:color="auto" w:fill="auto"/>
            <w:vAlign w:val="bottom"/>
            <w:hideMark/>
          </w:tcPr>
          <w:p w14:paraId="56B14C39" w14:textId="77777777"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Contract Period 2 (6/30/22- 6/29/23)</w:t>
            </w:r>
          </w:p>
        </w:tc>
        <w:tc>
          <w:tcPr>
            <w:tcW w:w="1897" w:type="dxa"/>
            <w:gridSpan w:val="3"/>
            <w:tcBorders>
              <w:top w:val="single" w:sz="8" w:space="0" w:color="auto"/>
              <w:left w:val="single" w:sz="2" w:space="0" w:color="auto"/>
              <w:bottom w:val="single" w:sz="2" w:space="0" w:color="auto"/>
              <w:right w:val="single" w:sz="2" w:space="0" w:color="auto"/>
            </w:tcBorders>
            <w:shd w:val="clear" w:color="auto" w:fill="auto"/>
            <w:vAlign w:val="bottom"/>
            <w:hideMark/>
          </w:tcPr>
          <w:p w14:paraId="6AC61A52" w14:textId="77777777"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Contract Period 3</w:t>
            </w:r>
          </w:p>
          <w:p w14:paraId="4CECA00B" w14:textId="2190639C"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(6/30/23 – </w:t>
            </w:r>
            <w:r w:rsidR="005F33A7" w:rsidRPr="00D90B4F">
              <w:rPr>
                <w:rFonts w:asciiTheme="minorHAnsi" w:eastAsia="Times New Roman" w:hAnsiTheme="minorHAnsi" w:cstheme="minorHAnsi"/>
                <w:b/>
                <w:bCs/>
                <w:color w:val="000000"/>
              </w:rPr>
              <w:t>12/31/</w:t>
            </w:r>
            <w:r w:rsidR="00377F02" w:rsidRPr="00D90B4F">
              <w:rPr>
                <w:rFonts w:asciiTheme="minorHAnsi" w:eastAsia="Times New Roman" w:hAnsiTheme="minorHAnsi" w:cstheme="minorHAnsi"/>
                <w:b/>
                <w:bCs/>
                <w:color w:val="000000"/>
              </w:rPr>
              <w:t>23</w:t>
            </w:r>
            <w:r w:rsidRPr="00D90B4F">
              <w:rPr>
                <w:rFonts w:asciiTheme="minorHAnsi" w:eastAsia="Times New Roman" w:hAnsiTheme="minorHAnsi" w:cstheme="minorHAnsi"/>
                <w:b/>
                <w:bCs/>
                <w:color w:val="000000"/>
              </w:rPr>
              <w:t>)</w:t>
            </w:r>
          </w:p>
        </w:tc>
        <w:tc>
          <w:tcPr>
            <w:tcW w:w="1883" w:type="dxa"/>
            <w:gridSpan w:val="3"/>
            <w:tcBorders>
              <w:top w:val="single" w:sz="8" w:space="0" w:color="auto"/>
              <w:left w:val="single" w:sz="2" w:space="0" w:color="auto"/>
              <w:bottom w:val="single" w:sz="2" w:space="0" w:color="auto"/>
              <w:right w:val="single" w:sz="2" w:space="0" w:color="auto"/>
            </w:tcBorders>
            <w:vAlign w:val="bottom"/>
          </w:tcPr>
          <w:p w14:paraId="2CC4A156" w14:textId="264C37EE"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Contract Period 4 (6/30/24 – </w:t>
            </w:r>
            <w:r w:rsidR="00377F02" w:rsidRPr="00D90B4F">
              <w:rPr>
                <w:rFonts w:asciiTheme="minorHAnsi" w:eastAsia="Times New Roman" w:hAnsiTheme="minorHAnsi" w:cstheme="minorHAnsi"/>
                <w:b/>
                <w:bCs/>
                <w:color w:val="000000"/>
              </w:rPr>
              <w:t>12/31</w:t>
            </w:r>
            <w:r w:rsidRPr="00D90B4F">
              <w:rPr>
                <w:rFonts w:asciiTheme="minorHAnsi" w:eastAsia="Times New Roman" w:hAnsiTheme="minorHAnsi" w:cstheme="minorHAnsi"/>
                <w:b/>
                <w:bCs/>
                <w:color w:val="000000"/>
              </w:rPr>
              <w:t>/2</w:t>
            </w:r>
            <w:r w:rsidR="00377F02" w:rsidRPr="00D90B4F">
              <w:rPr>
                <w:rFonts w:asciiTheme="minorHAnsi" w:eastAsia="Times New Roman" w:hAnsiTheme="minorHAnsi" w:cstheme="minorHAnsi"/>
                <w:b/>
                <w:bCs/>
                <w:color w:val="000000"/>
              </w:rPr>
              <w:t>4</w:t>
            </w:r>
            <w:r w:rsidRPr="00D90B4F">
              <w:rPr>
                <w:rFonts w:asciiTheme="minorHAnsi" w:eastAsia="Times New Roman" w:hAnsiTheme="minorHAnsi" w:cstheme="minorHAnsi"/>
                <w:b/>
                <w:bCs/>
                <w:color w:val="000000"/>
              </w:rPr>
              <w:t>)</w:t>
            </w:r>
          </w:p>
        </w:tc>
        <w:tc>
          <w:tcPr>
            <w:tcW w:w="812" w:type="dxa"/>
            <w:gridSpan w:val="2"/>
            <w:tcBorders>
              <w:top w:val="single" w:sz="8" w:space="0" w:color="auto"/>
              <w:left w:val="single" w:sz="2" w:space="0" w:color="auto"/>
              <w:bottom w:val="single" w:sz="2" w:space="0" w:color="auto"/>
              <w:right w:val="single" w:sz="8" w:space="0" w:color="auto"/>
            </w:tcBorders>
            <w:shd w:val="clear" w:color="auto" w:fill="auto"/>
            <w:noWrap/>
            <w:vAlign w:val="bottom"/>
            <w:hideMark/>
          </w:tcPr>
          <w:p w14:paraId="0E6E23D5" w14:textId="77777777" w:rsidR="0055767B" w:rsidRPr="00D90B4F" w:rsidRDefault="0055767B"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w:t>
            </w:r>
          </w:p>
        </w:tc>
      </w:tr>
      <w:tr w:rsidR="0055767B" w:rsidRPr="00D90B4F" w14:paraId="5F37CDF7" w14:textId="77777777" w:rsidTr="0425E73B">
        <w:trPr>
          <w:gridAfter w:val="1"/>
          <w:wAfter w:w="16" w:type="dxa"/>
          <w:trHeight w:val="222"/>
        </w:trPr>
        <w:tc>
          <w:tcPr>
            <w:tcW w:w="6030" w:type="dxa"/>
            <w:gridSpan w:val="2"/>
            <w:vMerge/>
            <w:vAlign w:val="bottom"/>
          </w:tcPr>
          <w:p w14:paraId="437AB9CA" w14:textId="77777777" w:rsidR="0055767B" w:rsidRPr="00D90B4F" w:rsidRDefault="0055767B" w:rsidP="004029AC">
            <w:pPr>
              <w:rPr>
                <w:rFonts w:asciiTheme="minorHAnsi" w:eastAsia="Times New Roman" w:hAnsiTheme="minorHAnsi" w:cstheme="minorHAnsi"/>
                <w:b/>
                <w:bCs/>
                <w:color w:val="000000"/>
              </w:rPr>
            </w:pPr>
          </w:p>
        </w:tc>
        <w:tc>
          <w:tcPr>
            <w:tcW w:w="4067" w:type="dxa"/>
            <w:gridSpan w:val="6"/>
            <w:tcBorders>
              <w:top w:val="single" w:sz="2" w:space="0" w:color="auto"/>
              <w:left w:val="single" w:sz="2" w:space="0" w:color="auto"/>
              <w:bottom w:val="single" w:sz="2" w:space="0" w:color="auto"/>
              <w:right w:val="single" w:sz="2" w:space="0" w:color="auto"/>
            </w:tcBorders>
            <w:shd w:val="clear" w:color="auto" w:fill="auto"/>
            <w:vAlign w:val="bottom"/>
          </w:tcPr>
          <w:p w14:paraId="56365040" w14:textId="77777777"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Implementation</w:t>
            </w:r>
          </w:p>
        </w:tc>
        <w:tc>
          <w:tcPr>
            <w:tcW w:w="3780" w:type="dxa"/>
            <w:gridSpan w:val="6"/>
            <w:tcBorders>
              <w:top w:val="single" w:sz="2" w:space="0" w:color="auto"/>
              <w:left w:val="single" w:sz="2" w:space="0" w:color="auto"/>
              <w:bottom w:val="single" w:sz="2" w:space="0" w:color="auto"/>
              <w:right w:val="single" w:sz="2" w:space="0" w:color="auto"/>
            </w:tcBorders>
            <w:shd w:val="clear" w:color="auto" w:fill="auto"/>
            <w:vAlign w:val="bottom"/>
          </w:tcPr>
          <w:p w14:paraId="7CB1873B" w14:textId="77777777" w:rsidR="0055767B" w:rsidRPr="00D90B4F" w:rsidRDefault="0055767B" w:rsidP="004029AC">
            <w:pPr>
              <w:jc w:val="cente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Evaluation</w:t>
            </w:r>
          </w:p>
        </w:tc>
        <w:tc>
          <w:tcPr>
            <w:tcW w:w="812" w:type="dxa"/>
            <w:gridSpan w:val="2"/>
            <w:tcBorders>
              <w:top w:val="single" w:sz="2" w:space="0" w:color="auto"/>
              <w:left w:val="single" w:sz="2" w:space="0" w:color="auto"/>
              <w:bottom w:val="single" w:sz="2" w:space="0" w:color="auto"/>
              <w:right w:val="single" w:sz="8" w:space="0" w:color="auto"/>
            </w:tcBorders>
            <w:shd w:val="clear" w:color="auto" w:fill="auto"/>
            <w:vAlign w:val="bottom"/>
          </w:tcPr>
          <w:p w14:paraId="419DD66C" w14:textId="77777777" w:rsidR="0055767B" w:rsidRPr="00D90B4F" w:rsidRDefault="0055767B" w:rsidP="004029AC">
            <w:pPr>
              <w:rPr>
                <w:rFonts w:asciiTheme="minorHAnsi" w:eastAsia="Times New Roman" w:hAnsiTheme="minorHAnsi" w:cstheme="minorHAnsi"/>
                <w:b/>
                <w:bCs/>
                <w:color w:val="000000"/>
              </w:rPr>
            </w:pPr>
          </w:p>
        </w:tc>
      </w:tr>
      <w:tr w:rsidR="00BE2E7F" w:rsidRPr="00D90B4F" w14:paraId="62FE02B8" w14:textId="77777777" w:rsidTr="0425E73B">
        <w:trPr>
          <w:gridAfter w:val="2"/>
          <w:wAfter w:w="27" w:type="dxa"/>
          <w:trHeight w:val="588"/>
        </w:trPr>
        <w:tc>
          <w:tcPr>
            <w:tcW w:w="1620" w:type="dxa"/>
            <w:tcBorders>
              <w:top w:val="single" w:sz="2" w:space="0" w:color="auto"/>
              <w:left w:val="single" w:sz="8" w:space="0" w:color="auto"/>
              <w:bottom w:val="single" w:sz="2" w:space="0" w:color="auto"/>
              <w:right w:val="single" w:sz="2" w:space="0" w:color="auto"/>
            </w:tcBorders>
            <w:shd w:val="clear" w:color="auto" w:fill="auto"/>
            <w:vAlign w:val="bottom"/>
            <w:hideMark/>
          </w:tcPr>
          <w:p w14:paraId="7AE569AC" w14:textId="154E824E"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Key Deliverable</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E13EFBB" w14:textId="44713708"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Description</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DE0C9B3" w14:textId="77777777" w:rsidR="00BE2E7F" w:rsidRPr="00D90B4F" w:rsidRDefault="00BE2E7F" w:rsidP="00BE2E7F">
            <w:pPr>
              <w:ind w:right="70"/>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Due Date/ Timeframe</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3A6C007"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Funding</w:t>
            </w:r>
          </w:p>
        </w:tc>
        <w:tc>
          <w:tcPr>
            <w:tcW w:w="1051"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0F21AAE2"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Due Date/ Timeframe</w:t>
            </w:r>
          </w:p>
        </w:tc>
        <w:tc>
          <w:tcPr>
            <w:tcW w:w="751"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9A54784"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Funding</w:t>
            </w:r>
          </w:p>
        </w:tc>
        <w:tc>
          <w:tcPr>
            <w:tcW w:w="1049"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74B55B42"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Due Date/ Timeframe</w:t>
            </w:r>
          </w:p>
        </w:tc>
        <w:tc>
          <w:tcPr>
            <w:tcW w:w="839"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7AD7AE"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Funding</w:t>
            </w: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3FB10CD9"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Due Date/ Timeframe</w:t>
            </w:r>
          </w:p>
        </w:tc>
        <w:tc>
          <w:tcPr>
            <w:tcW w:w="902" w:type="dxa"/>
            <w:tcBorders>
              <w:top w:val="single" w:sz="2" w:space="0" w:color="auto"/>
              <w:left w:val="single" w:sz="2" w:space="0" w:color="auto"/>
              <w:bottom w:val="single" w:sz="2" w:space="0" w:color="auto"/>
              <w:right w:val="single" w:sz="2" w:space="0" w:color="auto"/>
            </w:tcBorders>
            <w:vAlign w:val="bottom"/>
          </w:tcPr>
          <w:p w14:paraId="0646A432"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Funding</w:t>
            </w:r>
          </w:p>
        </w:tc>
        <w:tc>
          <w:tcPr>
            <w:tcW w:w="812" w:type="dxa"/>
            <w:gridSpan w:val="2"/>
            <w:tcBorders>
              <w:top w:val="single" w:sz="2" w:space="0" w:color="auto"/>
              <w:left w:val="single" w:sz="2" w:space="0" w:color="auto"/>
              <w:bottom w:val="single" w:sz="2" w:space="0" w:color="auto"/>
              <w:right w:val="single" w:sz="8" w:space="0" w:color="auto"/>
            </w:tcBorders>
            <w:shd w:val="clear" w:color="auto" w:fill="auto"/>
            <w:vAlign w:val="bottom"/>
            <w:hideMark/>
          </w:tcPr>
          <w:p w14:paraId="5F15D0F4" w14:textId="77777777" w:rsidR="00BE2E7F" w:rsidRPr="00D90B4F" w:rsidRDefault="00BE2E7F" w:rsidP="00BE2E7F">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Subtotal</w:t>
            </w:r>
          </w:p>
        </w:tc>
      </w:tr>
      <w:tr w:rsidR="005B5F9B" w:rsidRPr="00D90B4F" w14:paraId="0CB3BCEA" w14:textId="77777777" w:rsidTr="0425E73B">
        <w:trPr>
          <w:gridAfter w:val="2"/>
          <w:wAfter w:w="27" w:type="dxa"/>
          <w:trHeight w:val="576"/>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45BB4421" w14:textId="43B9D5A4"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Kickoff Meetings</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C31866C" w14:textId="304C4444"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Clinic teams participate in project kickoff meeting</w:t>
            </w:r>
            <w:r w:rsidR="005213FE" w:rsidRPr="00D90B4F">
              <w:rPr>
                <w:rFonts w:asciiTheme="minorHAnsi" w:eastAsia="Times New Roman" w:hAnsiTheme="minorHAnsi" w:cstheme="minorHAnsi"/>
                <w:color w:val="000000"/>
              </w:rPr>
              <w:t>s</w:t>
            </w:r>
            <w:r w:rsidRPr="00D90B4F">
              <w:rPr>
                <w:rFonts w:asciiTheme="minorHAnsi" w:eastAsia="Times New Roman" w:hAnsiTheme="minorHAnsi" w:cstheme="minorHAnsi"/>
                <w:color w:val="000000"/>
              </w:rPr>
              <w:t xml:space="preserve">. Frequency: One kickoff meeting with </w:t>
            </w:r>
            <w:r w:rsidR="005E2755" w:rsidRPr="00D90B4F">
              <w:rPr>
                <w:rFonts w:asciiTheme="minorHAnsi" w:eastAsia="Times New Roman" w:hAnsiTheme="minorHAnsi" w:cstheme="minorHAnsi"/>
                <w:color w:val="000000"/>
              </w:rPr>
              <w:t xml:space="preserve">NYSDOH </w:t>
            </w:r>
            <w:r w:rsidR="005930F6" w:rsidRPr="00D90B4F">
              <w:rPr>
                <w:rFonts w:asciiTheme="minorHAnsi" w:eastAsia="Times New Roman" w:hAnsiTheme="minorHAnsi" w:cstheme="minorHAnsi"/>
                <w:color w:val="000000"/>
              </w:rPr>
              <w:t xml:space="preserve">and </w:t>
            </w:r>
            <w:r w:rsidRPr="00D90B4F">
              <w:rPr>
                <w:rFonts w:asciiTheme="minorHAnsi" w:eastAsia="Times New Roman" w:hAnsiTheme="minorHAnsi" w:cstheme="minorHAnsi"/>
                <w:color w:val="000000"/>
              </w:rPr>
              <w:t>all funded clinics, one kickoff meeting with</w:t>
            </w:r>
            <w:r w:rsidR="005930F6" w:rsidRPr="00D90B4F">
              <w:rPr>
                <w:rFonts w:asciiTheme="minorHAnsi" w:eastAsia="Times New Roman" w:hAnsiTheme="minorHAnsi" w:cstheme="minorHAnsi"/>
                <w:color w:val="000000"/>
              </w:rPr>
              <w:t xml:space="preserve"> </w:t>
            </w:r>
            <w:r w:rsidR="002B4C5C" w:rsidRPr="00D90B4F">
              <w:rPr>
                <w:rFonts w:asciiTheme="minorHAnsi" w:eastAsia="Times New Roman" w:hAnsiTheme="minorHAnsi" w:cstheme="minorHAnsi"/>
                <w:color w:val="000000"/>
              </w:rPr>
              <w:t>NYSDOH</w:t>
            </w:r>
            <w:r w:rsidR="005930F6" w:rsidRPr="00D90B4F">
              <w:rPr>
                <w:rFonts w:asciiTheme="minorHAnsi" w:eastAsia="Times New Roman" w:hAnsiTheme="minorHAnsi" w:cstheme="minorHAnsi"/>
                <w:color w:val="000000"/>
              </w:rPr>
              <w:t xml:space="preserve"> </w:t>
            </w:r>
            <w:r w:rsidR="00431AC9" w:rsidRPr="00D90B4F">
              <w:rPr>
                <w:rFonts w:asciiTheme="minorHAnsi" w:eastAsia="Times New Roman" w:hAnsiTheme="minorHAnsi" w:cstheme="minorHAnsi"/>
                <w:color w:val="000000"/>
              </w:rPr>
              <w:t xml:space="preserve">and the </w:t>
            </w:r>
            <w:r w:rsidRPr="00D90B4F">
              <w:rPr>
                <w:rFonts w:asciiTheme="minorHAnsi" w:eastAsia="Times New Roman" w:hAnsiTheme="minorHAnsi" w:cstheme="minorHAnsi"/>
                <w:color w:val="000000"/>
              </w:rPr>
              <w:t>individual clinic</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2FEAE4E"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10/1 – </w:t>
            </w:r>
          </w:p>
          <w:p w14:paraId="0F71D4B5"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10/15/21</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F9EC96"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$500</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14:paraId="3AF5FF40"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0A4DFC0A"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6CCAD18A"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3BD58708"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AA06F7"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AD9E907"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74CD8D54"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$500 </w:t>
            </w:r>
          </w:p>
        </w:tc>
      </w:tr>
      <w:tr w:rsidR="005B5F9B" w:rsidRPr="00D90B4F" w14:paraId="20635AA0" w14:textId="77777777" w:rsidTr="0425E73B">
        <w:trPr>
          <w:gridAfter w:val="2"/>
          <w:wAfter w:w="27" w:type="dxa"/>
          <w:trHeight w:val="1152"/>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666317F9"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Clinic Assessment</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29BA9CA" w14:textId="68CBCBB5"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Clinic team </w:t>
            </w:r>
            <w:r w:rsidR="00F07902" w:rsidRPr="00D90B4F">
              <w:rPr>
                <w:rFonts w:asciiTheme="minorHAnsi" w:eastAsia="Times New Roman" w:hAnsiTheme="minorHAnsi" w:cstheme="minorHAnsi"/>
                <w:color w:val="000000"/>
              </w:rPr>
              <w:t>complete</w:t>
            </w:r>
            <w:r w:rsidR="00F72057" w:rsidRPr="00D90B4F">
              <w:rPr>
                <w:rFonts w:asciiTheme="minorHAnsi" w:eastAsia="Times New Roman" w:hAnsiTheme="minorHAnsi" w:cstheme="minorHAnsi"/>
                <w:color w:val="000000"/>
              </w:rPr>
              <w:t>s</w:t>
            </w:r>
            <w:r w:rsidR="00F07902" w:rsidRPr="00D90B4F">
              <w:rPr>
                <w:rFonts w:asciiTheme="minorHAnsi" w:eastAsia="Times New Roman" w:hAnsiTheme="minorHAnsi" w:cstheme="minorHAnsi"/>
                <w:color w:val="000000"/>
              </w:rPr>
              <w:t xml:space="preserve"> a</w:t>
            </w:r>
            <w:r w:rsidRPr="00D90B4F">
              <w:rPr>
                <w:rFonts w:asciiTheme="minorHAnsi" w:eastAsia="Times New Roman" w:hAnsiTheme="minorHAnsi" w:cstheme="minorHAnsi"/>
                <w:color w:val="000000"/>
              </w:rPr>
              <w:t xml:space="preserve"> clinic assessment to identify existing interventions and opportunities to improve the clinic’s CRC screening process. </w:t>
            </w:r>
            <w:r w:rsidR="009F4C08" w:rsidRPr="00D90B4F">
              <w:rPr>
                <w:rFonts w:asciiTheme="minorHAnsi" w:eastAsia="Times New Roman" w:hAnsiTheme="minorHAnsi" w:cstheme="minorHAnsi"/>
                <w:color w:val="000000"/>
              </w:rPr>
              <w:t>This deliverable</w:t>
            </w:r>
            <w:r w:rsidRPr="00D90B4F">
              <w:rPr>
                <w:rFonts w:asciiTheme="minorHAnsi" w:eastAsia="Times New Roman" w:hAnsiTheme="minorHAnsi" w:cstheme="minorHAnsi"/>
                <w:color w:val="000000"/>
              </w:rPr>
              <w:t xml:space="preserve"> includes completion of </w:t>
            </w:r>
            <w:r w:rsidR="001E339C" w:rsidRPr="00D90B4F">
              <w:rPr>
                <w:rFonts w:asciiTheme="minorHAnsi" w:eastAsia="Times New Roman" w:hAnsiTheme="minorHAnsi" w:cstheme="minorHAnsi"/>
                <w:color w:val="000000"/>
              </w:rPr>
              <w:t xml:space="preserve">an </w:t>
            </w:r>
            <w:r w:rsidRPr="00D90B4F">
              <w:rPr>
                <w:rFonts w:asciiTheme="minorHAnsi" w:eastAsia="Times New Roman" w:hAnsiTheme="minorHAnsi" w:cstheme="minorHAnsi"/>
                <w:color w:val="000000"/>
              </w:rPr>
              <w:t xml:space="preserve">assessment form and clinic </w:t>
            </w:r>
            <w:r w:rsidR="0017709F" w:rsidRPr="00D90B4F">
              <w:rPr>
                <w:rFonts w:asciiTheme="minorHAnsi" w:eastAsia="Times New Roman" w:hAnsiTheme="minorHAnsi" w:cstheme="minorHAnsi"/>
                <w:color w:val="000000"/>
              </w:rPr>
              <w:t>team</w:t>
            </w:r>
            <w:r w:rsidRPr="00D90B4F">
              <w:rPr>
                <w:rFonts w:asciiTheme="minorHAnsi" w:eastAsia="Times New Roman" w:hAnsiTheme="minorHAnsi" w:cstheme="minorHAnsi"/>
                <w:color w:val="000000"/>
              </w:rPr>
              <w:t xml:space="preserve"> participation in at least one meeting with NYSDOH to </w:t>
            </w:r>
            <w:r w:rsidR="00021292" w:rsidRPr="00D90B4F">
              <w:rPr>
                <w:rFonts w:asciiTheme="minorHAnsi" w:eastAsia="Times New Roman" w:hAnsiTheme="minorHAnsi" w:cstheme="minorHAnsi"/>
                <w:color w:val="000000"/>
              </w:rPr>
              <w:t xml:space="preserve">develop a process </w:t>
            </w:r>
            <w:r w:rsidR="00A92F73" w:rsidRPr="00D90B4F">
              <w:rPr>
                <w:rFonts w:asciiTheme="minorHAnsi" w:eastAsia="Times New Roman" w:hAnsiTheme="minorHAnsi" w:cstheme="minorHAnsi"/>
                <w:color w:val="000000"/>
              </w:rPr>
              <w:t>map</w:t>
            </w:r>
            <w:r w:rsidR="00021292" w:rsidRPr="00D90B4F">
              <w:rPr>
                <w:rFonts w:asciiTheme="minorHAnsi" w:eastAsia="Times New Roman" w:hAnsiTheme="minorHAnsi" w:cstheme="minorHAnsi"/>
                <w:color w:val="000000"/>
              </w:rPr>
              <w:t xml:space="preserve">/workflow of </w:t>
            </w:r>
            <w:r w:rsidRPr="00D90B4F">
              <w:rPr>
                <w:rFonts w:asciiTheme="minorHAnsi" w:eastAsia="Times New Roman" w:hAnsiTheme="minorHAnsi" w:cstheme="minorHAnsi"/>
                <w:color w:val="000000"/>
              </w:rPr>
              <w:t>clinic CRC screening</w:t>
            </w:r>
            <w:r w:rsidR="008307B6" w:rsidRPr="00D90B4F">
              <w:rPr>
                <w:rFonts w:asciiTheme="minorHAnsi" w:eastAsia="Times New Roman" w:hAnsiTheme="minorHAnsi" w:cstheme="minorHAnsi"/>
                <w:color w:val="000000"/>
              </w:rPr>
              <w:t xml:space="preserve"> </w:t>
            </w:r>
            <w:r w:rsidR="00021292" w:rsidRPr="00D90B4F">
              <w:rPr>
                <w:rFonts w:asciiTheme="minorHAnsi" w:eastAsia="Times New Roman" w:hAnsiTheme="minorHAnsi" w:cstheme="minorHAnsi"/>
                <w:color w:val="000000"/>
              </w:rPr>
              <w:t>activities</w:t>
            </w:r>
            <w:r w:rsidR="002D4A61" w:rsidRPr="00D90B4F">
              <w:rPr>
                <w:rFonts w:asciiTheme="minorHAnsi" w:eastAsia="Times New Roman" w:hAnsiTheme="minorHAnsi" w:cstheme="minorHAnsi"/>
                <w:color w:val="000000"/>
              </w:rPr>
              <w:t xml:space="preserve"> and </w:t>
            </w:r>
            <w:r w:rsidR="00CA3442" w:rsidRPr="00D90B4F">
              <w:rPr>
                <w:rFonts w:asciiTheme="minorHAnsi" w:eastAsia="Times New Roman" w:hAnsiTheme="minorHAnsi" w:cstheme="minorHAnsi"/>
                <w:color w:val="000000"/>
              </w:rPr>
              <w:t>clarify</w:t>
            </w:r>
            <w:r w:rsidR="009256B0" w:rsidRPr="00D90B4F">
              <w:rPr>
                <w:rFonts w:asciiTheme="minorHAnsi" w:eastAsia="Times New Roman" w:hAnsiTheme="minorHAnsi" w:cstheme="minorHAnsi"/>
                <w:color w:val="000000"/>
              </w:rPr>
              <w:t xml:space="preserve"> elements of the assessment</w:t>
            </w:r>
            <w:r w:rsidRPr="00D90B4F">
              <w:rPr>
                <w:rFonts w:asciiTheme="minorHAnsi" w:eastAsia="Times New Roman" w:hAnsiTheme="minorHAnsi" w:cstheme="minorHAnsi"/>
                <w:color w:val="000000"/>
              </w:rPr>
              <w:t xml:space="preserve">. Meeting/s may require participation of </w:t>
            </w:r>
            <w:r w:rsidR="00546683" w:rsidRPr="00D90B4F">
              <w:rPr>
                <w:rFonts w:asciiTheme="minorHAnsi" w:eastAsia="Times New Roman" w:hAnsiTheme="minorHAnsi" w:cstheme="minorHAnsi"/>
                <w:color w:val="000000"/>
              </w:rPr>
              <w:t xml:space="preserve">other clinic and/or FQHC staff </w:t>
            </w:r>
            <w:r w:rsidR="009F7C8D" w:rsidRPr="00D90B4F">
              <w:rPr>
                <w:rFonts w:asciiTheme="minorHAnsi" w:eastAsia="Times New Roman" w:hAnsiTheme="minorHAnsi" w:cstheme="minorHAnsi"/>
                <w:color w:val="000000"/>
              </w:rPr>
              <w:t>beyond</w:t>
            </w:r>
            <w:r w:rsidR="005E2755" w:rsidRPr="00D90B4F">
              <w:rPr>
                <w:rFonts w:asciiTheme="minorHAnsi" w:eastAsia="Times New Roman" w:hAnsiTheme="minorHAnsi" w:cstheme="minorHAnsi"/>
                <w:color w:val="000000"/>
              </w:rPr>
              <w:t xml:space="preserve"> the </w:t>
            </w:r>
            <w:r w:rsidRPr="00D90B4F">
              <w:rPr>
                <w:rFonts w:asciiTheme="minorHAnsi" w:eastAsia="Times New Roman" w:hAnsiTheme="minorHAnsi" w:cstheme="minorHAnsi"/>
                <w:color w:val="000000"/>
              </w:rPr>
              <w:t xml:space="preserve">clinic team </w:t>
            </w:r>
            <w:r w:rsidR="003B52F5" w:rsidRPr="00D90B4F">
              <w:rPr>
                <w:rFonts w:asciiTheme="minorHAnsi" w:eastAsia="Times New Roman" w:hAnsiTheme="minorHAnsi" w:cstheme="minorHAnsi"/>
                <w:color w:val="000000"/>
              </w:rPr>
              <w:t>(such as medical assistants, patient advocates or navigators)</w:t>
            </w:r>
            <w:r w:rsidRPr="00D90B4F">
              <w:rPr>
                <w:rFonts w:asciiTheme="minorHAnsi" w:eastAsia="Times New Roman" w:hAnsiTheme="minorHAnsi" w:cstheme="minorHAnsi"/>
                <w:color w:val="000000"/>
              </w:rPr>
              <w:t xml:space="preserve"> to provide information o</w:t>
            </w:r>
            <w:r w:rsidR="00433DC0" w:rsidRPr="00D90B4F">
              <w:rPr>
                <w:rFonts w:asciiTheme="minorHAnsi" w:eastAsia="Times New Roman" w:hAnsiTheme="minorHAnsi" w:cstheme="minorHAnsi"/>
                <w:color w:val="000000"/>
              </w:rPr>
              <w:t xml:space="preserve">r clarification </w:t>
            </w:r>
            <w:r w:rsidRPr="00D90B4F">
              <w:rPr>
                <w:rFonts w:asciiTheme="minorHAnsi" w:eastAsia="Times New Roman" w:hAnsiTheme="minorHAnsi" w:cstheme="minorHAnsi"/>
                <w:color w:val="000000"/>
              </w:rPr>
              <w:t>on specific activities.</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8CD674D"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10/1 – </w:t>
            </w:r>
          </w:p>
          <w:p w14:paraId="6B00C24C"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10/30/21</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2ADFD6"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$1,750</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14:paraId="62D9E2E4"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5BE22FF9"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0F5759EC"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25216CE1"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5ACBC8"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487B8A"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13B84CB4"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$1,750</w:t>
            </w:r>
          </w:p>
        </w:tc>
      </w:tr>
      <w:tr w:rsidR="005B5F9B" w:rsidRPr="00D90B4F" w14:paraId="2C7066D5" w14:textId="77777777" w:rsidTr="0425E73B">
        <w:trPr>
          <w:gridAfter w:val="2"/>
          <w:wAfter w:w="27" w:type="dxa"/>
          <w:trHeight w:val="1152"/>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1E987FAC"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Feedback Review</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B66B144" w14:textId="1E99DA0D" w:rsidR="00BE2E7F" w:rsidRPr="00D90B4F" w:rsidRDefault="00DD6A73"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The clinic </w:t>
            </w:r>
            <w:r w:rsidR="00BE2E7F" w:rsidRPr="00D90B4F">
              <w:rPr>
                <w:rFonts w:asciiTheme="minorHAnsi" w:eastAsia="Times New Roman" w:hAnsiTheme="minorHAnsi" w:cstheme="minorHAnsi"/>
                <w:color w:val="000000"/>
              </w:rPr>
              <w:t xml:space="preserve">team and other staff review NYSDOH feedback and recommendations for </w:t>
            </w:r>
            <w:r w:rsidR="00EC0687" w:rsidRPr="00D90B4F">
              <w:rPr>
                <w:rFonts w:asciiTheme="minorHAnsi" w:eastAsia="Times New Roman" w:hAnsiTheme="minorHAnsi" w:cstheme="minorHAnsi"/>
                <w:color w:val="000000"/>
              </w:rPr>
              <w:t>QI plan</w:t>
            </w:r>
            <w:r w:rsidR="00BE2E7F" w:rsidRPr="00D90B4F">
              <w:rPr>
                <w:rFonts w:asciiTheme="minorHAnsi" w:eastAsia="Times New Roman" w:hAnsiTheme="minorHAnsi" w:cstheme="minorHAnsi"/>
                <w:color w:val="000000"/>
              </w:rPr>
              <w:t xml:space="preserve"> activities </w:t>
            </w:r>
            <w:r w:rsidR="00EC0687" w:rsidRPr="00D90B4F">
              <w:rPr>
                <w:rFonts w:asciiTheme="minorHAnsi" w:eastAsia="Times New Roman" w:hAnsiTheme="minorHAnsi" w:cstheme="minorHAnsi"/>
                <w:color w:val="000000"/>
              </w:rPr>
              <w:t xml:space="preserve">(based on assessment) </w:t>
            </w:r>
            <w:r w:rsidR="00BE2E7F" w:rsidRPr="00D90B4F">
              <w:rPr>
                <w:rFonts w:asciiTheme="minorHAnsi" w:eastAsia="Times New Roman" w:hAnsiTheme="minorHAnsi" w:cstheme="minorHAnsi"/>
                <w:color w:val="000000"/>
              </w:rPr>
              <w:t xml:space="preserve">and provide comments. </w:t>
            </w:r>
            <w:r w:rsidRPr="00D90B4F">
              <w:rPr>
                <w:rFonts w:asciiTheme="minorHAnsi" w:eastAsia="Times New Roman" w:hAnsiTheme="minorHAnsi" w:cstheme="minorHAnsi"/>
                <w:color w:val="000000"/>
              </w:rPr>
              <w:t>The clinic</w:t>
            </w:r>
            <w:r w:rsidR="00BE2E7F" w:rsidRPr="00D90B4F">
              <w:rPr>
                <w:rFonts w:asciiTheme="minorHAnsi" w:eastAsia="Times New Roman" w:hAnsiTheme="minorHAnsi" w:cstheme="minorHAnsi"/>
                <w:color w:val="000000"/>
              </w:rPr>
              <w:t xml:space="preserve"> meet</w:t>
            </w:r>
            <w:r w:rsidRPr="00D90B4F">
              <w:rPr>
                <w:rFonts w:asciiTheme="minorHAnsi" w:eastAsia="Times New Roman" w:hAnsiTheme="minorHAnsi" w:cstheme="minorHAnsi"/>
                <w:color w:val="000000"/>
              </w:rPr>
              <w:t>s</w:t>
            </w:r>
            <w:r w:rsidR="00BE2E7F" w:rsidRPr="00D90B4F">
              <w:rPr>
                <w:rFonts w:asciiTheme="minorHAnsi" w:eastAsia="Times New Roman" w:hAnsiTheme="minorHAnsi" w:cstheme="minorHAnsi"/>
                <w:color w:val="000000"/>
              </w:rPr>
              <w:t xml:space="preserve"> with NYSDOH to discuss recommendations and receive guidance on completing their QI plan. Frequency: At least one meeting to review feedback and QI plan development process.</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DAB57FF"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11/1 – </w:t>
            </w:r>
          </w:p>
          <w:p w14:paraId="015B8065"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11/15/21</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59635B"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$500 </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14:paraId="36456A89"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2014CBE5"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58DEE250"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799CF3E5"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5459A6B"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A41C906"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38C9AFF7"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$500 </w:t>
            </w:r>
          </w:p>
        </w:tc>
      </w:tr>
      <w:tr w:rsidR="005B5F9B" w:rsidRPr="00D90B4F" w14:paraId="7863F2CE" w14:textId="77777777" w:rsidTr="0425E73B">
        <w:trPr>
          <w:gridAfter w:val="2"/>
          <w:wAfter w:w="27" w:type="dxa"/>
          <w:trHeight w:val="798"/>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6F25B385"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lastRenderedPageBreak/>
              <w:t>QI Plan Development &amp; Approval</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464F3B9" w14:textId="3CA3471B" w:rsidR="00BE2E7F" w:rsidRPr="00D90B4F" w:rsidRDefault="00B904D6"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C</w:t>
            </w:r>
            <w:r w:rsidR="00BE2E7F" w:rsidRPr="00D90B4F">
              <w:rPr>
                <w:rFonts w:asciiTheme="minorHAnsi" w:eastAsia="Times New Roman" w:hAnsiTheme="minorHAnsi" w:cstheme="minorHAnsi"/>
                <w:color w:val="000000"/>
              </w:rPr>
              <w:t xml:space="preserve">omplete a QI plan to improve </w:t>
            </w:r>
            <w:r w:rsidR="00974869" w:rsidRPr="00D90B4F">
              <w:rPr>
                <w:rFonts w:asciiTheme="minorHAnsi" w:eastAsia="Times New Roman" w:hAnsiTheme="minorHAnsi" w:cstheme="minorHAnsi"/>
                <w:color w:val="000000"/>
              </w:rPr>
              <w:t xml:space="preserve">clinic </w:t>
            </w:r>
            <w:r w:rsidR="00BE2E7F" w:rsidRPr="00D90B4F">
              <w:rPr>
                <w:rFonts w:asciiTheme="minorHAnsi" w:eastAsia="Times New Roman" w:hAnsiTheme="minorHAnsi" w:cstheme="minorHAnsi"/>
                <w:color w:val="000000"/>
              </w:rPr>
              <w:t xml:space="preserve">CRC screening rates. </w:t>
            </w:r>
            <w:r w:rsidR="00974869" w:rsidRPr="00D90B4F">
              <w:rPr>
                <w:rFonts w:asciiTheme="minorHAnsi" w:eastAsia="Times New Roman" w:hAnsiTheme="minorHAnsi" w:cstheme="minorHAnsi"/>
                <w:color w:val="000000"/>
              </w:rPr>
              <w:t>QI plan must include at</w:t>
            </w:r>
            <w:r w:rsidR="00BE2E7F" w:rsidRPr="00D90B4F">
              <w:rPr>
                <w:rFonts w:asciiTheme="minorHAnsi" w:eastAsia="Times New Roman" w:hAnsiTheme="minorHAnsi" w:cstheme="minorHAnsi"/>
                <w:color w:val="000000"/>
              </w:rPr>
              <w:t xml:space="preserve"> least two EBIs for implementation</w:t>
            </w:r>
            <w:r w:rsidR="00974869" w:rsidRPr="00D90B4F">
              <w:rPr>
                <w:rFonts w:asciiTheme="minorHAnsi" w:eastAsia="Times New Roman" w:hAnsiTheme="minorHAnsi" w:cstheme="minorHAnsi"/>
                <w:color w:val="000000"/>
              </w:rPr>
              <w:t>.</w:t>
            </w:r>
            <w:r w:rsidR="00BE2E7F" w:rsidRPr="00D90B4F">
              <w:rPr>
                <w:rFonts w:asciiTheme="minorHAnsi" w:eastAsia="Times New Roman" w:hAnsiTheme="minorHAnsi" w:cstheme="minorHAnsi"/>
                <w:color w:val="000000"/>
              </w:rPr>
              <w:t xml:space="preserve"> Frequency: May require </w:t>
            </w:r>
            <w:r w:rsidR="00D03E8B" w:rsidRPr="00D90B4F">
              <w:rPr>
                <w:rFonts w:asciiTheme="minorHAnsi" w:eastAsia="Times New Roman" w:hAnsiTheme="minorHAnsi" w:cstheme="minorHAnsi"/>
                <w:color w:val="000000"/>
              </w:rPr>
              <w:t>more than one</w:t>
            </w:r>
            <w:r w:rsidR="00BE2E7F" w:rsidRPr="00D90B4F">
              <w:rPr>
                <w:rFonts w:asciiTheme="minorHAnsi" w:eastAsia="Times New Roman" w:hAnsiTheme="minorHAnsi" w:cstheme="minorHAnsi"/>
                <w:color w:val="000000"/>
              </w:rPr>
              <w:t xml:space="preserve"> technical assistance </w:t>
            </w:r>
            <w:r w:rsidR="00D73268" w:rsidRPr="00D90B4F">
              <w:rPr>
                <w:rFonts w:asciiTheme="minorHAnsi" w:eastAsia="Times New Roman" w:hAnsiTheme="minorHAnsi" w:cstheme="minorHAnsi"/>
                <w:color w:val="000000"/>
              </w:rPr>
              <w:t xml:space="preserve">(TA) </w:t>
            </w:r>
            <w:r w:rsidR="00BE2E7F" w:rsidRPr="00D90B4F">
              <w:rPr>
                <w:rFonts w:asciiTheme="minorHAnsi" w:eastAsia="Times New Roman" w:hAnsiTheme="minorHAnsi" w:cstheme="minorHAnsi"/>
                <w:color w:val="000000"/>
              </w:rPr>
              <w:t>meeting/call to review draft plans.</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FE6C42A" w14:textId="77777777" w:rsidR="00BE2E7F" w:rsidRPr="00D90B4F" w:rsidRDefault="00BE2E7F" w:rsidP="004029AC">
            <w:pPr>
              <w:ind w:right="-17"/>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11/15 - 12/31/21 </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30075CB"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$2,000 </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14:paraId="53B3D45F"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34E7225E"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221E5288"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0050F1D8"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5A950E"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150CA8"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149377B4"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$2,000</w:t>
            </w:r>
          </w:p>
        </w:tc>
      </w:tr>
      <w:tr w:rsidR="005B5F9B" w:rsidRPr="00D90B4F" w14:paraId="42110183" w14:textId="77777777" w:rsidTr="0425E73B">
        <w:trPr>
          <w:gridAfter w:val="2"/>
          <w:wAfter w:w="27" w:type="dxa"/>
          <w:trHeight w:val="576"/>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2D66AE71" w14:textId="0D583426"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QI Plan Implementation</w:t>
            </w:r>
            <w:r w:rsidR="00A85636" w:rsidRPr="00D90B4F">
              <w:rPr>
                <w:rFonts w:asciiTheme="minorHAnsi" w:eastAsia="Times New Roman" w:hAnsiTheme="minorHAnsi" w:cstheme="minorHAnsi"/>
                <w:b/>
                <w:bCs/>
                <w:color w:val="000000"/>
              </w:rPr>
              <w:t xml:space="preserve"> Reporting</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73EE437" w14:textId="087BC21E" w:rsidR="00BE2E7F" w:rsidRPr="00D90B4F" w:rsidRDefault="00DA5918"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Upon QI plan approval, </w:t>
            </w:r>
            <w:r w:rsidR="003D5FB6" w:rsidRPr="00D90B4F">
              <w:rPr>
                <w:rFonts w:asciiTheme="minorHAnsi" w:eastAsia="Times New Roman" w:hAnsiTheme="minorHAnsi" w:cstheme="minorHAnsi"/>
                <w:color w:val="000000"/>
              </w:rPr>
              <w:t xml:space="preserve">the </w:t>
            </w:r>
            <w:r w:rsidRPr="00D90B4F">
              <w:rPr>
                <w:rFonts w:asciiTheme="minorHAnsi" w:eastAsia="Times New Roman" w:hAnsiTheme="minorHAnsi" w:cstheme="minorHAnsi"/>
                <w:color w:val="000000"/>
              </w:rPr>
              <w:t xml:space="preserve">clinic </w:t>
            </w:r>
            <w:r w:rsidR="00E869B8" w:rsidRPr="00D90B4F">
              <w:rPr>
                <w:rFonts w:asciiTheme="minorHAnsi" w:eastAsia="Times New Roman" w:hAnsiTheme="minorHAnsi" w:cstheme="minorHAnsi"/>
                <w:color w:val="000000"/>
              </w:rPr>
              <w:t>submit</w:t>
            </w:r>
            <w:r w:rsidR="003D5FB6" w:rsidRPr="00D90B4F">
              <w:rPr>
                <w:rFonts w:asciiTheme="minorHAnsi" w:eastAsia="Times New Roman" w:hAnsiTheme="minorHAnsi" w:cstheme="minorHAnsi"/>
                <w:color w:val="000000"/>
              </w:rPr>
              <w:t>s</w:t>
            </w:r>
            <w:r w:rsidR="00E869B8" w:rsidRPr="00D90B4F">
              <w:rPr>
                <w:rFonts w:asciiTheme="minorHAnsi" w:eastAsia="Times New Roman" w:hAnsiTheme="minorHAnsi" w:cstheme="minorHAnsi"/>
                <w:color w:val="000000"/>
              </w:rPr>
              <w:t xml:space="preserve"> monthly</w:t>
            </w:r>
            <w:r w:rsidR="00BE2E7F" w:rsidRPr="00D90B4F">
              <w:rPr>
                <w:rFonts w:asciiTheme="minorHAnsi" w:eastAsia="Times New Roman" w:hAnsiTheme="minorHAnsi" w:cstheme="minorHAnsi"/>
                <w:color w:val="000000"/>
              </w:rPr>
              <w:t xml:space="preserve"> progress </w:t>
            </w:r>
            <w:r w:rsidR="00E869B8" w:rsidRPr="00D90B4F">
              <w:rPr>
                <w:rFonts w:asciiTheme="minorHAnsi" w:eastAsia="Times New Roman" w:hAnsiTheme="minorHAnsi" w:cstheme="minorHAnsi"/>
                <w:color w:val="000000"/>
              </w:rPr>
              <w:t xml:space="preserve">reports </w:t>
            </w:r>
            <w:r w:rsidRPr="00D90B4F">
              <w:rPr>
                <w:rFonts w:asciiTheme="minorHAnsi" w:eastAsia="Times New Roman" w:hAnsiTheme="minorHAnsi" w:cstheme="minorHAnsi"/>
                <w:color w:val="000000"/>
              </w:rPr>
              <w:t>to document QI plan implementation</w:t>
            </w:r>
            <w:r w:rsidR="00E869B8" w:rsidRPr="00D90B4F">
              <w:rPr>
                <w:rFonts w:asciiTheme="minorHAnsi" w:eastAsia="Times New Roman" w:hAnsiTheme="minorHAnsi" w:cstheme="minorHAnsi"/>
                <w:color w:val="000000"/>
              </w:rPr>
              <w:t xml:space="preserve"> </w:t>
            </w:r>
            <w:r w:rsidRPr="00D90B4F">
              <w:rPr>
                <w:rFonts w:asciiTheme="minorHAnsi" w:eastAsia="Times New Roman" w:hAnsiTheme="minorHAnsi" w:cstheme="minorHAnsi"/>
                <w:color w:val="000000"/>
              </w:rPr>
              <w:t xml:space="preserve">and </w:t>
            </w:r>
            <w:r w:rsidR="00E869B8" w:rsidRPr="00D90B4F">
              <w:rPr>
                <w:rFonts w:asciiTheme="minorHAnsi" w:eastAsia="Times New Roman" w:hAnsiTheme="minorHAnsi" w:cstheme="minorHAnsi"/>
                <w:color w:val="000000"/>
              </w:rPr>
              <w:t>changes to CRC screening rate and process measures</w:t>
            </w:r>
            <w:r w:rsidR="000874DE" w:rsidRPr="00D90B4F">
              <w:rPr>
                <w:rFonts w:asciiTheme="minorHAnsi" w:eastAsia="Times New Roman" w:hAnsiTheme="minorHAnsi" w:cstheme="minorHAnsi"/>
                <w:color w:val="000000"/>
              </w:rPr>
              <w:t>.</w:t>
            </w:r>
            <w:r w:rsidR="00E869B8" w:rsidRPr="00D90B4F">
              <w:rPr>
                <w:rFonts w:asciiTheme="minorHAnsi" w:eastAsia="Times New Roman" w:hAnsiTheme="minorHAnsi" w:cstheme="minorHAnsi"/>
                <w:color w:val="000000"/>
              </w:rPr>
              <w:t xml:space="preserve"> </w:t>
            </w:r>
            <w:r w:rsidR="00BE2E7F" w:rsidRPr="00D90B4F">
              <w:rPr>
                <w:rFonts w:asciiTheme="minorHAnsi" w:eastAsia="Times New Roman" w:hAnsiTheme="minorHAnsi" w:cstheme="minorHAnsi"/>
                <w:color w:val="000000"/>
              </w:rPr>
              <w:t xml:space="preserve">Frequency: </w:t>
            </w:r>
            <w:r w:rsidR="00E869B8" w:rsidRPr="00D90B4F">
              <w:rPr>
                <w:rFonts w:asciiTheme="minorHAnsi" w:eastAsia="Times New Roman" w:hAnsiTheme="minorHAnsi" w:cstheme="minorHAnsi"/>
                <w:color w:val="000000"/>
              </w:rPr>
              <w:t>Monthly</w:t>
            </w:r>
            <w:r w:rsidR="00BE2E7F" w:rsidRPr="00D90B4F">
              <w:rPr>
                <w:rFonts w:asciiTheme="minorHAnsi" w:eastAsia="Times New Roman" w:hAnsiTheme="minorHAnsi" w:cstheme="minorHAnsi"/>
                <w:color w:val="000000"/>
              </w:rPr>
              <w:t xml:space="preserve"> </w:t>
            </w:r>
            <w:r w:rsidR="000874DE" w:rsidRPr="00D90B4F">
              <w:rPr>
                <w:rFonts w:asciiTheme="minorHAnsi" w:eastAsia="Times New Roman" w:hAnsiTheme="minorHAnsi" w:cstheme="minorHAnsi"/>
                <w:color w:val="000000"/>
              </w:rPr>
              <w:t>during QI plan implementation</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22C5F08B"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1/1/22 – </w:t>
            </w:r>
          </w:p>
          <w:p w14:paraId="1EA9C0D1"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6/29/22</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56CDDE"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$1,500 </w:t>
            </w:r>
          </w:p>
        </w:tc>
        <w:tc>
          <w:tcPr>
            <w:tcW w:w="1051"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2A24A37A"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6/30/22 - 3/31/23 </w:t>
            </w:r>
          </w:p>
        </w:tc>
        <w:tc>
          <w:tcPr>
            <w:tcW w:w="7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A05377"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$2,500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53AED565"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753D635F"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F1A31FD"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AFCA821"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09CABF13"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$4,000 </w:t>
            </w:r>
          </w:p>
        </w:tc>
      </w:tr>
      <w:tr w:rsidR="005B5F9B" w:rsidRPr="00D90B4F" w14:paraId="5BDA682B" w14:textId="77777777" w:rsidTr="0425E73B">
        <w:trPr>
          <w:gridAfter w:val="2"/>
          <w:wAfter w:w="27" w:type="dxa"/>
          <w:trHeight w:val="864"/>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7FEE3C28" w14:textId="5F8DE36E" w:rsidR="00BE2E7F" w:rsidRPr="00D90B4F" w:rsidRDefault="00BF7876"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QI Plan</w:t>
            </w:r>
            <w:r w:rsidR="00BE2E7F" w:rsidRPr="00D90B4F">
              <w:rPr>
                <w:rFonts w:asciiTheme="minorHAnsi" w:eastAsia="Times New Roman" w:hAnsiTheme="minorHAnsi" w:cstheme="minorHAnsi"/>
                <w:b/>
                <w:bCs/>
                <w:color w:val="000000"/>
              </w:rPr>
              <w:t xml:space="preserve"> </w:t>
            </w:r>
            <w:r w:rsidR="00A95698" w:rsidRPr="00D90B4F">
              <w:rPr>
                <w:rFonts w:asciiTheme="minorHAnsi" w:eastAsia="Times New Roman" w:hAnsiTheme="minorHAnsi" w:cstheme="minorHAnsi"/>
                <w:b/>
                <w:bCs/>
                <w:color w:val="000000"/>
              </w:rPr>
              <w:t>Implementation</w:t>
            </w:r>
            <w:r w:rsidR="00BE2E7F" w:rsidRPr="00D90B4F">
              <w:rPr>
                <w:rFonts w:asciiTheme="minorHAnsi" w:eastAsia="Times New Roman" w:hAnsiTheme="minorHAnsi" w:cstheme="minorHAnsi"/>
                <w:b/>
                <w:bCs/>
                <w:color w:val="000000"/>
              </w:rPr>
              <w:t xml:space="preserve"> Meetings</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186C184" w14:textId="7DC36CED" w:rsidR="00BE2E7F" w:rsidRPr="00D90B4F" w:rsidRDefault="002366B3"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Upon QI plan approval, c</w:t>
            </w:r>
            <w:r w:rsidR="00BE2E7F" w:rsidRPr="00D90B4F">
              <w:rPr>
                <w:rFonts w:asciiTheme="minorHAnsi" w:eastAsia="Times New Roman" w:hAnsiTheme="minorHAnsi" w:cstheme="minorHAnsi"/>
                <w:color w:val="000000"/>
              </w:rPr>
              <w:t>linic team attend</w:t>
            </w:r>
            <w:r w:rsidR="006912FC" w:rsidRPr="00D90B4F">
              <w:rPr>
                <w:rFonts w:asciiTheme="minorHAnsi" w:eastAsia="Times New Roman" w:hAnsiTheme="minorHAnsi" w:cstheme="minorHAnsi"/>
                <w:color w:val="000000"/>
              </w:rPr>
              <w:t>s</w:t>
            </w:r>
            <w:r w:rsidR="00BE2E7F" w:rsidRPr="00D90B4F">
              <w:rPr>
                <w:rFonts w:asciiTheme="minorHAnsi" w:eastAsia="Times New Roman" w:hAnsiTheme="minorHAnsi" w:cstheme="minorHAnsi"/>
                <w:color w:val="000000"/>
              </w:rPr>
              <w:t xml:space="preserve"> regular meetings with NYSDOH to </w:t>
            </w:r>
            <w:r w:rsidR="000874DE" w:rsidRPr="00D90B4F">
              <w:rPr>
                <w:rFonts w:asciiTheme="minorHAnsi" w:eastAsia="Times New Roman" w:hAnsiTheme="minorHAnsi" w:cstheme="minorHAnsi"/>
                <w:color w:val="000000"/>
              </w:rPr>
              <w:t>discuss</w:t>
            </w:r>
            <w:r w:rsidR="00BE2E7F" w:rsidRPr="00D90B4F">
              <w:rPr>
                <w:rFonts w:asciiTheme="minorHAnsi" w:eastAsia="Times New Roman" w:hAnsiTheme="minorHAnsi" w:cstheme="minorHAnsi"/>
                <w:color w:val="000000"/>
              </w:rPr>
              <w:t xml:space="preserve"> progress</w:t>
            </w:r>
            <w:r w:rsidR="000874DE" w:rsidRPr="00D90B4F">
              <w:rPr>
                <w:rFonts w:asciiTheme="minorHAnsi" w:eastAsia="Times New Roman" w:hAnsiTheme="minorHAnsi" w:cstheme="minorHAnsi"/>
                <w:color w:val="000000"/>
              </w:rPr>
              <w:t xml:space="preserve"> reports</w:t>
            </w:r>
            <w:r w:rsidR="00BE2E7F" w:rsidRPr="00D90B4F">
              <w:rPr>
                <w:rFonts w:asciiTheme="minorHAnsi" w:eastAsia="Times New Roman" w:hAnsiTheme="minorHAnsi" w:cstheme="minorHAnsi"/>
                <w:color w:val="000000"/>
              </w:rPr>
              <w:t xml:space="preserve">, identify barriers and successes, and receive guidance, </w:t>
            </w:r>
            <w:proofErr w:type="gramStart"/>
            <w:r w:rsidR="00BE2E7F" w:rsidRPr="00D90B4F">
              <w:rPr>
                <w:rFonts w:asciiTheme="minorHAnsi" w:eastAsia="Times New Roman" w:hAnsiTheme="minorHAnsi" w:cstheme="minorHAnsi"/>
                <w:color w:val="000000"/>
              </w:rPr>
              <w:t>resources</w:t>
            </w:r>
            <w:proofErr w:type="gramEnd"/>
            <w:r w:rsidR="00BE2E7F" w:rsidRPr="00D90B4F">
              <w:rPr>
                <w:rFonts w:asciiTheme="minorHAnsi" w:eastAsia="Times New Roman" w:hAnsiTheme="minorHAnsi" w:cstheme="minorHAnsi"/>
                <w:color w:val="000000"/>
              </w:rPr>
              <w:t xml:space="preserve"> and </w:t>
            </w:r>
            <w:r w:rsidR="00D73268" w:rsidRPr="00D90B4F">
              <w:rPr>
                <w:rFonts w:asciiTheme="minorHAnsi" w:eastAsia="Times New Roman" w:hAnsiTheme="minorHAnsi" w:cstheme="minorHAnsi"/>
                <w:color w:val="000000"/>
              </w:rPr>
              <w:t>TA</w:t>
            </w:r>
            <w:r w:rsidR="00BE2E7F" w:rsidRPr="00D90B4F">
              <w:rPr>
                <w:rFonts w:asciiTheme="minorHAnsi" w:eastAsia="Times New Roman" w:hAnsiTheme="minorHAnsi" w:cstheme="minorHAnsi"/>
                <w:color w:val="000000"/>
              </w:rPr>
              <w:t>. Frequency: at least every other month during QI plan implementation</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9BACFE0" w14:textId="0564E603"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1/1/2</w:t>
            </w:r>
            <w:r w:rsidR="00A65406" w:rsidRPr="00D90B4F">
              <w:rPr>
                <w:rFonts w:asciiTheme="minorHAnsi" w:eastAsia="Times New Roman" w:hAnsiTheme="minorHAnsi" w:cstheme="minorHAnsi"/>
                <w:color w:val="000000"/>
              </w:rPr>
              <w:t>2</w:t>
            </w:r>
            <w:r w:rsidRPr="00D90B4F">
              <w:rPr>
                <w:rFonts w:asciiTheme="minorHAnsi" w:eastAsia="Times New Roman" w:hAnsiTheme="minorHAnsi" w:cstheme="minorHAnsi"/>
                <w:color w:val="000000"/>
              </w:rPr>
              <w:t xml:space="preserve"> - 6/29/22</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C5A601"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$1,000 </w:t>
            </w:r>
          </w:p>
        </w:tc>
        <w:tc>
          <w:tcPr>
            <w:tcW w:w="1051"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2F7E6834"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6/30/22 - 6/29/23</w:t>
            </w:r>
          </w:p>
        </w:tc>
        <w:tc>
          <w:tcPr>
            <w:tcW w:w="7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F7065D7"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$1,500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35FF9F81"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2A96ECC2"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05A098"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1EEEA6C"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65A3E6CE"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$2,500 </w:t>
            </w:r>
          </w:p>
        </w:tc>
      </w:tr>
      <w:tr w:rsidR="00A85636" w:rsidRPr="00D90B4F" w14:paraId="54403FE3" w14:textId="77777777" w:rsidTr="0425E73B">
        <w:trPr>
          <w:gridAfter w:val="2"/>
          <w:wAfter w:w="27" w:type="dxa"/>
          <w:trHeight w:val="288"/>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tcPr>
          <w:p w14:paraId="1BE5C3F0" w14:textId="3AA37732" w:rsidR="00A85636" w:rsidRPr="00D90B4F" w:rsidRDefault="00A85636" w:rsidP="00A85636">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Learning Collaborative</w:t>
            </w:r>
          </w:p>
        </w:tc>
        <w:tc>
          <w:tcPr>
            <w:tcW w:w="441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9A8123" w14:textId="77EADEB6"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Clinic team and other </w:t>
            </w:r>
            <w:r w:rsidR="004D7A7D" w:rsidRPr="00D90B4F">
              <w:rPr>
                <w:rFonts w:asciiTheme="minorHAnsi" w:eastAsia="Times New Roman" w:hAnsiTheme="minorHAnsi" w:cstheme="minorHAnsi"/>
                <w:color w:val="000000"/>
              </w:rPr>
              <w:t xml:space="preserve">clinic </w:t>
            </w:r>
            <w:r w:rsidRPr="00D90B4F">
              <w:rPr>
                <w:rFonts w:asciiTheme="minorHAnsi" w:eastAsia="Times New Roman" w:hAnsiTheme="minorHAnsi" w:cstheme="minorHAnsi"/>
                <w:color w:val="000000"/>
              </w:rPr>
              <w:t xml:space="preserve">staff participate in all learning collaborative sessions </w:t>
            </w:r>
            <w:r w:rsidR="00241602" w:rsidRPr="00D90B4F">
              <w:rPr>
                <w:rFonts w:asciiTheme="minorHAnsi" w:eastAsia="Times New Roman" w:hAnsiTheme="minorHAnsi" w:cstheme="minorHAnsi"/>
                <w:color w:val="000000"/>
              </w:rPr>
              <w:t>with</w:t>
            </w:r>
            <w:r w:rsidRPr="00D90B4F">
              <w:rPr>
                <w:rFonts w:asciiTheme="minorHAnsi" w:eastAsia="Times New Roman" w:hAnsiTheme="minorHAnsi" w:cstheme="minorHAnsi"/>
                <w:color w:val="000000"/>
              </w:rPr>
              <w:t xml:space="preserve"> all funded clinics. Frequency: live, 90-minute virtual session every other month and follow-up activities assigned via online learning platform</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tcPr>
          <w:p w14:paraId="7755AECF" w14:textId="77777777"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3/1/22 – </w:t>
            </w:r>
          </w:p>
          <w:p w14:paraId="3A590956" w14:textId="2D203F00"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6/29/22</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C7F81F" w14:textId="491DA9F5"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$1,500 </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tcPr>
          <w:p w14:paraId="06866281" w14:textId="120DF65F"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themeColor="text1"/>
              </w:rPr>
              <w:t>6/30/22 - 1/30/23</w:t>
            </w: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14:paraId="6C7DACE7" w14:textId="3CB1503C"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themeColor="text1"/>
              </w:rPr>
              <w:t xml:space="preserve">$1,500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14:paraId="2C5F030B" w14:textId="795FF0B3"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tcPr>
          <w:p w14:paraId="540490D7" w14:textId="70A1FA3C" w:rsidR="00A85636" w:rsidRPr="00D90B4F" w:rsidRDefault="00A85636" w:rsidP="00A85636">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E356BC2" w14:textId="77777777" w:rsidR="00A85636" w:rsidRPr="00D90B4F" w:rsidRDefault="00A85636" w:rsidP="00A85636">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273E1A4" w14:textId="77777777" w:rsidR="00A85636" w:rsidRPr="00D90B4F" w:rsidRDefault="00A85636" w:rsidP="00A85636">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tcPr>
          <w:p w14:paraId="62A44D8F" w14:textId="1109CFB4" w:rsidR="00A85636" w:rsidRPr="00D90B4F" w:rsidRDefault="00A85636" w:rsidP="00A85636">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$3,000 </w:t>
            </w:r>
          </w:p>
        </w:tc>
      </w:tr>
      <w:tr w:rsidR="005B5F9B" w:rsidRPr="00D90B4F" w14:paraId="231BA251" w14:textId="77777777" w:rsidTr="0425E73B">
        <w:trPr>
          <w:gridAfter w:val="2"/>
          <w:wAfter w:w="27" w:type="dxa"/>
          <w:trHeight w:val="288"/>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64DB12B5"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Data Validation</w:t>
            </w:r>
          </w:p>
        </w:tc>
        <w:tc>
          <w:tcPr>
            <w:tcW w:w="44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69A8D5" w14:textId="5FF101CF"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Complete data validation of CRC screening measure. Frequency: Once per project implementation period</w:t>
            </w:r>
            <w:r w:rsidR="00AB734A" w:rsidRPr="00D90B4F">
              <w:rPr>
                <w:rFonts w:asciiTheme="minorHAnsi" w:eastAsia="Times New Roman" w:hAnsiTheme="minorHAnsi" w:cstheme="minorHAnsi"/>
                <w:color w:val="000000"/>
              </w:rPr>
              <w:t xml:space="preserve">, </w:t>
            </w:r>
            <w:r w:rsidR="00AB734A" w:rsidRPr="00D90B4F">
              <w:rPr>
                <w:rFonts w:asciiTheme="minorHAnsi" w:hAnsiTheme="minorHAnsi" w:cstheme="minorHAnsi"/>
              </w:rPr>
              <w:t>anticipated within contract period 1</w:t>
            </w:r>
            <w:r w:rsidR="00D63437" w:rsidRPr="00D90B4F">
              <w:rPr>
                <w:rFonts w:asciiTheme="minorHAnsi" w:eastAsia="Times New Roman" w:hAnsiTheme="minorHAnsi" w:cstheme="minorHAnsi"/>
                <w:color w:val="000000"/>
              </w:rPr>
              <w:t xml:space="preserve"> </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477ECF9E"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1/1/22 – </w:t>
            </w:r>
          </w:p>
          <w:p w14:paraId="66EFAAE0"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3/31/22</w:t>
            </w:r>
          </w:p>
        </w:tc>
        <w:tc>
          <w:tcPr>
            <w:tcW w:w="117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7B4259"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$1,250</w:t>
            </w:r>
          </w:p>
        </w:tc>
        <w:tc>
          <w:tcPr>
            <w:tcW w:w="105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bottom"/>
            <w:hideMark/>
          </w:tcPr>
          <w:p w14:paraId="7AAD042E" w14:textId="77777777" w:rsidR="00BE2E7F" w:rsidRPr="00D90B4F" w:rsidRDefault="00BE2E7F" w:rsidP="004029AC">
            <w:pPr>
              <w:rPr>
                <w:rFonts w:asciiTheme="minorHAnsi" w:eastAsia="Times New Roman" w:hAnsiTheme="minorHAnsi" w:cstheme="minorHAnsi"/>
                <w:color w:val="000000"/>
              </w:rPr>
            </w:pPr>
          </w:p>
        </w:tc>
        <w:tc>
          <w:tcPr>
            <w:tcW w:w="751"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5A864D39"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6D4D6EED"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14:paraId="4EA57787"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E75294" w14:textId="77777777" w:rsidR="00BE2E7F" w:rsidRPr="00D90B4F" w:rsidRDefault="00BE2E7F" w:rsidP="004029AC">
            <w:pPr>
              <w:rPr>
                <w:rFonts w:asciiTheme="minorHAnsi" w:eastAsia="Times New Roman" w:hAnsiTheme="minorHAnsi" w:cstheme="minorHAnsi"/>
                <w:color w:val="000000"/>
              </w:rPr>
            </w:pPr>
          </w:p>
        </w:tc>
        <w:tc>
          <w:tcPr>
            <w:tcW w:w="90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57DE1F" w14:textId="77777777" w:rsidR="00BE2E7F" w:rsidRPr="00D90B4F" w:rsidRDefault="00BE2E7F" w:rsidP="004029AC">
            <w:pPr>
              <w:rPr>
                <w:rFonts w:asciiTheme="minorHAnsi" w:eastAsia="Times New Roman" w:hAnsiTheme="minorHAnsi" w:cstheme="minorHAnsi"/>
                <w:color w:val="000000"/>
              </w:rPr>
            </w:pP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72F10361"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$1,250 </w:t>
            </w:r>
          </w:p>
        </w:tc>
      </w:tr>
      <w:tr w:rsidR="00BE2E7F" w:rsidRPr="00D90B4F" w14:paraId="092925CD" w14:textId="77777777" w:rsidTr="0425E73B">
        <w:trPr>
          <w:gridAfter w:val="2"/>
          <w:wAfter w:w="27" w:type="dxa"/>
          <w:trHeight w:val="1086"/>
        </w:trPr>
        <w:tc>
          <w:tcPr>
            <w:tcW w:w="1620" w:type="dxa"/>
            <w:tcBorders>
              <w:top w:val="single" w:sz="2" w:space="0" w:color="auto"/>
              <w:left w:val="single" w:sz="4" w:space="0" w:color="auto"/>
              <w:bottom w:val="single" w:sz="2" w:space="0" w:color="auto"/>
              <w:right w:val="single" w:sz="2" w:space="0" w:color="auto"/>
            </w:tcBorders>
            <w:shd w:val="clear" w:color="auto" w:fill="auto"/>
            <w:vAlign w:val="center"/>
            <w:hideMark/>
          </w:tcPr>
          <w:p w14:paraId="762EBD7D"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Evaluation</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A2849DC" w14:textId="364B98F4"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Complete project evaluation activities including: monthly reporting on QI plan implementation (inclusive of narrative update, selected process measures, and screening rates), interim surveys to assess overall project implementation, and post-implementation project evaluation including at least annual survey/data reporting and submission of at least one outcome report/success story. Frequency: Monthly submission of project reporting tool. Contract year 2 includes submission of annual survey and </w:t>
            </w:r>
            <w:r w:rsidRPr="00D90B4F">
              <w:rPr>
                <w:rFonts w:asciiTheme="minorHAnsi" w:eastAsia="Times New Roman" w:hAnsiTheme="minorHAnsi" w:cstheme="minorHAnsi"/>
                <w:color w:val="000000"/>
              </w:rPr>
              <w:lastRenderedPageBreak/>
              <w:t>at least one outcome report/success story. Contract year</w:t>
            </w:r>
            <w:r w:rsidR="004C585E" w:rsidRPr="00D90B4F">
              <w:rPr>
                <w:rFonts w:asciiTheme="minorHAnsi" w:eastAsia="Times New Roman" w:hAnsiTheme="minorHAnsi" w:cstheme="minorHAnsi"/>
                <w:color w:val="000000"/>
              </w:rPr>
              <w:t>s</w:t>
            </w:r>
            <w:r w:rsidRPr="00D90B4F">
              <w:rPr>
                <w:rFonts w:asciiTheme="minorHAnsi" w:eastAsia="Times New Roman" w:hAnsiTheme="minorHAnsi" w:cstheme="minorHAnsi"/>
                <w:color w:val="000000"/>
              </w:rPr>
              <w:t xml:space="preserve"> 3 and </w:t>
            </w:r>
            <w:r w:rsidR="004C585E" w:rsidRPr="00D90B4F">
              <w:rPr>
                <w:rFonts w:asciiTheme="minorHAnsi" w:eastAsia="Times New Roman" w:hAnsiTheme="minorHAnsi" w:cstheme="minorHAnsi"/>
                <w:color w:val="000000"/>
              </w:rPr>
              <w:t>4</w:t>
            </w:r>
            <w:r w:rsidRPr="00D90B4F">
              <w:rPr>
                <w:rFonts w:asciiTheme="minorHAnsi" w:eastAsia="Times New Roman" w:hAnsiTheme="minorHAnsi" w:cstheme="minorHAnsi"/>
                <w:color w:val="000000"/>
              </w:rPr>
              <w:t xml:space="preserve"> include </w:t>
            </w:r>
            <w:r w:rsidR="00BD4B2E" w:rsidRPr="00D90B4F">
              <w:rPr>
                <w:rFonts w:asciiTheme="minorHAnsi" w:eastAsia="Times New Roman" w:hAnsiTheme="minorHAnsi" w:cstheme="minorHAnsi"/>
                <w:color w:val="000000"/>
              </w:rPr>
              <w:t xml:space="preserve">submission of </w:t>
            </w:r>
            <w:r w:rsidRPr="00D90B4F">
              <w:rPr>
                <w:rFonts w:asciiTheme="minorHAnsi" w:eastAsia="Times New Roman" w:hAnsiTheme="minorHAnsi" w:cstheme="minorHAnsi"/>
                <w:color w:val="000000"/>
              </w:rPr>
              <w:t>annual survey</w:t>
            </w:r>
            <w:r w:rsidR="00FC0407" w:rsidRPr="00D90B4F">
              <w:rPr>
                <w:rFonts w:asciiTheme="minorHAnsi" w:eastAsia="Times New Roman" w:hAnsiTheme="minorHAnsi" w:cstheme="minorHAnsi"/>
                <w:color w:val="000000"/>
              </w:rPr>
              <w:t>.</w:t>
            </w:r>
          </w:p>
        </w:tc>
        <w:tc>
          <w:tcPr>
            <w:tcW w:w="1084"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6A67B06"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lastRenderedPageBreak/>
              <w:t xml:space="preserve">2/1/22 – </w:t>
            </w:r>
          </w:p>
          <w:p w14:paraId="6BCA89FE"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6/29/22</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541CB601" w14:textId="6B69038A"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Embedded in </w:t>
            </w:r>
            <w:r w:rsidR="00A65406" w:rsidRPr="00D90B4F">
              <w:rPr>
                <w:rFonts w:asciiTheme="minorHAnsi" w:eastAsia="Times New Roman" w:hAnsiTheme="minorHAnsi" w:cstheme="minorHAnsi"/>
                <w:color w:val="000000"/>
              </w:rPr>
              <w:t>reporting</w:t>
            </w:r>
            <w:r w:rsidRPr="00D90B4F">
              <w:rPr>
                <w:rFonts w:asciiTheme="minorHAnsi" w:eastAsia="Times New Roman" w:hAnsiTheme="minorHAnsi" w:cstheme="minorHAnsi"/>
                <w:color w:val="000000"/>
              </w:rPr>
              <w:t xml:space="preserve"> &amp; meeting payments</w:t>
            </w:r>
          </w:p>
        </w:tc>
        <w:tc>
          <w:tcPr>
            <w:tcW w:w="1051"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6C7F3162"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6/30/22 - 6/29/23</w:t>
            </w:r>
          </w:p>
        </w:tc>
        <w:tc>
          <w:tcPr>
            <w:tcW w:w="7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6966174"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 xml:space="preserve">$1,500 </w:t>
            </w:r>
          </w:p>
        </w:tc>
        <w:tc>
          <w:tcPr>
            <w:tcW w:w="1049"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14:paraId="32258BDD" w14:textId="20DF81AD" w:rsidR="008750DA" w:rsidRPr="00D90B4F" w:rsidRDefault="008750DA" w:rsidP="004029AC">
            <w:pPr>
              <w:rPr>
                <w:rFonts w:asciiTheme="minorHAnsi" w:eastAsia="Times New Roman" w:hAnsiTheme="minorHAnsi" w:cstheme="minorHAnsi"/>
              </w:rPr>
            </w:pPr>
            <w:r w:rsidRPr="00D90B4F">
              <w:rPr>
                <w:rFonts w:asciiTheme="minorHAnsi" w:eastAsia="Times New Roman" w:hAnsiTheme="minorHAnsi" w:cstheme="minorHAnsi"/>
              </w:rPr>
              <w:t>8/1/23 – 11/</w:t>
            </w:r>
            <w:r w:rsidR="004B61C3" w:rsidRPr="00D90B4F">
              <w:rPr>
                <w:rFonts w:asciiTheme="minorHAnsi" w:eastAsia="Times New Roman" w:hAnsiTheme="minorHAnsi" w:cstheme="minorHAnsi"/>
              </w:rPr>
              <w:t>30</w:t>
            </w:r>
            <w:r w:rsidRPr="00D90B4F">
              <w:rPr>
                <w:rFonts w:asciiTheme="minorHAnsi" w:eastAsia="Times New Roman" w:hAnsiTheme="minorHAnsi" w:cstheme="minorHAnsi"/>
              </w:rPr>
              <w:t>/23</w:t>
            </w:r>
          </w:p>
        </w:tc>
        <w:tc>
          <w:tcPr>
            <w:tcW w:w="8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736643" w14:textId="020922FB" w:rsidR="00BE2E7F" w:rsidRPr="00D90B4F" w:rsidRDefault="00BE2E7F" w:rsidP="004029AC">
            <w:pPr>
              <w:rPr>
                <w:rFonts w:asciiTheme="minorHAnsi" w:eastAsia="Times New Roman" w:hAnsiTheme="minorHAnsi" w:cstheme="minorHAnsi"/>
              </w:rPr>
            </w:pPr>
            <w:r w:rsidRPr="00D90B4F">
              <w:rPr>
                <w:rFonts w:asciiTheme="minorHAnsi" w:eastAsia="Times New Roman" w:hAnsiTheme="minorHAnsi" w:cstheme="minorHAnsi"/>
              </w:rPr>
              <w:t xml:space="preserve">$1000 </w:t>
            </w: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17271566" w14:textId="397E93CD" w:rsidR="008750DA" w:rsidRPr="00D90B4F" w:rsidRDefault="008750DA" w:rsidP="004029AC">
            <w:pPr>
              <w:rPr>
                <w:rFonts w:asciiTheme="minorHAnsi" w:eastAsia="Times New Roman" w:hAnsiTheme="minorHAnsi" w:cstheme="minorHAnsi"/>
              </w:rPr>
            </w:pPr>
            <w:r w:rsidRPr="00D90B4F">
              <w:rPr>
                <w:rFonts w:asciiTheme="minorHAnsi" w:eastAsia="Times New Roman" w:hAnsiTheme="minorHAnsi" w:cstheme="minorHAnsi"/>
              </w:rPr>
              <w:t>8/1/24 – 11/</w:t>
            </w:r>
            <w:r w:rsidR="004B61C3" w:rsidRPr="00D90B4F">
              <w:rPr>
                <w:rFonts w:asciiTheme="minorHAnsi" w:eastAsia="Times New Roman" w:hAnsiTheme="minorHAnsi" w:cstheme="minorHAnsi"/>
              </w:rPr>
              <w:t>30</w:t>
            </w:r>
            <w:r w:rsidRPr="00D90B4F">
              <w:rPr>
                <w:rFonts w:asciiTheme="minorHAnsi" w:eastAsia="Times New Roman" w:hAnsiTheme="minorHAnsi" w:cstheme="minorHAnsi"/>
              </w:rPr>
              <w:t>/24</w:t>
            </w:r>
          </w:p>
        </w:tc>
        <w:tc>
          <w:tcPr>
            <w:tcW w:w="902" w:type="dxa"/>
            <w:tcBorders>
              <w:top w:val="single" w:sz="2" w:space="0" w:color="auto"/>
              <w:left w:val="single" w:sz="2" w:space="0" w:color="auto"/>
              <w:bottom w:val="single" w:sz="2" w:space="0" w:color="auto"/>
              <w:right w:val="single" w:sz="2" w:space="0" w:color="auto"/>
            </w:tcBorders>
            <w:vAlign w:val="bottom"/>
          </w:tcPr>
          <w:p w14:paraId="516CA399" w14:textId="77777777" w:rsidR="00BE2E7F" w:rsidRPr="00D90B4F" w:rsidRDefault="00BE2E7F" w:rsidP="004029AC">
            <w:pPr>
              <w:rPr>
                <w:rFonts w:asciiTheme="minorHAnsi" w:eastAsia="Times New Roman" w:hAnsiTheme="minorHAnsi" w:cstheme="minorHAnsi"/>
                <w:color w:val="000000"/>
              </w:rPr>
            </w:pPr>
            <w:r w:rsidRPr="00D90B4F">
              <w:rPr>
                <w:rFonts w:asciiTheme="minorHAnsi" w:eastAsia="Times New Roman" w:hAnsiTheme="minorHAnsi" w:cstheme="minorHAnsi"/>
                <w:color w:val="000000"/>
              </w:rPr>
              <w:t>$1,000</w:t>
            </w:r>
          </w:p>
        </w:tc>
        <w:tc>
          <w:tcPr>
            <w:tcW w:w="812" w:type="dxa"/>
            <w:gridSpan w:val="2"/>
            <w:tcBorders>
              <w:top w:val="single" w:sz="2" w:space="0" w:color="auto"/>
              <w:left w:val="single" w:sz="2" w:space="0" w:color="auto"/>
              <w:bottom w:val="single" w:sz="2" w:space="0" w:color="auto"/>
              <w:right w:val="single" w:sz="4" w:space="0" w:color="auto"/>
            </w:tcBorders>
            <w:shd w:val="clear" w:color="auto" w:fill="auto"/>
            <w:noWrap/>
            <w:vAlign w:val="bottom"/>
            <w:hideMark/>
          </w:tcPr>
          <w:p w14:paraId="4FCD119A"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$3,500 </w:t>
            </w:r>
          </w:p>
        </w:tc>
      </w:tr>
      <w:tr w:rsidR="00BE2E7F" w:rsidRPr="00D90B4F" w14:paraId="05872533" w14:textId="77777777" w:rsidTr="0425E73B">
        <w:trPr>
          <w:gridAfter w:val="2"/>
          <w:wAfter w:w="27" w:type="dxa"/>
          <w:trHeight w:val="288"/>
        </w:trPr>
        <w:tc>
          <w:tcPr>
            <w:tcW w:w="1620" w:type="dxa"/>
            <w:tcBorders>
              <w:top w:val="single" w:sz="2" w:space="0" w:color="auto"/>
              <w:left w:val="single" w:sz="4" w:space="0" w:color="auto"/>
              <w:bottom w:val="single" w:sz="4" w:space="0" w:color="auto"/>
              <w:right w:val="single" w:sz="2" w:space="0" w:color="auto"/>
            </w:tcBorders>
            <w:shd w:val="clear" w:color="auto" w:fill="auto"/>
            <w:vAlign w:val="bottom"/>
            <w:hideMark/>
          </w:tcPr>
          <w:p w14:paraId="0A9BEFAF"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TOTAL</w:t>
            </w:r>
          </w:p>
        </w:tc>
        <w:tc>
          <w:tcPr>
            <w:tcW w:w="441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1B46C79F"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w:t>
            </w:r>
          </w:p>
        </w:tc>
        <w:tc>
          <w:tcPr>
            <w:tcW w:w="1084" w:type="dxa"/>
            <w:tcBorders>
              <w:top w:val="single" w:sz="2" w:space="0" w:color="auto"/>
              <w:left w:val="single" w:sz="2" w:space="0" w:color="auto"/>
              <w:bottom w:val="single" w:sz="4" w:space="0" w:color="auto"/>
              <w:right w:val="single" w:sz="2" w:space="0" w:color="auto"/>
            </w:tcBorders>
            <w:shd w:val="clear" w:color="auto" w:fill="auto"/>
            <w:vAlign w:val="bottom"/>
            <w:hideMark/>
          </w:tcPr>
          <w:p w14:paraId="0564D756"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w:t>
            </w:r>
          </w:p>
        </w:tc>
        <w:tc>
          <w:tcPr>
            <w:tcW w:w="1170"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08A5B70B"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$10,000 </w:t>
            </w:r>
          </w:p>
        </w:tc>
        <w:tc>
          <w:tcPr>
            <w:tcW w:w="1051" w:type="dxa"/>
            <w:gridSpan w:val="2"/>
            <w:tcBorders>
              <w:top w:val="single" w:sz="2" w:space="0" w:color="auto"/>
              <w:left w:val="single" w:sz="2" w:space="0" w:color="auto"/>
              <w:bottom w:val="single" w:sz="4" w:space="0" w:color="auto"/>
              <w:right w:val="single" w:sz="2" w:space="0" w:color="auto"/>
            </w:tcBorders>
            <w:shd w:val="clear" w:color="auto" w:fill="auto"/>
            <w:vAlign w:val="bottom"/>
            <w:hideMark/>
          </w:tcPr>
          <w:p w14:paraId="586BC855"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w:t>
            </w:r>
          </w:p>
        </w:tc>
        <w:tc>
          <w:tcPr>
            <w:tcW w:w="751"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39F14C95"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$7,000 </w:t>
            </w:r>
          </w:p>
        </w:tc>
        <w:tc>
          <w:tcPr>
            <w:tcW w:w="1049" w:type="dxa"/>
            <w:gridSpan w:val="2"/>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7913B296"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w:t>
            </w:r>
          </w:p>
        </w:tc>
        <w:tc>
          <w:tcPr>
            <w:tcW w:w="839" w:type="dxa"/>
            <w:tcBorders>
              <w:top w:val="single" w:sz="2" w:space="0" w:color="auto"/>
              <w:left w:val="single" w:sz="2" w:space="0" w:color="auto"/>
              <w:bottom w:val="single" w:sz="4" w:space="0" w:color="auto"/>
              <w:right w:val="single" w:sz="2" w:space="0" w:color="auto"/>
            </w:tcBorders>
            <w:shd w:val="clear" w:color="auto" w:fill="auto"/>
            <w:noWrap/>
            <w:vAlign w:val="bottom"/>
            <w:hideMark/>
          </w:tcPr>
          <w:p w14:paraId="03B7291F"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$1,000 </w:t>
            </w:r>
          </w:p>
        </w:tc>
        <w:tc>
          <w:tcPr>
            <w:tcW w:w="990" w:type="dxa"/>
            <w:gridSpan w:val="2"/>
            <w:tcBorders>
              <w:top w:val="single" w:sz="2" w:space="0" w:color="auto"/>
              <w:left w:val="single" w:sz="2" w:space="0" w:color="auto"/>
              <w:bottom w:val="single" w:sz="4" w:space="0" w:color="auto"/>
              <w:right w:val="single" w:sz="2" w:space="0" w:color="auto"/>
            </w:tcBorders>
          </w:tcPr>
          <w:p w14:paraId="24B12ADC" w14:textId="77777777" w:rsidR="00BE2E7F" w:rsidRPr="00D90B4F" w:rsidRDefault="00BE2E7F" w:rsidP="004029AC">
            <w:pPr>
              <w:rPr>
                <w:rFonts w:asciiTheme="minorHAnsi" w:eastAsia="Times New Roman" w:hAnsiTheme="minorHAnsi" w:cstheme="minorHAnsi"/>
                <w:b/>
                <w:bCs/>
                <w:color w:val="000000"/>
              </w:rPr>
            </w:pPr>
          </w:p>
        </w:tc>
        <w:tc>
          <w:tcPr>
            <w:tcW w:w="902" w:type="dxa"/>
            <w:tcBorders>
              <w:top w:val="single" w:sz="2" w:space="0" w:color="auto"/>
              <w:left w:val="single" w:sz="2" w:space="0" w:color="auto"/>
              <w:bottom w:val="single" w:sz="4" w:space="0" w:color="auto"/>
              <w:right w:val="single" w:sz="2" w:space="0" w:color="auto"/>
            </w:tcBorders>
          </w:tcPr>
          <w:p w14:paraId="3BC5EDEC"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$1,000</w:t>
            </w:r>
          </w:p>
        </w:tc>
        <w:tc>
          <w:tcPr>
            <w:tcW w:w="812" w:type="dxa"/>
            <w:gridSpan w:val="2"/>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334552D3" w14:textId="77777777" w:rsidR="00BE2E7F" w:rsidRPr="00D90B4F" w:rsidRDefault="00BE2E7F" w:rsidP="004029AC">
            <w:pPr>
              <w:rPr>
                <w:rFonts w:asciiTheme="minorHAnsi" w:eastAsia="Times New Roman" w:hAnsiTheme="minorHAnsi" w:cstheme="minorHAnsi"/>
                <w:b/>
                <w:bCs/>
                <w:color w:val="000000"/>
              </w:rPr>
            </w:pPr>
            <w:r w:rsidRPr="00D90B4F">
              <w:rPr>
                <w:rFonts w:asciiTheme="minorHAnsi" w:eastAsia="Times New Roman" w:hAnsiTheme="minorHAnsi" w:cstheme="minorHAnsi"/>
                <w:b/>
                <w:bCs/>
                <w:color w:val="000000"/>
              </w:rPr>
              <w:t xml:space="preserve">$19,000 </w:t>
            </w:r>
          </w:p>
        </w:tc>
      </w:tr>
    </w:tbl>
    <w:p w14:paraId="329D75E1" w14:textId="77777777" w:rsidR="00BE2E7F" w:rsidRPr="00D90B4F" w:rsidRDefault="00BE2E7F" w:rsidP="00CB5870">
      <w:pPr>
        <w:contextualSpacing/>
        <w:rPr>
          <w:rFonts w:asciiTheme="minorHAnsi" w:hAnsiTheme="minorHAnsi" w:cstheme="minorHAnsi"/>
        </w:rPr>
        <w:sectPr w:rsidR="00BE2E7F" w:rsidRPr="00D90B4F" w:rsidSect="00BE2E7F">
          <w:pgSz w:w="15840" w:h="12240" w:orient="landscape"/>
          <w:pgMar w:top="907" w:right="1354" w:bottom="907" w:left="1037" w:header="0" w:footer="850" w:gutter="0"/>
          <w:cols w:space="720"/>
        </w:sectPr>
      </w:pPr>
    </w:p>
    <w:p w14:paraId="74D38339" w14:textId="00552383" w:rsidR="00CB5870" w:rsidRPr="00D90B4F" w:rsidRDefault="00CB5870" w:rsidP="00CB5870">
      <w:pPr>
        <w:contextualSpacing/>
        <w:rPr>
          <w:rFonts w:asciiTheme="minorHAnsi" w:hAnsiTheme="minorHAnsi" w:cstheme="minorHAnsi"/>
        </w:rPr>
      </w:pPr>
      <w:r w:rsidRPr="00D90B4F">
        <w:rPr>
          <w:rFonts w:asciiTheme="minorHAnsi" w:hAnsiTheme="minorHAnsi" w:cstheme="minorHAnsi"/>
        </w:rPr>
        <w:lastRenderedPageBreak/>
        <w:t>NYSDOH</w:t>
      </w:r>
      <w:r w:rsidR="00575EDC" w:rsidRPr="00D90B4F">
        <w:rPr>
          <w:rFonts w:asciiTheme="minorHAnsi" w:hAnsiTheme="minorHAnsi" w:cstheme="minorHAnsi"/>
        </w:rPr>
        <w:t xml:space="preserve"> (and </w:t>
      </w:r>
      <w:r w:rsidR="00754FC1" w:rsidRPr="00D90B4F">
        <w:rPr>
          <w:rFonts w:asciiTheme="minorHAnsi" w:hAnsiTheme="minorHAnsi" w:cstheme="minorHAnsi"/>
        </w:rPr>
        <w:t>NYSDOH-identified collaborative</w:t>
      </w:r>
      <w:r w:rsidR="00575EDC" w:rsidRPr="00D90B4F">
        <w:rPr>
          <w:rFonts w:asciiTheme="minorHAnsi" w:hAnsiTheme="minorHAnsi" w:cstheme="minorHAnsi"/>
        </w:rPr>
        <w:t xml:space="preserve"> partners</w:t>
      </w:r>
      <w:r w:rsidR="00EB2FC3" w:rsidRPr="00D90B4F">
        <w:rPr>
          <w:rFonts w:asciiTheme="minorHAnsi" w:hAnsiTheme="minorHAnsi" w:cstheme="minorHAnsi"/>
        </w:rPr>
        <w:t>,</w:t>
      </w:r>
      <w:r w:rsidR="00575EDC" w:rsidRPr="00D90B4F">
        <w:rPr>
          <w:rFonts w:asciiTheme="minorHAnsi" w:hAnsiTheme="minorHAnsi" w:cstheme="minorHAnsi"/>
        </w:rPr>
        <w:t xml:space="preserve"> where applicable)</w:t>
      </w:r>
      <w:r w:rsidRPr="00D90B4F">
        <w:rPr>
          <w:rFonts w:asciiTheme="minorHAnsi" w:hAnsiTheme="minorHAnsi" w:cstheme="minorHAnsi"/>
        </w:rPr>
        <w:t xml:space="preserve"> will:</w:t>
      </w:r>
    </w:p>
    <w:p w14:paraId="715E22A8" w14:textId="4411C428"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Support assessment efforts, including data validation</w:t>
      </w:r>
      <w:r w:rsidR="000B3008" w:rsidRPr="00D90B4F">
        <w:rPr>
          <w:rFonts w:asciiTheme="minorHAnsi" w:hAnsiTheme="minorHAnsi" w:cstheme="minorHAnsi"/>
        </w:rPr>
        <w:t>,</w:t>
      </w:r>
      <w:r w:rsidR="00E60449" w:rsidRPr="00D90B4F">
        <w:rPr>
          <w:rFonts w:asciiTheme="minorHAnsi" w:hAnsiTheme="minorHAnsi" w:cstheme="minorHAnsi"/>
        </w:rPr>
        <w:t xml:space="preserve"> and provi</w:t>
      </w:r>
      <w:r w:rsidR="000B3008" w:rsidRPr="00D90B4F">
        <w:rPr>
          <w:rFonts w:asciiTheme="minorHAnsi" w:hAnsiTheme="minorHAnsi" w:cstheme="minorHAnsi"/>
        </w:rPr>
        <w:t xml:space="preserve">de assessment </w:t>
      </w:r>
      <w:r w:rsidR="00E60449" w:rsidRPr="00D90B4F">
        <w:rPr>
          <w:rFonts w:asciiTheme="minorHAnsi" w:hAnsiTheme="minorHAnsi" w:cstheme="minorHAnsi"/>
        </w:rPr>
        <w:t xml:space="preserve">tools and guidance to </w:t>
      </w:r>
      <w:r w:rsidR="00832976" w:rsidRPr="00D90B4F">
        <w:rPr>
          <w:rFonts w:asciiTheme="minorHAnsi" w:hAnsiTheme="minorHAnsi" w:cstheme="minorHAnsi"/>
        </w:rPr>
        <w:t>complete assessment of</w:t>
      </w:r>
      <w:r w:rsidR="00E60449" w:rsidRPr="00D90B4F">
        <w:rPr>
          <w:rFonts w:asciiTheme="minorHAnsi" w:hAnsiTheme="minorHAnsi" w:cstheme="minorHAnsi"/>
        </w:rPr>
        <w:t xml:space="preserve"> clinic activities</w:t>
      </w:r>
    </w:p>
    <w:p w14:paraId="43647819" w14:textId="2C14C8F2"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Review assessment results with and provide feedback to clinic teams</w:t>
      </w:r>
      <w:r w:rsidR="009F6FC5" w:rsidRPr="00D90B4F">
        <w:rPr>
          <w:rFonts w:asciiTheme="minorHAnsi" w:hAnsiTheme="minorHAnsi" w:cstheme="minorHAnsi"/>
        </w:rPr>
        <w:t xml:space="preserve"> and </w:t>
      </w:r>
      <w:r w:rsidR="008028C8" w:rsidRPr="00D90B4F">
        <w:rPr>
          <w:rFonts w:asciiTheme="minorHAnsi" w:hAnsiTheme="minorHAnsi" w:cstheme="minorHAnsi"/>
        </w:rPr>
        <w:t>other key staff</w:t>
      </w:r>
    </w:p>
    <w:p w14:paraId="006034AC" w14:textId="0665E6E7" w:rsidR="00CB5870" w:rsidRPr="00D90B4F" w:rsidRDefault="007926C3"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Provide QI plan template</w:t>
      </w:r>
      <w:r w:rsidR="004E7BE9" w:rsidRPr="00D90B4F">
        <w:rPr>
          <w:rFonts w:asciiTheme="minorHAnsi" w:hAnsiTheme="minorHAnsi" w:cstheme="minorHAnsi"/>
        </w:rPr>
        <w:t xml:space="preserve"> and </w:t>
      </w:r>
      <w:r w:rsidR="00CB5870" w:rsidRPr="00D90B4F">
        <w:rPr>
          <w:rFonts w:asciiTheme="minorHAnsi" w:hAnsiTheme="minorHAnsi" w:cstheme="minorHAnsi"/>
        </w:rPr>
        <w:t>recommendations for</w:t>
      </w:r>
      <w:r w:rsidR="00B4294F" w:rsidRPr="00D90B4F">
        <w:rPr>
          <w:rFonts w:asciiTheme="minorHAnsi" w:hAnsiTheme="minorHAnsi" w:cstheme="minorHAnsi"/>
        </w:rPr>
        <w:t xml:space="preserve"> activities to include in </w:t>
      </w:r>
      <w:r w:rsidR="00CB5870" w:rsidRPr="00D90B4F">
        <w:rPr>
          <w:rFonts w:asciiTheme="minorHAnsi" w:hAnsiTheme="minorHAnsi" w:cstheme="minorHAnsi"/>
        </w:rPr>
        <w:t xml:space="preserve">QI </w:t>
      </w:r>
      <w:r w:rsidR="00754FC1" w:rsidRPr="00D90B4F">
        <w:rPr>
          <w:rFonts w:asciiTheme="minorHAnsi" w:hAnsiTheme="minorHAnsi" w:cstheme="minorHAnsi"/>
        </w:rPr>
        <w:t>plan</w:t>
      </w:r>
      <w:r w:rsidR="004E7BE9" w:rsidRPr="00D90B4F">
        <w:rPr>
          <w:rFonts w:asciiTheme="minorHAnsi" w:hAnsiTheme="minorHAnsi" w:cstheme="minorHAnsi"/>
        </w:rPr>
        <w:t xml:space="preserve">. Provide technical assistance and </w:t>
      </w:r>
      <w:r w:rsidR="00CB5870" w:rsidRPr="00D90B4F">
        <w:rPr>
          <w:rFonts w:asciiTheme="minorHAnsi" w:hAnsiTheme="minorHAnsi" w:cstheme="minorHAnsi"/>
        </w:rPr>
        <w:t xml:space="preserve">support </w:t>
      </w:r>
      <w:r w:rsidR="004E7BE9" w:rsidRPr="00D90B4F">
        <w:rPr>
          <w:rFonts w:asciiTheme="minorHAnsi" w:hAnsiTheme="minorHAnsi" w:cstheme="minorHAnsi"/>
        </w:rPr>
        <w:t>to</w:t>
      </w:r>
      <w:r w:rsidR="00CB5870" w:rsidRPr="00D90B4F">
        <w:rPr>
          <w:rFonts w:asciiTheme="minorHAnsi" w:hAnsiTheme="minorHAnsi" w:cstheme="minorHAnsi"/>
        </w:rPr>
        <w:t xml:space="preserve"> clinic teams to </w:t>
      </w:r>
      <w:r w:rsidR="00CA0363" w:rsidRPr="00D90B4F">
        <w:rPr>
          <w:rFonts w:asciiTheme="minorHAnsi" w:hAnsiTheme="minorHAnsi" w:cstheme="minorHAnsi"/>
        </w:rPr>
        <w:t xml:space="preserve">complete QI plan including </w:t>
      </w:r>
      <w:r w:rsidR="00CB5870" w:rsidRPr="00D90B4F">
        <w:rPr>
          <w:rFonts w:asciiTheme="minorHAnsi" w:hAnsiTheme="minorHAnsi" w:cstheme="minorHAnsi"/>
        </w:rPr>
        <w:t>develop</w:t>
      </w:r>
      <w:r w:rsidR="00CA0363" w:rsidRPr="00D90B4F">
        <w:rPr>
          <w:rFonts w:asciiTheme="minorHAnsi" w:hAnsiTheme="minorHAnsi" w:cstheme="minorHAnsi"/>
        </w:rPr>
        <w:t>ment of</w:t>
      </w:r>
      <w:r w:rsidR="00CB5870" w:rsidRPr="00D90B4F">
        <w:rPr>
          <w:rFonts w:asciiTheme="minorHAnsi" w:hAnsiTheme="minorHAnsi" w:cstheme="minorHAnsi"/>
        </w:rPr>
        <w:t xml:space="preserve"> SMART goals and process measures to </w:t>
      </w:r>
      <w:r w:rsidR="000F2729" w:rsidRPr="00D90B4F">
        <w:rPr>
          <w:rFonts w:asciiTheme="minorHAnsi" w:hAnsiTheme="minorHAnsi" w:cstheme="minorHAnsi"/>
        </w:rPr>
        <w:t>monitor</w:t>
      </w:r>
      <w:r w:rsidR="00CB5870" w:rsidRPr="00D90B4F">
        <w:rPr>
          <w:rFonts w:asciiTheme="minorHAnsi" w:hAnsiTheme="minorHAnsi" w:cstheme="minorHAnsi"/>
        </w:rPr>
        <w:t xml:space="preserve"> implementation</w:t>
      </w:r>
    </w:p>
    <w:p w14:paraId="05D158F2" w14:textId="3CCA276B"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 xml:space="preserve">Identify </w:t>
      </w:r>
      <w:r w:rsidR="000F2729" w:rsidRPr="00D90B4F">
        <w:rPr>
          <w:rFonts w:asciiTheme="minorHAnsi" w:hAnsiTheme="minorHAnsi" w:cstheme="minorHAnsi"/>
        </w:rPr>
        <w:t xml:space="preserve">additional </w:t>
      </w:r>
      <w:r w:rsidRPr="00D90B4F">
        <w:rPr>
          <w:rFonts w:asciiTheme="minorHAnsi" w:hAnsiTheme="minorHAnsi" w:cstheme="minorHAnsi"/>
        </w:rPr>
        <w:t>resources to support clinic QI plan implementation</w:t>
      </w:r>
    </w:p>
    <w:p w14:paraId="4B4DE0B4" w14:textId="53ADAD11"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Facilitate learning collaborative across all participating clinics to share best practices</w:t>
      </w:r>
      <w:r w:rsidR="000F1760" w:rsidRPr="00D90B4F">
        <w:rPr>
          <w:rFonts w:asciiTheme="minorHAnsi" w:hAnsiTheme="minorHAnsi" w:cstheme="minorHAnsi"/>
        </w:rPr>
        <w:t xml:space="preserve">, </w:t>
      </w:r>
      <w:proofErr w:type="gramStart"/>
      <w:r w:rsidRPr="00D90B4F">
        <w:rPr>
          <w:rFonts w:asciiTheme="minorHAnsi" w:hAnsiTheme="minorHAnsi" w:cstheme="minorHAnsi"/>
        </w:rPr>
        <w:t>challenges</w:t>
      </w:r>
      <w:proofErr w:type="gramEnd"/>
      <w:r w:rsidRPr="00D90B4F">
        <w:rPr>
          <w:rFonts w:asciiTheme="minorHAnsi" w:hAnsiTheme="minorHAnsi" w:cstheme="minorHAnsi"/>
        </w:rPr>
        <w:t xml:space="preserve"> and </w:t>
      </w:r>
      <w:r w:rsidR="000F1760" w:rsidRPr="00D90B4F">
        <w:rPr>
          <w:rFonts w:asciiTheme="minorHAnsi" w:hAnsiTheme="minorHAnsi" w:cstheme="minorHAnsi"/>
        </w:rPr>
        <w:t>solutions</w:t>
      </w:r>
    </w:p>
    <w:p w14:paraId="05B248B9" w14:textId="1DFA0A1C"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 xml:space="preserve">Provide ongoing </w:t>
      </w:r>
      <w:r w:rsidR="002367D9" w:rsidRPr="00D90B4F">
        <w:rPr>
          <w:rFonts w:asciiTheme="minorHAnsi" w:hAnsiTheme="minorHAnsi" w:cstheme="minorHAnsi"/>
        </w:rPr>
        <w:t>t</w:t>
      </w:r>
      <w:r w:rsidRPr="00D90B4F">
        <w:rPr>
          <w:rFonts w:asciiTheme="minorHAnsi" w:hAnsiTheme="minorHAnsi" w:cstheme="minorHAnsi"/>
        </w:rPr>
        <w:t xml:space="preserve">echnical </w:t>
      </w:r>
      <w:r w:rsidR="002367D9" w:rsidRPr="00D90B4F">
        <w:rPr>
          <w:rFonts w:asciiTheme="minorHAnsi" w:hAnsiTheme="minorHAnsi" w:cstheme="minorHAnsi"/>
        </w:rPr>
        <w:t>a</w:t>
      </w:r>
      <w:r w:rsidRPr="00D90B4F">
        <w:rPr>
          <w:rFonts w:asciiTheme="minorHAnsi" w:hAnsiTheme="minorHAnsi" w:cstheme="minorHAnsi"/>
        </w:rPr>
        <w:t xml:space="preserve">ssistance on QI plan implementation and support clinics </w:t>
      </w:r>
      <w:r w:rsidR="005A603E" w:rsidRPr="00D90B4F">
        <w:rPr>
          <w:rFonts w:asciiTheme="minorHAnsi" w:hAnsiTheme="minorHAnsi" w:cstheme="minorHAnsi"/>
        </w:rPr>
        <w:t xml:space="preserve">in </w:t>
      </w:r>
      <w:r w:rsidR="005420EA" w:rsidRPr="00D90B4F">
        <w:rPr>
          <w:rFonts w:asciiTheme="minorHAnsi" w:hAnsiTheme="minorHAnsi" w:cstheme="minorHAnsi"/>
        </w:rPr>
        <w:t>identify</w:t>
      </w:r>
      <w:r w:rsidR="005A603E" w:rsidRPr="00D90B4F">
        <w:rPr>
          <w:rFonts w:asciiTheme="minorHAnsi" w:hAnsiTheme="minorHAnsi" w:cstheme="minorHAnsi"/>
        </w:rPr>
        <w:t>ing</w:t>
      </w:r>
      <w:r w:rsidRPr="00D90B4F">
        <w:rPr>
          <w:rFonts w:asciiTheme="minorHAnsi" w:hAnsiTheme="minorHAnsi" w:cstheme="minorHAnsi"/>
        </w:rPr>
        <w:t xml:space="preserve"> successes and address</w:t>
      </w:r>
      <w:r w:rsidR="005A603E" w:rsidRPr="00D90B4F">
        <w:rPr>
          <w:rFonts w:asciiTheme="minorHAnsi" w:hAnsiTheme="minorHAnsi" w:cstheme="minorHAnsi"/>
        </w:rPr>
        <w:t>ing</w:t>
      </w:r>
      <w:r w:rsidRPr="00D90B4F">
        <w:rPr>
          <w:rFonts w:asciiTheme="minorHAnsi" w:hAnsiTheme="minorHAnsi" w:cstheme="minorHAnsi"/>
        </w:rPr>
        <w:t xml:space="preserve"> barriers</w:t>
      </w:r>
      <w:r w:rsidR="00A77292" w:rsidRPr="00D90B4F">
        <w:rPr>
          <w:rFonts w:asciiTheme="minorHAnsi" w:hAnsiTheme="minorHAnsi" w:cstheme="minorHAnsi"/>
        </w:rPr>
        <w:t xml:space="preserve"> and challenges</w:t>
      </w:r>
    </w:p>
    <w:p w14:paraId="239CA10C" w14:textId="77777777" w:rsidR="00CB5870" w:rsidRPr="00D90B4F" w:rsidRDefault="00CB5870" w:rsidP="00CB5870">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Evaluate project implementation and outcomes to support overall project success</w:t>
      </w:r>
    </w:p>
    <w:p w14:paraId="28A920DE" w14:textId="307907B7" w:rsidR="00AB597B" w:rsidRPr="00D90B4F" w:rsidRDefault="00CB5870" w:rsidP="00CF5B5B">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 xml:space="preserve">Communicate progress to the </w:t>
      </w:r>
      <w:r w:rsidR="009F17D4" w:rsidRPr="00D90B4F">
        <w:rPr>
          <w:rFonts w:asciiTheme="minorHAnsi" w:hAnsiTheme="minorHAnsi" w:cstheme="minorHAnsi"/>
        </w:rPr>
        <w:t xml:space="preserve">funding sponsor – the </w:t>
      </w:r>
      <w:r w:rsidRPr="00D90B4F">
        <w:rPr>
          <w:rFonts w:asciiTheme="minorHAnsi" w:hAnsiTheme="minorHAnsi" w:cstheme="minorHAnsi"/>
        </w:rPr>
        <w:t>CDC</w:t>
      </w:r>
    </w:p>
    <w:p w14:paraId="1151CED1" w14:textId="7B5E9D71" w:rsidR="00CF5B5B" w:rsidRPr="00D90B4F" w:rsidRDefault="00AB597B" w:rsidP="00CF5B5B">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I</w:t>
      </w:r>
      <w:r w:rsidR="00CB5870" w:rsidRPr="00D90B4F">
        <w:rPr>
          <w:rFonts w:asciiTheme="minorHAnsi" w:hAnsiTheme="minorHAnsi" w:cstheme="minorHAnsi"/>
        </w:rPr>
        <w:t>dentify opportunities to share and promote clinic work</w:t>
      </w:r>
    </w:p>
    <w:p w14:paraId="0E47C395" w14:textId="11A132E2" w:rsidR="00CF5B5B" w:rsidRPr="00D90B4F" w:rsidRDefault="00AB597B" w:rsidP="00CF5B5B">
      <w:pPr>
        <w:pStyle w:val="ListParagraph"/>
        <w:widowControl/>
        <w:numPr>
          <w:ilvl w:val="0"/>
          <w:numId w:val="4"/>
        </w:numPr>
        <w:autoSpaceDE/>
        <w:autoSpaceDN/>
        <w:spacing w:before="0"/>
        <w:contextualSpacing/>
        <w:rPr>
          <w:rFonts w:asciiTheme="minorHAnsi" w:hAnsiTheme="minorHAnsi" w:cstheme="minorHAnsi"/>
        </w:rPr>
      </w:pPr>
      <w:r w:rsidRPr="00D90B4F">
        <w:rPr>
          <w:rFonts w:asciiTheme="minorHAnsi" w:hAnsiTheme="minorHAnsi" w:cstheme="minorHAnsi"/>
        </w:rPr>
        <w:t>O</w:t>
      </w:r>
      <w:r w:rsidR="00BE0ACD" w:rsidRPr="00D90B4F">
        <w:rPr>
          <w:rFonts w:asciiTheme="minorHAnsi" w:hAnsiTheme="minorHAnsi" w:cstheme="minorHAnsi"/>
        </w:rPr>
        <w:t xml:space="preserve">versee contract execution, vouchering and payment </w:t>
      </w:r>
    </w:p>
    <w:p w14:paraId="527DBD3C" w14:textId="77777777" w:rsidR="00CB5870" w:rsidRPr="00D90B4F" w:rsidRDefault="00CB5870" w:rsidP="00CB5870">
      <w:pPr>
        <w:pStyle w:val="BodyText2"/>
        <w:tabs>
          <w:tab w:val="left" w:pos="3246"/>
        </w:tabs>
        <w:spacing w:after="0" w:line="240" w:lineRule="auto"/>
        <w:contextualSpacing/>
        <w:rPr>
          <w:rFonts w:asciiTheme="minorHAnsi" w:hAnsiTheme="minorHAnsi" w:cstheme="minorHAnsi"/>
        </w:rPr>
      </w:pPr>
      <w:r w:rsidRPr="00D90B4F">
        <w:rPr>
          <w:rFonts w:asciiTheme="minorHAnsi" w:hAnsiTheme="minorHAnsi" w:cstheme="minorHAnsi"/>
        </w:rPr>
        <w:tab/>
      </w:r>
    </w:p>
    <w:p w14:paraId="7A5D3E93" w14:textId="4A213FC7" w:rsidR="00CB5870" w:rsidRPr="00D90B4F" w:rsidRDefault="00CB5870" w:rsidP="00CB5870">
      <w:pPr>
        <w:pStyle w:val="BodyText2"/>
        <w:spacing w:after="0" w:line="240" w:lineRule="auto"/>
        <w:contextualSpacing/>
        <w:rPr>
          <w:rFonts w:asciiTheme="minorHAnsi" w:hAnsiTheme="minorHAnsi" w:cstheme="minorHAnsi"/>
        </w:rPr>
      </w:pPr>
      <w:r w:rsidRPr="00D90B4F">
        <w:rPr>
          <w:rFonts w:asciiTheme="minorHAnsi" w:hAnsiTheme="minorHAnsi" w:cstheme="minorHAnsi"/>
        </w:rPr>
        <w:t xml:space="preserve">Project success will be measured based on full participation in and completion of all project activities </w:t>
      </w:r>
      <w:r w:rsidR="00E771EB" w:rsidRPr="00D90B4F">
        <w:rPr>
          <w:rFonts w:asciiTheme="minorHAnsi" w:hAnsiTheme="minorHAnsi" w:cstheme="minorHAnsi"/>
        </w:rPr>
        <w:t>and deliverables</w:t>
      </w:r>
      <w:r w:rsidR="00636A10" w:rsidRPr="00D90B4F">
        <w:rPr>
          <w:rFonts w:asciiTheme="minorHAnsi" w:hAnsiTheme="minorHAnsi" w:cstheme="minorHAnsi"/>
        </w:rPr>
        <w:t xml:space="preserve"> within </w:t>
      </w:r>
      <w:r w:rsidR="00A1152F" w:rsidRPr="00D90B4F">
        <w:rPr>
          <w:rFonts w:asciiTheme="minorHAnsi" w:hAnsiTheme="minorHAnsi" w:cstheme="minorHAnsi"/>
        </w:rPr>
        <w:t>stated timeframes</w:t>
      </w:r>
      <w:r w:rsidR="00E771EB" w:rsidRPr="00D90B4F">
        <w:rPr>
          <w:rFonts w:asciiTheme="minorHAnsi" w:hAnsiTheme="minorHAnsi" w:cstheme="minorHAnsi"/>
        </w:rPr>
        <w:t xml:space="preserve">. </w:t>
      </w:r>
      <w:r w:rsidRPr="00D90B4F">
        <w:rPr>
          <w:rFonts w:asciiTheme="minorHAnsi" w:hAnsiTheme="minorHAnsi" w:cstheme="minorHAnsi"/>
        </w:rPr>
        <w:t xml:space="preserve">Completing these activities with fidelity to project guidance while regularly monitoring progress to address barriers and challenges and to expand activities that demonstrate improvement is expected to contribute to increased CRC </w:t>
      </w:r>
      <w:r w:rsidR="0082494E" w:rsidRPr="00D90B4F">
        <w:rPr>
          <w:rFonts w:asciiTheme="minorHAnsi" w:hAnsiTheme="minorHAnsi" w:cstheme="minorHAnsi"/>
        </w:rPr>
        <w:t xml:space="preserve">clinic </w:t>
      </w:r>
      <w:r w:rsidRPr="00D90B4F">
        <w:rPr>
          <w:rFonts w:asciiTheme="minorHAnsi" w:hAnsiTheme="minorHAnsi" w:cstheme="minorHAnsi"/>
        </w:rPr>
        <w:t>screening rates.</w:t>
      </w:r>
    </w:p>
    <w:p w14:paraId="0EFC6DC5" w14:textId="6783EC83" w:rsidR="00B01461" w:rsidRPr="00D90B4F" w:rsidRDefault="00452B3D" w:rsidP="003F61EC">
      <w:pPr>
        <w:pStyle w:val="BodyText"/>
        <w:spacing w:before="144" w:line="264" w:lineRule="auto"/>
        <w:ind w:left="0" w:right="574" w:firstLine="0"/>
        <w:rPr>
          <w:rFonts w:asciiTheme="minorHAnsi" w:hAnsiTheme="minorHAnsi" w:cstheme="minorHAnsi"/>
        </w:rPr>
      </w:pPr>
      <w:r w:rsidRPr="00D90B4F">
        <w:rPr>
          <w:rFonts w:asciiTheme="minorHAnsi" w:hAnsiTheme="minorHAnsi" w:cstheme="minorHAnsi"/>
        </w:rPr>
        <w:t>The successful bidder</w:t>
      </w:r>
      <w:r w:rsidR="007F0EF3" w:rsidRPr="00D90B4F">
        <w:rPr>
          <w:rFonts w:asciiTheme="minorHAnsi" w:hAnsiTheme="minorHAnsi" w:cstheme="minorHAnsi"/>
        </w:rPr>
        <w:t>s</w:t>
      </w:r>
      <w:r w:rsidRPr="00D90B4F">
        <w:rPr>
          <w:rFonts w:asciiTheme="minorHAnsi" w:hAnsiTheme="minorHAnsi" w:cstheme="minorHAnsi"/>
        </w:rPr>
        <w:t xml:space="preserve"> will be required to </w:t>
      </w:r>
      <w:proofErr w:type="gramStart"/>
      <w:r w:rsidRPr="00D90B4F">
        <w:rPr>
          <w:rFonts w:asciiTheme="minorHAnsi" w:hAnsiTheme="minorHAnsi" w:cstheme="minorHAnsi"/>
        </w:rPr>
        <w:t>enter into</w:t>
      </w:r>
      <w:proofErr w:type="gramEnd"/>
      <w:r w:rsidRPr="00D90B4F">
        <w:rPr>
          <w:rFonts w:asciiTheme="minorHAnsi" w:hAnsiTheme="minorHAnsi" w:cstheme="minorHAnsi"/>
        </w:rPr>
        <w:t xml:space="preserve"> deliverable-based contract</w:t>
      </w:r>
      <w:r w:rsidR="00916C9F" w:rsidRPr="00D90B4F">
        <w:rPr>
          <w:rFonts w:asciiTheme="minorHAnsi" w:hAnsiTheme="minorHAnsi" w:cstheme="minorHAnsi"/>
        </w:rPr>
        <w:t>s</w:t>
      </w:r>
      <w:r w:rsidRPr="00D90B4F">
        <w:rPr>
          <w:rFonts w:asciiTheme="minorHAnsi" w:hAnsiTheme="minorHAnsi" w:cstheme="minorHAnsi"/>
        </w:rPr>
        <w:t xml:space="preserve"> </w:t>
      </w:r>
      <w:r w:rsidR="003A739E" w:rsidRPr="00D90B4F">
        <w:rPr>
          <w:rFonts w:asciiTheme="minorHAnsi" w:hAnsiTheme="minorHAnsi" w:cstheme="minorHAnsi"/>
        </w:rPr>
        <w:t xml:space="preserve">with </w:t>
      </w:r>
      <w:r w:rsidRPr="00D90B4F">
        <w:rPr>
          <w:rFonts w:asciiTheme="minorHAnsi" w:hAnsiTheme="minorHAnsi" w:cstheme="minorHAnsi"/>
        </w:rPr>
        <w:t>HRI</w:t>
      </w:r>
      <w:r w:rsidRPr="00D90B4F">
        <w:rPr>
          <w:rFonts w:asciiTheme="minorHAnsi" w:hAnsiTheme="minorHAnsi" w:cstheme="minorHAnsi"/>
          <w:spacing w:val="-2"/>
        </w:rPr>
        <w:t xml:space="preserve"> </w:t>
      </w:r>
      <w:r w:rsidRPr="00D90B4F">
        <w:rPr>
          <w:rFonts w:asciiTheme="minorHAnsi" w:hAnsiTheme="minorHAnsi" w:cstheme="minorHAnsi"/>
        </w:rPr>
        <w:t>for</w:t>
      </w:r>
      <w:r w:rsidR="003A739E" w:rsidRPr="00D90B4F">
        <w:rPr>
          <w:rFonts w:asciiTheme="minorHAnsi" w:hAnsiTheme="minorHAnsi" w:cstheme="minorHAnsi"/>
        </w:rPr>
        <w:t xml:space="preserve"> the</w:t>
      </w:r>
      <w:r w:rsidRPr="00D90B4F">
        <w:rPr>
          <w:rFonts w:asciiTheme="minorHAnsi" w:hAnsiTheme="minorHAnsi" w:cstheme="minorHAnsi"/>
          <w:spacing w:val="-1"/>
        </w:rPr>
        <w:t xml:space="preserve"> </w:t>
      </w:r>
      <w:r w:rsidRPr="00D90B4F">
        <w:rPr>
          <w:rFonts w:asciiTheme="minorHAnsi" w:hAnsiTheme="minorHAnsi" w:cstheme="minorHAnsi"/>
        </w:rPr>
        <w:t>full cost</w:t>
      </w:r>
      <w:r w:rsidRPr="00D90B4F">
        <w:rPr>
          <w:rFonts w:asciiTheme="minorHAnsi" w:hAnsiTheme="minorHAnsi" w:cstheme="minorHAnsi"/>
          <w:spacing w:val="-1"/>
        </w:rPr>
        <w:t xml:space="preserve"> </w:t>
      </w:r>
      <w:r w:rsidRPr="00D90B4F">
        <w:rPr>
          <w:rFonts w:asciiTheme="minorHAnsi" w:hAnsiTheme="minorHAnsi" w:cstheme="minorHAnsi"/>
        </w:rPr>
        <w:t>of</w:t>
      </w:r>
      <w:r w:rsidRPr="00D90B4F">
        <w:rPr>
          <w:rFonts w:asciiTheme="minorHAnsi" w:hAnsiTheme="minorHAnsi" w:cstheme="minorHAnsi"/>
          <w:spacing w:val="-1"/>
        </w:rPr>
        <w:t xml:space="preserve"> </w:t>
      </w:r>
      <w:r w:rsidRPr="00D90B4F">
        <w:rPr>
          <w:rFonts w:asciiTheme="minorHAnsi" w:hAnsiTheme="minorHAnsi" w:cstheme="minorHAnsi"/>
        </w:rPr>
        <w:t>the project.</w:t>
      </w:r>
    </w:p>
    <w:p w14:paraId="050BCAB4" w14:textId="7DD77F1C" w:rsidR="00B01461" w:rsidRPr="00D90B4F" w:rsidRDefault="00452B3D" w:rsidP="00606CA9">
      <w:pPr>
        <w:pStyle w:val="BodyText"/>
        <w:spacing w:before="120"/>
        <w:ind w:left="0" w:firstLine="0"/>
        <w:rPr>
          <w:rFonts w:asciiTheme="minorHAnsi" w:hAnsiTheme="minorHAnsi" w:cstheme="minorHAnsi"/>
          <w:u w:val="single"/>
        </w:rPr>
      </w:pPr>
      <w:r w:rsidRPr="00D90B4F">
        <w:rPr>
          <w:rFonts w:asciiTheme="minorHAnsi" w:hAnsiTheme="minorHAnsi" w:cstheme="minorHAnsi"/>
          <w:u w:val="single"/>
        </w:rPr>
        <w:t>Bid</w:t>
      </w:r>
      <w:r w:rsidRPr="00D90B4F">
        <w:rPr>
          <w:rFonts w:asciiTheme="minorHAnsi" w:hAnsiTheme="minorHAnsi" w:cstheme="minorHAnsi"/>
          <w:spacing w:val="-3"/>
          <w:u w:val="single"/>
        </w:rPr>
        <w:t xml:space="preserve"> </w:t>
      </w:r>
      <w:r w:rsidR="008A34E8" w:rsidRPr="00D90B4F">
        <w:rPr>
          <w:rFonts w:asciiTheme="minorHAnsi" w:hAnsiTheme="minorHAnsi" w:cstheme="minorHAnsi"/>
          <w:u w:val="single"/>
        </w:rPr>
        <w:t>Surveys and</w:t>
      </w:r>
      <w:r w:rsidRPr="00D90B4F">
        <w:rPr>
          <w:rFonts w:asciiTheme="minorHAnsi" w:hAnsiTheme="minorHAnsi" w:cstheme="minorHAnsi"/>
          <w:spacing w:val="-3"/>
          <w:u w:val="single"/>
        </w:rPr>
        <w:t xml:space="preserve"> </w:t>
      </w:r>
      <w:r w:rsidRPr="00D90B4F">
        <w:rPr>
          <w:rFonts w:asciiTheme="minorHAnsi" w:hAnsiTheme="minorHAnsi" w:cstheme="minorHAnsi"/>
          <w:u w:val="single"/>
        </w:rPr>
        <w:t>Deliverables</w:t>
      </w:r>
      <w:r w:rsidRPr="00D90B4F">
        <w:rPr>
          <w:rFonts w:asciiTheme="minorHAnsi" w:hAnsiTheme="minorHAnsi" w:cstheme="minorHAnsi"/>
          <w:spacing w:val="-2"/>
          <w:u w:val="single"/>
        </w:rPr>
        <w:t xml:space="preserve"> </w:t>
      </w:r>
      <w:r w:rsidRPr="00D90B4F">
        <w:rPr>
          <w:rFonts w:asciiTheme="minorHAnsi" w:hAnsiTheme="minorHAnsi" w:cstheme="minorHAnsi"/>
          <w:u w:val="single"/>
        </w:rPr>
        <w:t>and</w:t>
      </w:r>
      <w:r w:rsidRPr="00D90B4F">
        <w:rPr>
          <w:rFonts w:asciiTheme="minorHAnsi" w:hAnsiTheme="minorHAnsi" w:cstheme="minorHAnsi"/>
          <w:spacing w:val="-3"/>
          <w:u w:val="single"/>
        </w:rPr>
        <w:t xml:space="preserve"> </w:t>
      </w:r>
      <w:r w:rsidRPr="00D90B4F">
        <w:rPr>
          <w:rFonts w:asciiTheme="minorHAnsi" w:hAnsiTheme="minorHAnsi" w:cstheme="minorHAnsi"/>
          <w:u w:val="single"/>
        </w:rPr>
        <w:t>Deadline:</w:t>
      </w:r>
    </w:p>
    <w:p w14:paraId="49793A14" w14:textId="6195128B" w:rsidR="00261F1B" w:rsidRPr="00D90B4F" w:rsidRDefault="00261F1B" w:rsidP="00606CA9">
      <w:pPr>
        <w:pStyle w:val="BodyText"/>
        <w:spacing w:before="145" w:line="264" w:lineRule="auto"/>
        <w:ind w:left="0" w:firstLine="0"/>
        <w:rPr>
          <w:rFonts w:asciiTheme="minorHAnsi" w:hAnsiTheme="minorHAnsi" w:cstheme="minorHAnsi"/>
        </w:rPr>
      </w:pPr>
      <w:r w:rsidRPr="00D90B4F">
        <w:rPr>
          <w:rFonts w:asciiTheme="minorHAnsi" w:hAnsiTheme="minorHAnsi" w:cstheme="minorHAnsi"/>
        </w:rPr>
        <w:t xml:space="preserve">Bid </w:t>
      </w:r>
      <w:r w:rsidR="008A34E8" w:rsidRPr="00D90B4F">
        <w:rPr>
          <w:rFonts w:asciiTheme="minorHAnsi" w:hAnsiTheme="minorHAnsi" w:cstheme="minorHAnsi"/>
        </w:rPr>
        <w:t>surveys</w:t>
      </w:r>
      <w:r w:rsidRPr="00D90B4F">
        <w:rPr>
          <w:rFonts w:asciiTheme="minorHAnsi" w:hAnsiTheme="minorHAnsi" w:cstheme="minorHAnsi"/>
        </w:rPr>
        <w:t xml:space="preserve"> must be submitted to HRI/the NYSDOH </w:t>
      </w:r>
      <w:r w:rsidR="00AF356B" w:rsidRPr="00D90B4F">
        <w:rPr>
          <w:rFonts w:asciiTheme="minorHAnsi" w:hAnsiTheme="minorHAnsi" w:cstheme="minorHAnsi"/>
        </w:rPr>
        <w:t>via the survey</w:t>
      </w:r>
      <w:r w:rsidR="00940F76" w:rsidRPr="00D90B4F">
        <w:rPr>
          <w:rFonts w:asciiTheme="minorHAnsi" w:hAnsiTheme="minorHAnsi" w:cstheme="minorHAnsi"/>
        </w:rPr>
        <w:t xml:space="preserve"> link provided</w:t>
      </w:r>
      <w:r w:rsidR="00B27CFE" w:rsidRPr="00D90B4F">
        <w:rPr>
          <w:rFonts w:asciiTheme="minorHAnsi" w:hAnsiTheme="minorHAnsi" w:cstheme="minorHAnsi"/>
        </w:rPr>
        <w:t xml:space="preserve"> </w:t>
      </w:r>
      <w:r w:rsidR="00D90B4F" w:rsidRPr="00D90B4F">
        <w:rPr>
          <w:rFonts w:asciiTheme="minorHAnsi" w:hAnsiTheme="minorHAnsi" w:cstheme="minorHAnsi"/>
        </w:rPr>
        <w:t xml:space="preserve">here </w:t>
      </w:r>
      <w:r w:rsidR="00B27CFE" w:rsidRPr="00D90B4F">
        <w:rPr>
          <w:rFonts w:asciiTheme="minorHAnsi" w:hAnsiTheme="minorHAnsi" w:cstheme="minorHAnsi"/>
        </w:rPr>
        <w:t>no</w:t>
      </w:r>
      <w:r w:rsidRPr="00D90B4F">
        <w:rPr>
          <w:rFonts w:asciiTheme="minorHAnsi" w:hAnsiTheme="minorHAnsi" w:cstheme="minorHAnsi"/>
        </w:rPr>
        <w:t xml:space="preserve"> later than </w:t>
      </w:r>
      <w:r w:rsidR="00D90B4F" w:rsidRPr="00D90B4F">
        <w:rPr>
          <w:rFonts w:asciiTheme="minorHAnsi" w:hAnsiTheme="minorHAnsi" w:cstheme="minorHAnsi"/>
        </w:rPr>
        <w:t xml:space="preserve">August 11, 2021 </w:t>
      </w:r>
      <w:r w:rsidRPr="00D90B4F">
        <w:rPr>
          <w:rFonts w:asciiTheme="minorHAnsi" w:hAnsiTheme="minorHAnsi" w:cstheme="minorHAnsi"/>
        </w:rPr>
        <w:t>and</w:t>
      </w:r>
      <w:r w:rsidRPr="00D90B4F">
        <w:rPr>
          <w:rFonts w:asciiTheme="minorHAnsi" w:hAnsiTheme="minorHAnsi" w:cstheme="minorHAnsi"/>
          <w:spacing w:val="-2"/>
        </w:rPr>
        <w:t xml:space="preserve"> </w:t>
      </w:r>
      <w:r w:rsidRPr="00D90B4F">
        <w:rPr>
          <w:rFonts w:asciiTheme="minorHAnsi" w:hAnsiTheme="minorHAnsi" w:cstheme="minorHAnsi"/>
        </w:rPr>
        <w:t xml:space="preserve">include </w:t>
      </w:r>
      <w:r w:rsidR="00D22FEC" w:rsidRPr="00D90B4F">
        <w:rPr>
          <w:rFonts w:asciiTheme="minorHAnsi" w:hAnsiTheme="minorHAnsi" w:cstheme="minorHAnsi"/>
        </w:rPr>
        <w:t xml:space="preserve">completion of </w:t>
      </w:r>
      <w:r w:rsidR="0000320F" w:rsidRPr="00D90B4F">
        <w:rPr>
          <w:rFonts w:asciiTheme="minorHAnsi" w:hAnsiTheme="minorHAnsi" w:cstheme="minorHAnsi"/>
        </w:rPr>
        <w:t>all information</w:t>
      </w:r>
      <w:r w:rsidR="00D22FEC" w:rsidRPr="00D90B4F">
        <w:rPr>
          <w:rFonts w:asciiTheme="minorHAnsi" w:hAnsiTheme="minorHAnsi" w:cstheme="minorHAnsi"/>
        </w:rPr>
        <w:t xml:space="preserve"> </w:t>
      </w:r>
      <w:r w:rsidR="00205182" w:rsidRPr="00D90B4F">
        <w:rPr>
          <w:rFonts w:asciiTheme="minorHAnsi" w:hAnsiTheme="minorHAnsi" w:cstheme="minorHAnsi"/>
        </w:rPr>
        <w:t>in the survey</w:t>
      </w:r>
      <w:r w:rsidR="00C4744C" w:rsidRPr="00D90B4F">
        <w:rPr>
          <w:rFonts w:asciiTheme="minorHAnsi" w:hAnsiTheme="minorHAnsi" w:cstheme="minorHAnsi"/>
        </w:rPr>
        <w:t xml:space="preserve">.  Bidders should submit </w:t>
      </w:r>
      <w:r w:rsidR="00F46D8A" w:rsidRPr="00D90B4F">
        <w:rPr>
          <w:rFonts w:asciiTheme="minorHAnsi" w:hAnsiTheme="minorHAnsi" w:cstheme="minorHAnsi"/>
        </w:rPr>
        <w:t>a separate</w:t>
      </w:r>
      <w:r w:rsidR="00C4744C" w:rsidRPr="00D90B4F">
        <w:rPr>
          <w:rFonts w:asciiTheme="minorHAnsi" w:hAnsiTheme="minorHAnsi" w:cstheme="minorHAnsi"/>
        </w:rPr>
        <w:t xml:space="preserve"> </w:t>
      </w:r>
      <w:r w:rsidR="0097527D" w:rsidRPr="00D90B4F">
        <w:rPr>
          <w:rFonts w:asciiTheme="minorHAnsi" w:hAnsiTheme="minorHAnsi" w:cstheme="minorHAnsi"/>
        </w:rPr>
        <w:t>bid</w:t>
      </w:r>
      <w:r w:rsidR="009F4995" w:rsidRPr="00D90B4F">
        <w:rPr>
          <w:rFonts w:asciiTheme="minorHAnsi" w:hAnsiTheme="minorHAnsi" w:cstheme="minorHAnsi"/>
        </w:rPr>
        <w:t xml:space="preserve"> (complete a separate survey)</w:t>
      </w:r>
      <w:r w:rsidR="0097527D" w:rsidRPr="00D90B4F">
        <w:rPr>
          <w:rFonts w:asciiTheme="minorHAnsi" w:hAnsiTheme="minorHAnsi" w:cstheme="minorHAnsi"/>
        </w:rPr>
        <w:t xml:space="preserve"> </w:t>
      </w:r>
      <w:r w:rsidR="00C4744C" w:rsidRPr="00D90B4F">
        <w:rPr>
          <w:rFonts w:asciiTheme="minorHAnsi" w:hAnsiTheme="minorHAnsi" w:cstheme="minorHAnsi"/>
        </w:rPr>
        <w:t xml:space="preserve">for each of the clinics they are proposing </w:t>
      </w:r>
      <w:r w:rsidR="008A4BE6" w:rsidRPr="00D90B4F">
        <w:rPr>
          <w:rFonts w:asciiTheme="minorHAnsi" w:hAnsiTheme="minorHAnsi" w:cstheme="minorHAnsi"/>
        </w:rPr>
        <w:t xml:space="preserve">and may apply </w:t>
      </w:r>
      <w:r w:rsidR="00F46D8A" w:rsidRPr="00D90B4F">
        <w:rPr>
          <w:rFonts w:asciiTheme="minorHAnsi" w:hAnsiTheme="minorHAnsi" w:cstheme="minorHAnsi"/>
        </w:rPr>
        <w:t xml:space="preserve">on behalf of </w:t>
      </w:r>
      <w:r w:rsidR="008A4BE6" w:rsidRPr="00D90B4F">
        <w:rPr>
          <w:rFonts w:asciiTheme="minorHAnsi" w:hAnsiTheme="minorHAnsi" w:cstheme="minorHAnsi"/>
        </w:rPr>
        <w:t xml:space="preserve">either one or </w:t>
      </w:r>
      <w:r w:rsidR="00C4744C" w:rsidRPr="00D90B4F">
        <w:rPr>
          <w:rFonts w:asciiTheme="minorHAnsi" w:hAnsiTheme="minorHAnsi" w:cstheme="minorHAnsi"/>
        </w:rPr>
        <w:t>two clinics</w:t>
      </w:r>
      <w:r w:rsidR="008A4BE6" w:rsidRPr="00D90B4F">
        <w:rPr>
          <w:rFonts w:asciiTheme="minorHAnsi" w:hAnsiTheme="minorHAnsi" w:cstheme="minorHAnsi"/>
        </w:rPr>
        <w:t>.</w:t>
      </w:r>
      <w:r w:rsidR="00F46D8A" w:rsidRPr="00D90B4F">
        <w:rPr>
          <w:rFonts w:asciiTheme="minorHAnsi" w:hAnsiTheme="minorHAnsi" w:cstheme="minorHAnsi"/>
        </w:rPr>
        <w:t xml:space="preserve"> Pending availability of funding, </w:t>
      </w:r>
      <w:r w:rsidR="00202F76" w:rsidRPr="00D90B4F">
        <w:rPr>
          <w:rFonts w:asciiTheme="minorHAnsi" w:hAnsiTheme="minorHAnsi" w:cstheme="minorHAnsi"/>
        </w:rPr>
        <w:t xml:space="preserve">awarded </w:t>
      </w:r>
      <w:r w:rsidR="00F46D8A" w:rsidRPr="00D90B4F">
        <w:rPr>
          <w:rFonts w:asciiTheme="minorHAnsi" w:hAnsiTheme="minorHAnsi" w:cstheme="minorHAnsi"/>
        </w:rPr>
        <w:t>FQHCs may be eligible for additional funding opportunities to expand and sustain project work in additional clinics in future years.</w:t>
      </w:r>
      <w:r w:rsidR="008A4BE6" w:rsidRPr="00D90B4F">
        <w:rPr>
          <w:rFonts w:asciiTheme="minorHAnsi" w:hAnsiTheme="minorHAnsi" w:cstheme="minorHAnsi"/>
        </w:rPr>
        <w:t xml:space="preserve"> </w:t>
      </w:r>
    </w:p>
    <w:p w14:paraId="3F2A6CC3" w14:textId="306A0750" w:rsidR="00B72218" w:rsidRPr="00D90B4F" w:rsidRDefault="00452B3D" w:rsidP="00D90B4F">
      <w:pPr>
        <w:pStyle w:val="BodyText"/>
        <w:spacing w:before="120" w:line="264" w:lineRule="auto"/>
        <w:ind w:left="0" w:right="769" w:firstLine="0"/>
        <w:rPr>
          <w:rFonts w:asciiTheme="minorHAnsi" w:hAnsiTheme="minorHAnsi" w:cstheme="minorHAnsi"/>
          <w:b/>
        </w:rPr>
      </w:pPr>
      <w:r w:rsidRPr="00D90B4F">
        <w:rPr>
          <w:rFonts w:asciiTheme="minorHAnsi" w:hAnsiTheme="minorHAnsi" w:cstheme="minorHAnsi"/>
        </w:rPr>
        <w:t xml:space="preserve">Bidders may submit questions to </w:t>
      </w:r>
      <w:hyperlink r:id="rId20" w:history="1">
        <w:r w:rsidR="006C0CCF" w:rsidRPr="00D90B4F">
          <w:rPr>
            <w:rStyle w:val="Hyperlink"/>
            <w:rFonts w:asciiTheme="minorHAnsi" w:hAnsiTheme="minorHAnsi" w:cstheme="minorHAnsi"/>
          </w:rPr>
          <w:t>Canserv@health.ny.gov</w:t>
        </w:r>
      </w:hyperlink>
      <w:r w:rsidR="006C0CCF" w:rsidRPr="00D90B4F">
        <w:rPr>
          <w:rFonts w:asciiTheme="minorHAnsi" w:hAnsiTheme="minorHAnsi" w:cstheme="minorHAnsi"/>
        </w:rPr>
        <w:t xml:space="preserve"> </w:t>
      </w:r>
      <w:r w:rsidRPr="00D90B4F">
        <w:rPr>
          <w:rFonts w:asciiTheme="minorHAnsi" w:hAnsiTheme="minorHAnsi" w:cstheme="minorHAnsi"/>
        </w:rPr>
        <w:t xml:space="preserve"> no later than</w:t>
      </w:r>
      <w:r w:rsidR="00D90B4F" w:rsidRPr="00D90B4F">
        <w:rPr>
          <w:rFonts w:asciiTheme="minorHAnsi" w:hAnsiTheme="minorHAnsi" w:cstheme="minorHAnsi"/>
        </w:rPr>
        <w:t xml:space="preserve"> July 23, 2021</w:t>
      </w:r>
      <w:r w:rsidR="006D3E72" w:rsidRPr="00D90B4F">
        <w:rPr>
          <w:rFonts w:asciiTheme="minorHAnsi" w:hAnsiTheme="minorHAnsi" w:cstheme="minorHAnsi"/>
        </w:rPr>
        <w:t xml:space="preserve">, </w:t>
      </w:r>
      <w:r w:rsidR="00F82A75" w:rsidRPr="00D90B4F">
        <w:rPr>
          <w:rFonts w:asciiTheme="minorHAnsi" w:hAnsiTheme="minorHAnsi" w:cstheme="minorHAnsi"/>
        </w:rPr>
        <w:t xml:space="preserve">with an </w:t>
      </w:r>
      <w:r w:rsidR="006D3E72" w:rsidRPr="00D90B4F">
        <w:rPr>
          <w:rFonts w:asciiTheme="minorHAnsi" w:hAnsiTheme="minorHAnsi" w:cstheme="minorHAnsi"/>
        </w:rPr>
        <w:t xml:space="preserve">email subject line </w:t>
      </w:r>
      <w:r w:rsidR="00F82A75" w:rsidRPr="00D90B4F">
        <w:rPr>
          <w:rFonts w:asciiTheme="minorHAnsi" w:hAnsiTheme="minorHAnsi" w:cstheme="minorHAnsi"/>
        </w:rPr>
        <w:t>that reads</w:t>
      </w:r>
      <w:r w:rsidR="006D3E72" w:rsidRPr="00D90B4F">
        <w:rPr>
          <w:rFonts w:asciiTheme="minorHAnsi" w:hAnsiTheme="minorHAnsi" w:cstheme="minorHAnsi"/>
        </w:rPr>
        <w:t>, “Increasing CRC Screening in FQHCs”</w:t>
      </w:r>
      <w:r w:rsidRPr="00D90B4F">
        <w:rPr>
          <w:rFonts w:asciiTheme="minorHAnsi" w:hAnsiTheme="minorHAnsi" w:cstheme="minorHAnsi"/>
        </w:rPr>
        <w:t xml:space="preserve">. All vendors receiving the bid request will also receive the </w:t>
      </w:r>
      <w:r w:rsidR="00A32BE3" w:rsidRPr="00D90B4F">
        <w:rPr>
          <w:rFonts w:asciiTheme="minorHAnsi" w:hAnsiTheme="minorHAnsi" w:cstheme="minorHAnsi"/>
          <w:spacing w:val="-59"/>
        </w:rPr>
        <w:t xml:space="preserve">  </w:t>
      </w:r>
      <w:r w:rsidR="00CA0472" w:rsidRPr="00D90B4F">
        <w:rPr>
          <w:rFonts w:asciiTheme="minorHAnsi" w:hAnsiTheme="minorHAnsi" w:cstheme="minorHAnsi"/>
          <w:spacing w:val="-59"/>
        </w:rPr>
        <w:t xml:space="preserve">   </w:t>
      </w:r>
      <w:r w:rsidRPr="00D90B4F">
        <w:rPr>
          <w:rFonts w:asciiTheme="minorHAnsi" w:hAnsiTheme="minorHAnsi" w:cstheme="minorHAnsi"/>
        </w:rPr>
        <w:t>questions</w:t>
      </w:r>
      <w:r w:rsidRPr="00D90B4F">
        <w:rPr>
          <w:rFonts w:asciiTheme="minorHAnsi" w:hAnsiTheme="minorHAnsi" w:cstheme="minorHAnsi"/>
          <w:spacing w:val="-1"/>
        </w:rPr>
        <w:t xml:space="preserve"> </w:t>
      </w:r>
      <w:r w:rsidRPr="00D90B4F">
        <w:rPr>
          <w:rFonts w:asciiTheme="minorHAnsi" w:hAnsiTheme="minorHAnsi" w:cstheme="minorHAnsi"/>
        </w:rPr>
        <w:t>and</w:t>
      </w:r>
      <w:r w:rsidRPr="00D90B4F">
        <w:rPr>
          <w:rFonts w:asciiTheme="minorHAnsi" w:hAnsiTheme="minorHAnsi" w:cstheme="minorHAnsi"/>
          <w:spacing w:val="-4"/>
        </w:rPr>
        <w:t xml:space="preserve"> </w:t>
      </w:r>
      <w:r w:rsidRPr="00D90B4F">
        <w:rPr>
          <w:rFonts w:asciiTheme="minorHAnsi" w:hAnsiTheme="minorHAnsi" w:cstheme="minorHAnsi"/>
        </w:rPr>
        <w:t>answers.</w:t>
      </w:r>
      <w:r w:rsidRPr="00D90B4F">
        <w:rPr>
          <w:rFonts w:asciiTheme="minorHAnsi" w:hAnsiTheme="minorHAnsi" w:cstheme="minorHAnsi"/>
          <w:spacing w:val="-1"/>
        </w:rPr>
        <w:t xml:space="preserve"> </w:t>
      </w:r>
    </w:p>
    <w:p w14:paraId="31DDF9E2" w14:textId="24AC7892" w:rsidR="00F82A75" w:rsidRPr="00D90B4F" w:rsidRDefault="006D3E72"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 xml:space="preserve">All bids will be reviewed </w:t>
      </w:r>
      <w:r w:rsidR="001874B5" w:rsidRPr="00D90B4F">
        <w:rPr>
          <w:rFonts w:asciiTheme="minorHAnsi" w:hAnsiTheme="minorHAnsi" w:cstheme="minorHAnsi"/>
        </w:rPr>
        <w:t>and evaluated</w:t>
      </w:r>
      <w:r w:rsidR="007D70CC" w:rsidRPr="00D90B4F">
        <w:rPr>
          <w:rFonts w:asciiTheme="minorHAnsi" w:hAnsiTheme="minorHAnsi" w:cstheme="minorHAnsi"/>
        </w:rPr>
        <w:t xml:space="preserve"> </w:t>
      </w:r>
      <w:r w:rsidRPr="00D90B4F">
        <w:rPr>
          <w:rFonts w:asciiTheme="minorHAnsi" w:hAnsiTheme="minorHAnsi" w:cstheme="minorHAnsi"/>
        </w:rPr>
        <w:t xml:space="preserve">by </w:t>
      </w:r>
      <w:r w:rsidR="0060457B" w:rsidRPr="00D90B4F">
        <w:rPr>
          <w:rFonts w:asciiTheme="minorHAnsi" w:hAnsiTheme="minorHAnsi" w:cstheme="minorHAnsi"/>
        </w:rPr>
        <w:t>Bureau of Cancer Prevention and Control</w:t>
      </w:r>
      <w:r w:rsidR="003F0453" w:rsidRPr="00D90B4F">
        <w:rPr>
          <w:rFonts w:asciiTheme="minorHAnsi" w:hAnsiTheme="minorHAnsi" w:cstheme="minorHAnsi"/>
        </w:rPr>
        <w:t xml:space="preserve"> staff</w:t>
      </w:r>
      <w:r w:rsidR="00102297" w:rsidRPr="00D90B4F">
        <w:rPr>
          <w:rFonts w:asciiTheme="minorHAnsi" w:hAnsiTheme="minorHAnsi" w:cstheme="minorHAnsi"/>
        </w:rPr>
        <w:t xml:space="preserve"> based on the criteria set forth </w:t>
      </w:r>
      <w:r w:rsidR="00F82A75" w:rsidRPr="00D90B4F">
        <w:rPr>
          <w:rFonts w:asciiTheme="minorHAnsi" w:hAnsiTheme="minorHAnsi" w:cstheme="minorHAnsi"/>
        </w:rPr>
        <w:t>below</w:t>
      </w:r>
      <w:r w:rsidR="0060457B" w:rsidRPr="00D90B4F">
        <w:rPr>
          <w:rFonts w:asciiTheme="minorHAnsi" w:hAnsiTheme="minorHAnsi" w:cstheme="minorHAnsi"/>
        </w:rPr>
        <w:t>.</w:t>
      </w:r>
      <w:r w:rsidR="0060457B" w:rsidRPr="00D90B4F">
        <w:rPr>
          <w:rFonts w:asciiTheme="minorHAnsi" w:hAnsiTheme="minorHAnsi" w:cstheme="minorHAnsi"/>
          <w:b/>
          <w:bCs/>
        </w:rPr>
        <w:t xml:space="preserve"> </w:t>
      </w:r>
      <w:r w:rsidR="0090156E" w:rsidRPr="00D90B4F">
        <w:rPr>
          <w:rFonts w:asciiTheme="minorHAnsi" w:hAnsiTheme="minorHAnsi" w:cstheme="minorHAnsi"/>
        </w:rPr>
        <w:t>Bids submitted by the due date listed above</w:t>
      </w:r>
      <w:r w:rsidR="00D00634" w:rsidRPr="00D90B4F">
        <w:rPr>
          <w:rFonts w:asciiTheme="minorHAnsi" w:hAnsiTheme="minorHAnsi" w:cstheme="minorHAnsi"/>
        </w:rPr>
        <w:t xml:space="preserve"> that meet all required criteria, as demonstrated by complete responses to survey questions 1, 2, 3, 4, 5, and 6a-6k, will be moved on to additional review</w:t>
      </w:r>
      <w:r w:rsidR="005853BE" w:rsidRPr="00D90B4F">
        <w:rPr>
          <w:rFonts w:asciiTheme="minorHAnsi" w:hAnsiTheme="minorHAnsi" w:cstheme="minorHAnsi"/>
        </w:rPr>
        <w:t xml:space="preserve"> for preferred qualifications.  </w:t>
      </w:r>
      <w:r w:rsidR="00FF588C" w:rsidRPr="00D90B4F">
        <w:rPr>
          <w:rStyle w:val="Strong"/>
          <w:rFonts w:asciiTheme="minorHAnsi" w:hAnsiTheme="minorHAnsi" w:cstheme="minorHAnsi"/>
          <w:b w:val="0"/>
          <w:bCs w:val="0"/>
        </w:rPr>
        <w:t xml:space="preserve">Response to question number 7 is requested but is not scored.  </w:t>
      </w:r>
    </w:p>
    <w:p w14:paraId="5D714F1F" w14:textId="448619C1" w:rsidR="00B456B1" w:rsidRPr="00D90B4F" w:rsidRDefault="00B11594"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 xml:space="preserve">Bids will be </w:t>
      </w:r>
      <w:r w:rsidR="005F7B88" w:rsidRPr="00D90B4F">
        <w:rPr>
          <w:rFonts w:asciiTheme="minorHAnsi" w:hAnsiTheme="minorHAnsi" w:cstheme="minorHAnsi"/>
        </w:rPr>
        <w:t xml:space="preserve">assigned preference points </w:t>
      </w:r>
      <w:r w:rsidRPr="00D90B4F">
        <w:rPr>
          <w:rFonts w:asciiTheme="minorHAnsi" w:hAnsiTheme="minorHAnsi" w:cstheme="minorHAnsi"/>
        </w:rPr>
        <w:t>as follows:</w:t>
      </w:r>
      <w:r w:rsidR="00471574" w:rsidRPr="00D90B4F">
        <w:rPr>
          <w:rFonts w:asciiTheme="minorHAnsi" w:hAnsiTheme="minorHAnsi" w:cstheme="minorHAnsi"/>
        </w:rPr>
        <w:t xml:space="preserve"> </w:t>
      </w:r>
    </w:p>
    <w:p w14:paraId="1B8DE082" w14:textId="632E4277" w:rsidR="008B48ED" w:rsidRPr="00D90B4F" w:rsidRDefault="00B11594"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 xml:space="preserve">1. </w:t>
      </w:r>
      <w:r w:rsidR="00E32C7C" w:rsidRPr="00D90B4F">
        <w:rPr>
          <w:rFonts w:asciiTheme="minorHAnsi" w:hAnsiTheme="minorHAnsi" w:cstheme="minorHAnsi"/>
        </w:rPr>
        <w:t xml:space="preserve">As of the date of </w:t>
      </w:r>
      <w:r w:rsidR="00E63B3F" w:rsidRPr="00D90B4F">
        <w:rPr>
          <w:rFonts w:asciiTheme="minorHAnsi" w:hAnsiTheme="minorHAnsi" w:cstheme="minorHAnsi"/>
        </w:rPr>
        <w:t>application,</w:t>
      </w:r>
      <w:r w:rsidR="005A3E87" w:rsidRPr="00D90B4F">
        <w:rPr>
          <w:rFonts w:asciiTheme="minorHAnsi" w:hAnsiTheme="minorHAnsi" w:cstheme="minorHAnsi"/>
        </w:rPr>
        <w:t xml:space="preserve"> participates in</w:t>
      </w:r>
      <w:r w:rsidR="001F063A" w:rsidRPr="00D90B4F">
        <w:rPr>
          <w:rFonts w:asciiTheme="minorHAnsi" w:hAnsiTheme="minorHAnsi" w:cstheme="minorHAnsi"/>
        </w:rPr>
        <w:t xml:space="preserve"> the State’s Cancer Services Program (response to question </w:t>
      </w:r>
      <w:r w:rsidR="005A3E87" w:rsidRPr="00D90B4F">
        <w:rPr>
          <w:rFonts w:asciiTheme="minorHAnsi" w:hAnsiTheme="minorHAnsi" w:cstheme="minorHAnsi"/>
        </w:rPr>
        <w:t>4a</w:t>
      </w:r>
      <w:r w:rsidR="008B48ED" w:rsidRPr="00D90B4F">
        <w:rPr>
          <w:rFonts w:asciiTheme="minorHAnsi" w:hAnsiTheme="minorHAnsi" w:cstheme="minorHAnsi"/>
        </w:rPr>
        <w:t xml:space="preserve"> is “yes</w:t>
      </w:r>
      <w:r w:rsidR="00CB6790" w:rsidRPr="00D90B4F">
        <w:rPr>
          <w:rFonts w:asciiTheme="minorHAnsi" w:hAnsiTheme="minorHAnsi" w:cstheme="minorHAnsi"/>
        </w:rPr>
        <w:t>”</w:t>
      </w:r>
      <w:r w:rsidR="00D50261" w:rsidRPr="00D90B4F">
        <w:rPr>
          <w:rFonts w:asciiTheme="minorHAnsi" w:hAnsiTheme="minorHAnsi" w:cstheme="minorHAnsi"/>
        </w:rPr>
        <w:t xml:space="preserve"> and is verified by NYSDOH</w:t>
      </w:r>
      <w:r w:rsidR="0083679F" w:rsidRPr="00D90B4F">
        <w:rPr>
          <w:rFonts w:asciiTheme="minorHAnsi" w:hAnsiTheme="minorHAnsi" w:cstheme="minorHAnsi"/>
        </w:rPr>
        <w:t xml:space="preserve"> as an existing credentialed Cancer Services Program provider</w:t>
      </w:r>
      <w:r w:rsidR="00CB6790" w:rsidRPr="00D90B4F">
        <w:rPr>
          <w:rFonts w:asciiTheme="minorHAnsi" w:hAnsiTheme="minorHAnsi" w:cstheme="minorHAnsi"/>
        </w:rPr>
        <w:t xml:space="preserve">) = </w:t>
      </w:r>
      <w:r w:rsidR="005F7B88" w:rsidRPr="00D90B4F">
        <w:rPr>
          <w:rFonts w:asciiTheme="minorHAnsi" w:hAnsiTheme="minorHAnsi" w:cstheme="minorHAnsi"/>
        </w:rPr>
        <w:t>3</w:t>
      </w:r>
      <w:r w:rsidR="00CB6790" w:rsidRPr="00D90B4F">
        <w:rPr>
          <w:rFonts w:asciiTheme="minorHAnsi" w:hAnsiTheme="minorHAnsi" w:cstheme="minorHAnsi"/>
        </w:rPr>
        <w:t xml:space="preserve"> points</w:t>
      </w:r>
    </w:p>
    <w:p w14:paraId="7E04BD07" w14:textId="206DA8E4" w:rsidR="00482BB3" w:rsidRPr="00D90B4F" w:rsidRDefault="008B5AC4"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2</w:t>
      </w:r>
      <w:r w:rsidR="00CB6790" w:rsidRPr="00D90B4F">
        <w:rPr>
          <w:rFonts w:asciiTheme="minorHAnsi" w:hAnsiTheme="minorHAnsi" w:cstheme="minorHAnsi"/>
        </w:rPr>
        <w:t>. Do not currently participate in the State’s Cancer Services Program (response to question 4a is “no”</w:t>
      </w:r>
      <w:r w:rsidR="0074549D" w:rsidRPr="00D90B4F">
        <w:rPr>
          <w:rFonts w:asciiTheme="minorHAnsi" w:hAnsiTheme="minorHAnsi" w:cstheme="minorHAnsi"/>
        </w:rPr>
        <w:t>)</w:t>
      </w:r>
      <w:r w:rsidR="00CB6790" w:rsidRPr="00D90B4F">
        <w:rPr>
          <w:rFonts w:asciiTheme="minorHAnsi" w:hAnsiTheme="minorHAnsi" w:cstheme="minorHAnsi"/>
        </w:rPr>
        <w:t xml:space="preserve">, but, respond that they are willing to work with the NYSDOH CSP = </w:t>
      </w:r>
      <w:r w:rsidR="00C34615" w:rsidRPr="00D90B4F">
        <w:rPr>
          <w:rFonts w:asciiTheme="minorHAnsi" w:hAnsiTheme="minorHAnsi" w:cstheme="minorHAnsi"/>
        </w:rPr>
        <w:t>2</w:t>
      </w:r>
      <w:r w:rsidR="00482BB3" w:rsidRPr="00D90B4F">
        <w:rPr>
          <w:rFonts w:asciiTheme="minorHAnsi" w:hAnsiTheme="minorHAnsi" w:cstheme="minorHAnsi"/>
        </w:rPr>
        <w:t xml:space="preserve"> point</w:t>
      </w:r>
    </w:p>
    <w:p w14:paraId="2A22C981" w14:textId="3779BCBD" w:rsidR="00C34615" w:rsidRPr="00D90B4F" w:rsidRDefault="008B5AC4"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3</w:t>
      </w:r>
      <w:r w:rsidR="00C34615" w:rsidRPr="00D90B4F">
        <w:rPr>
          <w:rFonts w:asciiTheme="minorHAnsi" w:hAnsiTheme="minorHAnsi" w:cstheme="minorHAnsi"/>
        </w:rPr>
        <w:t xml:space="preserve">. </w:t>
      </w:r>
      <w:r w:rsidR="0089780B" w:rsidRPr="00D90B4F">
        <w:rPr>
          <w:rFonts w:asciiTheme="minorHAnsi" w:hAnsiTheme="minorHAnsi" w:cstheme="minorHAnsi"/>
        </w:rPr>
        <w:t>Will not participate in the State’s Cancer Services Program</w:t>
      </w:r>
      <w:r w:rsidRPr="00D90B4F">
        <w:rPr>
          <w:rFonts w:asciiTheme="minorHAnsi" w:hAnsiTheme="minorHAnsi" w:cstheme="minorHAnsi"/>
        </w:rPr>
        <w:t xml:space="preserve"> (response to question 4a is “no”), but,</w:t>
      </w:r>
      <w:r w:rsidR="0089780B" w:rsidRPr="00D90B4F">
        <w:rPr>
          <w:rFonts w:asciiTheme="minorHAnsi" w:hAnsiTheme="minorHAnsi" w:cstheme="minorHAnsi"/>
        </w:rPr>
        <w:t xml:space="preserve"> </w:t>
      </w:r>
      <w:r w:rsidR="00DF049C" w:rsidRPr="00D90B4F">
        <w:rPr>
          <w:rFonts w:asciiTheme="minorHAnsi" w:hAnsiTheme="minorHAnsi" w:cstheme="minorHAnsi"/>
        </w:rPr>
        <w:t xml:space="preserve">respond </w:t>
      </w:r>
      <w:r w:rsidR="00DF049C" w:rsidRPr="00D90B4F">
        <w:rPr>
          <w:rFonts w:asciiTheme="minorHAnsi" w:hAnsiTheme="minorHAnsi" w:cstheme="minorHAnsi"/>
        </w:rPr>
        <w:lastRenderedPageBreak/>
        <w:t xml:space="preserve">that </w:t>
      </w:r>
      <w:r w:rsidR="00A4574B" w:rsidRPr="00D90B4F">
        <w:rPr>
          <w:rFonts w:asciiTheme="minorHAnsi" w:hAnsiTheme="minorHAnsi" w:cstheme="minorHAnsi"/>
        </w:rPr>
        <w:t>their cl</w:t>
      </w:r>
      <w:r w:rsidR="00040684" w:rsidRPr="00D90B4F">
        <w:rPr>
          <w:rFonts w:asciiTheme="minorHAnsi" w:hAnsiTheme="minorHAnsi" w:cstheme="minorHAnsi"/>
        </w:rPr>
        <w:t>i</w:t>
      </w:r>
      <w:r w:rsidR="00A4574B" w:rsidRPr="00D90B4F">
        <w:rPr>
          <w:rFonts w:asciiTheme="minorHAnsi" w:hAnsiTheme="minorHAnsi" w:cstheme="minorHAnsi"/>
        </w:rPr>
        <w:t>nic has resources to support uninsured patients with financial barriers to complete CRC screening and diagnostic evaluation services</w:t>
      </w:r>
      <w:r w:rsidR="0089780B" w:rsidRPr="00D90B4F">
        <w:rPr>
          <w:rFonts w:asciiTheme="minorHAnsi" w:hAnsiTheme="minorHAnsi" w:cstheme="minorHAnsi"/>
        </w:rPr>
        <w:t xml:space="preserve"> </w:t>
      </w:r>
      <w:r w:rsidR="00E85CB5" w:rsidRPr="00D90B4F">
        <w:rPr>
          <w:rFonts w:asciiTheme="minorHAnsi" w:hAnsiTheme="minorHAnsi" w:cstheme="minorHAnsi"/>
        </w:rPr>
        <w:t>= 1 point</w:t>
      </w:r>
    </w:p>
    <w:p w14:paraId="476387D2" w14:textId="2A5A45C8" w:rsidR="008B48ED" w:rsidRPr="00D90B4F" w:rsidRDefault="008B5AC4" w:rsidP="00D90B4F">
      <w:pPr>
        <w:pStyle w:val="BodyText"/>
        <w:spacing w:before="120" w:line="264" w:lineRule="auto"/>
        <w:ind w:left="0" w:right="769" w:firstLine="0"/>
        <w:rPr>
          <w:rFonts w:asciiTheme="minorHAnsi" w:hAnsiTheme="minorHAnsi" w:cstheme="minorHAnsi"/>
        </w:rPr>
      </w:pPr>
      <w:r w:rsidRPr="00D90B4F">
        <w:rPr>
          <w:rFonts w:asciiTheme="minorHAnsi" w:hAnsiTheme="minorHAnsi" w:cstheme="minorHAnsi"/>
        </w:rPr>
        <w:t>4</w:t>
      </w:r>
      <w:r w:rsidR="00482BB3" w:rsidRPr="00D90B4F">
        <w:rPr>
          <w:rFonts w:asciiTheme="minorHAnsi" w:hAnsiTheme="minorHAnsi" w:cstheme="minorHAnsi"/>
        </w:rPr>
        <w:t xml:space="preserve">. </w:t>
      </w:r>
      <w:r w:rsidR="00BF6B5A" w:rsidRPr="00D90B4F">
        <w:rPr>
          <w:rFonts w:asciiTheme="minorHAnsi" w:hAnsiTheme="minorHAnsi" w:cstheme="minorHAnsi"/>
        </w:rPr>
        <w:t xml:space="preserve">Able to </w:t>
      </w:r>
      <w:r w:rsidR="008C0DE3" w:rsidRPr="00D90B4F">
        <w:rPr>
          <w:rFonts w:asciiTheme="minorHAnsi" w:hAnsiTheme="minorHAnsi" w:cstheme="minorHAnsi"/>
        </w:rPr>
        <w:t xml:space="preserve">provide </w:t>
      </w:r>
      <w:r w:rsidR="00B43FC1" w:rsidRPr="00D90B4F">
        <w:rPr>
          <w:rFonts w:asciiTheme="minorHAnsi" w:hAnsiTheme="minorHAnsi" w:cstheme="minorHAnsi"/>
        </w:rPr>
        <w:t xml:space="preserve">the data </w:t>
      </w:r>
      <w:r w:rsidR="001B0A7D" w:rsidRPr="00D90B4F">
        <w:rPr>
          <w:rFonts w:asciiTheme="minorHAnsi" w:hAnsiTheme="minorHAnsi" w:cstheme="minorHAnsi"/>
        </w:rPr>
        <w:t>in response to question 6Ia</w:t>
      </w:r>
      <w:r w:rsidR="00B43FC1" w:rsidRPr="00D90B4F">
        <w:rPr>
          <w:rFonts w:asciiTheme="minorHAnsi" w:hAnsiTheme="minorHAnsi" w:cstheme="minorHAnsi"/>
        </w:rPr>
        <w:t xml:space="preserve">; </w:t>
      </w:r>
      <w:r w:rsidR="00B14B7D" w:rsidRPr="00D90B4F">
        <w:rPr>
          <w:rFonts w:asciiTheme="minorHAnsi" w:hAnsiTheme="minorHAnsi" w:cstheme="minorHAnsi"/>
        </w:rPr>
        <w:t xml:space="preserve">will be awarded </w:t>
      </w:r>
      <w:r w:rsidR="00ED4859" w:rsidRPr="00D90B4F">
        <w:rPr>
          <w:rFonts w:asciiTheme="minorHAnsi" w:hAnsiTheme="minorHAnsi" w:cstheme="minorHAnsi"/>
        </w:rPr>
        <w:t xml:space="preserve">1 point per </w:t>
      </w:r>
      <w:r w:rsidR="005648FC" w:rsidRPr="00D90B4F">
        <w:rPr>
          <w:rFonts w:asciiTheme="minorHAnsi" w:hAnsiTheme="minorHAnsi" w:cstheme="minorHAnsi"/>
        </w:rPr>
        <w:t xml:space="preserve">each item able to provide </w:t>
      </w:r>
      <w:r w:rsidR="00B14B7D" w:rsidRPr="00D90B4F">
        <w:rPr>
          <w:rFonts w:asciiTheme="minorHAnsi" w:hAnsiTheme="minorHAnsi" w:cstheme="minorHAnsi"/>
        </w:rPr>
        <w:t>data</w:t>
      </w:r>
      <w:r w:rsidR="005648FC" w:rsidRPr="00D90B4F">
        <w:rPr>
          <w:rFonts w:asciiTheme="minorHAnsi" w:hAnsiTheme="minorHAnsi" w:cstheme="minorHAnsi"/>
        </w:rPr>
        <w:t xml:space="preserve">; total possible points = </w:t>
      </w:r>
      <w:r w:rsidR="007B2C6B" w:rsidRPr="00D90B4F">
        <w:rPr>
          <w:rFonts w:asciiTheme="minorHAnsi" w:hAnsiTheme="minorHAnsi" w:cstheme="minorHAnsi"/>
        </w:rPr>
        <w:t>8</w:t>
      </w:r>
      <w:r w:rsidR="005648FC" w:rsidRPr="00D90B4F">
        <w:rPr>
          <w:rFonts w:asciiTheme="minorHAnsi" w:hAnsiTheme="minorHAnsi" w:cstheme="minorHAnsi"/>
        </w:rPr>
        <w:t xml:space="preserve"> </w:t>
      </w:r>
      <w:r w:rsidR="00ED4859" w:rsidRPr="00D90B4F">
        <w:rPr>
          <w:rFonts w:asciiTheme="minorHAnsi" w:hAnsiTheme="minorHAnsi" w:cstheme="minorHAnsi"/>
        </w:rPr>
        <w:t xml:space="preserve"> </w:t>
      </w:r>
    </w:p>
    <w:p w14:paraId="20384855" w14:textId="09B5DFB5" w:rsidR="001B5325" w:rsidRPr="00D90B4F" w:rsidRDefault="00561383" w:rsidP="00D90B4F">
      <w:pPr>
        <w:pStyle w:val="BodyText"/>
        <w:spacing w:before="120" w:line="264" w:lineRule="auto"/>
        <w:ind w:left="0" w:right="769" w:firstLine="0"/>
        <w:rPr>
          <w:rStyle w:val="Strong"/>
          <w:rFonts w:asciiTheme="minorHAnsi" w:hAnsiTheme="minorHAnsi" w:cstheme="minorHAnsi"/>
          <w:b w:val="0"/>
          <w:bCs w:val="0"/>
        </w:rPr>
      </w:pPr>
      <w:r w:rsidRPr="00D90B4F">
        <w:rPr>
          <w:rFonts w:asciiTheme="minorHAnsi" w:hAnsiTheme="minorHAnsi" w:cstheme="minorHAnsi"/>
        </w:rPr>
        <w:t xml:space="preserve">Contracts will be awarded to </w:t>
      </w:r>
      <w:r w:rsidR="00305D80" w:rsidRPr="00D90B4F">
        <w:rPr>
          <w:rFonts w:asciiTheme="minorHAnsi" w:hAnsiTheme="minorHAnsi" w:cstheme="minorHAnsi"/>
        </w:rPr>
        <w:t xml:space="preserve">the top six bids with the </w:t>
      </w:r>
      <w:r w:rsidRPr="00D90B4F">
        <w:rPr>
          <w:rFonts w:asciiTheme="minorHAnsi" w:hAnsiTheme="minorHAnsi" w:cstheme="minorHAnsi"/>
        </w:rPr>
        <w:t xml:space="preserve">highest score, out of a total possible score of 11.  </w:t>
      </w:r>
      <w:r w:rsidR="001506D4" w:rsidRPr="00D90B4F">
        <w:rPr>
          <w:rStyle w:val="Strong"/>
          <w:rFonts w:asciiTheme="minorHAnsi" w:hAnsiTheme="minorHAnsi" w:cstheme="minorHAnsi"/>
          <w:b w:val="0"/>
          <w:bCs w:val="0"/>
        </w:rPr>
        <w:t xml:space="preserve">If there </w:t>
      </w:r>
      <w:r w:rsidR="00E32C7C" w:rsidRPr="00D90B4F">
        <w:rPr>
          <w:rStyle w:val="Strong"/>
          <w:rFonts w:asciiTheme="minorHAnsi" w:hAnsiTheme="minorHAnsi" w:cstheme="minorHAnsi"/>
          <w:b w:val="0"/>
          <w:bCs w:val="0"/>
        </w:rPr>
        <w:t>are tie scores</w:t>
      </w:r>
      <w:r w:rsidR="001506D4" w:rsidRPr="00D90B4F">
        <w:rPr>
          <w:rStyle w:val="Strong"/>
          <w:rFonts w:asciiTheme="minorHAnsi" w:hAnsiTheme="minorHAnsi" w:cstheme="minorHAnsi"/>
          <w:b w:val="0"/>
          <w:bCs w:val="0"/>
        </w:rPr>
        <w:t xml:space="preserve">, </w:t>
      </w:r>
      <w:r w:rsidR="00E7476C" w:rsidRPr="00D90B4F">
        <w:rPr>
          <w:rStyle w:val="Strong"/>
          <w:rFonts w:asciiTheme="minorHAnsi" w:hAnsiTheme="minorHAnsi" w:cstheme="minorHAnsi"/>
          <w:b w:val="0"/>
          <w:bCs w:val="0"/>
        </w:rPr>
        <w:t xml:space="preserve">bidders </w:t>
      </w:r>
      <w:r w:rsidR="000D721F" w:rsidRPr="00D90B4F">
        <w:rPr>
          <w:rStyle w:val="Strong"/>
          <w:rFonts w:asciiTheme="minorHAnsi" w:hAnsiTheme="minorHAnsi" w:cstheme="minorHAnsi"/>
          <w:b w:val="0"/>
          <w:bCs w:val="0"/>
        </w:rPr>
        <w:t>reporting the largest</w:t>
      </w:r>
      <w:r w:rsidR="00050101" w:rsidRPr="00D90B4F">
        <w:rPr>
          <w:rStyle w:val="Strong"/>
          <w:rFonts w:asciiTheme="minorHAnsi" w:hAnsiTheme="minorHAnsi" w:cstheme="minorHAnsi"/>
          <w:b w:val="0"/>
          <w:bCs w:val="0"/>
        </w:rPr>
        <w:t xml:space="preserve"> number of </w:t>
      </w:r>
      <w:r w:rsidR="00A4649D" w:rsidRPr="00D90B4F">
        <w:rPr>
          <w:rStyle w:val="Strong"/>
          <w:rFonts w:asciiTheme="minorHAnsi" w:hAnsiTheme="minorHAnsi" w:cstheme="minorHAnsi"/>
          <w:b w:val="0"/>
          <w:bCs w:val="0"/>
        </w:rPr>
        <w:t>clients unscreened for CRC</w:t>
      </w:r>
      <w:r w:rsidR="003B5DA4" w:rsidRPr="00D90B4F">
        <w:rPr>
          <w:rStyle w:val="Strong"/>
          <w:rFonts w:asciiTheme="minorHAnsi" w:hAnsiTheme="minorHAnsi" w:cstheme="minorHAnsi"/>
          <w:b w:val="0"/>
          <w:bCs w:val="0"/>
        </w:rPr>
        <w:t xml:space="preserve"> (</w:t>
      </w:r>
      <w:r w:rsidR="00DD0C71" w:rsidRPr="00D90B4F">
        <w:rPr>
          <w:rStyle w:val="Strong"/>
          <w:rFonts w:asciiTheme="minorHAnsi" w:hAnsiTheme="minorHAnsi" w:cstheme="minorHAnsi"/>
          <w:b w:val="0"/>
          <w:bCs w:val="0"/>
        </w:rPr>
        <w:t xml:space="preserve">response to </w:t>
      </w:r>
      <w:r w:rsidR="00BF1426" w:rsidRPr="00D90B4F">
        <w:rPr>
          <w:rStyle w:val="Strong"/>
          <w:rFonts w:asciiTheme="minorHAnsi" w:hAnsiTheme="minorHAnsi" w:cstheme="minorHAnsi"/>
          <w:b w:val="0"/>
          <w:bCs w:val="0"/>
        </w:rPr>
        <w:t xml:space="preserve">survey question </w:t>
      </w:r>
      <w:r w:rsidR="00A4649D" w:rsidRPr="00D90B4F">
        <w:rPr>
          <w:rStyle w:val="Strong"/>
          <w:rFonts w:asciiTheme="minorHAnsi" w:hAnsiTheme="minorHAnsi" w:cstheme="minorHAnsi"/>
          <w:b w:val="0"/>
          <w:bCs w:val="0"/>
        </w:rPr>
        <w:t>2b</w:t>
      </w:r>
      <w:r w:rsidR="00BF1426" w:rsidRPr="00D90B4F">
        <w:rPr>
          <w:rStyle w:val="Strong"/>
          <w:rFonts w:asciiTheme="minorHAnsi" w:hAnsiTheme="minorHAnsi" w:cstheme="minorHAnsi"/>
          <w:b w:val="0"/>
          <w:bCs w:val="0"/>
        </w:rPr>
        <w:t xml:space="preserve"> minus response to </w:t>
      </w:r>
      <w:r w:rsidR="004A64D0" w:rsidRPr="00D90B4F">
        <w:rPr>
          <w:rStyle w:val="Strong"/>
          <w:rFonts w:asciiTheme="minorHAnsi" w:hAnsiTheme="minorHAnsi" w:cstheme="minorHAnsi"/>
          <w:b w:val="0"/>
          <w:bCs w:val="0"/>
        </w:rPr>
        <w:t xml:space="preserve">survey question </w:t>
      </w:r>
      <w:r w:rsidR="00A4649D" w:rsidRPr="00D90B4F">
        <w:rPr>
          <w:rStyle w:val="Strong"/>
          <w:rFonts w:asciiTheme="minorHAnsi" w:hAnsiTheme="minorHAnsi" w:cstheme="minorHAnsi"/>
          <w:b w:val="0"/>
          <w:bCs w:val="0"/>
        </w:rPr>
        <w:t>2a</w:t>
      </w:r>
      <w:r w:rsidR="00DD0C71" w:rsidRPr="00D90B4F">
        <w:rPr>
          <w:rStyle w:val="Strong"/>
          <w:rFonts w:asciiTheme="minorHAnsi" w:hAnsiTheme="minorHAnsi" w:cstheme="minorHAnsi"/>
          <w:b w:val="0"/>
          <w:bCs w:val="0"/>
        </w:rPr>
        <w:t>)</w:t>
      </w:r>
      <w:r w:rsidR="004A64D0" w:rsidRPr="00D90B4F">
        <w:rPr>
          <w:rStyle w:val="Strong"/>
          <w:rFonts w:asciiTheme="minorHAnsi" w:hAnsiTheme="minorHAnsi" w:cstheme="minorHAnsi"/>
          <w:b w:val="0"/>
          <w:bCs w:val="0"/>
        </w:rPr>
        <w:t>,</w:t>
      </w:r>
      <w:r w:rsidR="00DD0C71" w:rsidRPr="00D90B4F">
        <w:rPr>
          <w:rStyle w:val="Strong"/>
          <w:rFonts w:asciiTheme="minorHAnsi" w:hAnsiTheme="minorHAnsi" w:cstheme="minorHAnsi"/>
          <w:b w:val="0"/>
          <w:bCs w:val="0"/>
        </w:rPr>
        <w:t xml:space="preserve"> </w:t>
      </w:r>
      <w:r w:rsidR="003C0AEC" w:rsidRPr="00D90B4F">
        <w:rPr>
          <w:rStyle w:val="Strong"/>
          <w:rFonts w:asciiTheme="minorHAnsi" w:hAnsiTheme="minorHAnsi" w:cstheme="minorHAnsi"/>
          <w:b w:val="0"/>
          <w:bCs w:val="0"/>
        </w:rPr>
        <w:t xml:space="preserve">will be awarded </w:t>
      </w:r>
      <w:r w:rsidR="00E32C7C" w:rsidRPr="00D90B4F">
        <w:rPr>
          <w:rStyle w:val="Strong"/>
          <w:rFonts w:asciiTheme="minorHAnsi" w:hAnsiTheme="minorHAnsi" w:cstheme="minorHAnsi"/>
          <w:b w:val="0"/>
          <w:bCs w:val="0"/>
        </w:rPr>
        <w:t>to ensure that awards do not support project implementation in any more than six (6) clinics</w:t>
      </w:r>
      <w:r w:rsidR="003C0AEC" w:rsidRPr="00D90B4F">
        <w:rPr>
          <w:rStyle w:val="Strong"/>
          <w:rFonts w:asciiTheme="minorHAnsi" w:hAnsiTheme="minorHAnsi" w:cstheme="minorHAnsi"/>
          <w:b w:val="0"/>
          <w:bCs w:val="0"/>
        </w:rPr>
        <w:t xml:space="preserve">.  </w:t>
      </w:r>
    </w:p>
    <w:p w14:paraId="7518721E" w14:textId="61F95A1C" w:rsidR="00B01461" w:rsidRPr="00D90B4F" w:rsidRDefault="00B72218" w:rsidP="00D90B4F">
      <w:pPr>
        <w:pStyle w:val="BodyText"/>
        <w:spacing w:before="120" w:line="264" w:lineRule="auto"/>
        <w:ind w:left="0" w:right="769" w:firstLine="0"/>
        <w:rPr>
          <w:rFonts w:asciiTheme="minorHAnsi" w:hAnsiTheme="minorHAnsi" w:cstheme="minorHAnsi"/>
        </w:rPr>
      </w:pPr>
      <w:r w:rsidRPr="00D90B4F">
        <w:rPr>
          <w:rStyle w:val="Strong"/>
          <w:rFonts w:asciiTheme="minorHAnsi" w:hAnsiTheme="minorHAnsi" w:cstheme="minorHAnsi"/>
          <w:b w:val="0"/>
          <w:bCs w:val="0"/>
        </w:rPr>
        <w:t>Funding Agreement:</w:t>
      </w:r>
      <w:r w:rsidRPr="00D90B4F">
        <w:rPr>
          <w:rStyle w:val="Emphasis"/>
          <w:rFonts w:asciiTheme="minorHAnsi" w:hAnsiTheme="minorHAnsi" w:cstheme="minorHAnsi"/>
        </w:rPr>
        <w:t xml:space="preserve"> Funding for these awards is supported through a grant from the Centers for Disease Control and Prevention (CDC). Successful applicants will </w:t>
      </w:r>
      <w:proofErr w:type="gramStart"/>
      <w:r w:rsidRPr="00D90B4F">
        <w:rPr>
          <w:rStyle w:val="Emphasis"/>
          <w:rFonts w:asciiTheme="minorHAnsi" w:hAnsiTheme="minorHAnsi" w:cstheme="minorHAnsi"/>
        </w:rPr>
        <w:t>enter into</w:t>
      </w:r>
      <w:proofErr w:type="gramEnd"/>
      <w:r w:rsidRPr="00D90B4F">
        <w:rPr>
          <w:rStyle w:val="Emphasis"/>
          <w:rFonts w:asciiTheme="minorHAnsi" w:hAnsiTheme="minorHAnsi" w:cstheme="minorHAnsi"/>
        </w:rPr>
        <w:t xml:space="preserve"> a deliverable</w:t>
      </w:r>
      <w:r w:rsidR="00EF314E" w:rsidRPr="00D90B4F">
        <w:rPr>
          <w:rStyle w:val="Emphasis"/>
          <w:rFonts w:asciiTheme="minorHAnsi" w:hAnsiTheme="minorHAnsi" w:cstheme="minorHAnsi"/>
        </w:rPr>
        <w:t>-</w:t>
      </w:r>
      <w:r w:rsidRPr="00D90B4F">
        <w:rPr>
          <w:rStyle w:val="Emphasis"/>
          <w:rFonts w:asciiTheme="minorHAnsi" w:hAnsiTheme="minorHAnsi" w:cstheme="minorHAnsi"/>
        </w:rPr>
        <w:t>based contract with Health Research, Inc. the bona fide agent of the New York State Department of Health.  Awardees will be required to submit a voucher for the awarded amount in addition to other required deliverables and will receive a check issued by Health Research, Inc. upon verification of the voucher and other required deliverables.  Applicant organizations will need to have a current FEIN or Tax ID number, a Dunn &amp; Bradstreet (DUNS) number and must maintain an active registration in Sam.Gov.</w:t>
      </w:r>
    </w:p>
    <w:p w14:paraId="791F9C9C" w14:textId="18DE5EB4" w:rsidR="00B01461" w:rsidRPr="00D90B4F" w:rsidRDefault="00B01461" w:rsidP="00D90B4F">
      <w:pPr>
        <w:pStyle w:val="BodyText"/>
        <w:spacing w:before="120" w:line="264" w:lineRule="auto"/>
        <w:ind w:left="0" w:firstLine="0"/>
        <w:rPr>
          <w:rFonts w:asciiTheme="minorHAnsi" w:hAnsiTheme="minorHAnsi" w:cstheme="minorHAnsi"/>
        </w:rPr>
      </w:pPr>
    </w:p>
    <w:sectPr w:rsidR="00B01461" w:rsidRPr="00D90B4F">
      <w:pgSz w:w="12240" w:h="15840"/>
      <w:pgMar w:top="1360" w:right="900" w:bottom="1040" w:left="900" w:header="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56D2" w14:textId="77777777" w:rsidR="00AE0B38" w:rsidRDefault="00AE0B38">
      <w:r>
        <w:separator/>
      </w:r>
    </w:p>
  </w:endnote>
  <w:endnote w:type="continuationSeparator" w:id="0">
    <w:p w14:paraId="752D231F" w14:textId="77777777" w:rsidR="00AE0B38" w:rsidRDefault="00AE0B38">
      <w:r>
        <w:continuationSeparator/>
      </w:r>
    </w:p>
  </w:endnote>
  <w:endnote w:type="continuationNotice" w:id="1">
    <w:p w14:paraId="7BEBD9FA" w14:textId="77777777" w:rsidR="00AE0B38" w:rsidRDefault="00AE0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806079"/>
      <w:docPartObj>
        <w:docPartGallery w:val="Page Numbers (Bottom of Page)"/>
        <w:docPartUnique/>
      </w:docPartObj>
    </w:sdtPr>
    <w:sdtEndPr>
      <w:rPr>
        <w:noProof/>
      </w:rPr>
    </w:sdtEndPr>
    <w:sdtContent>
      <w:p w14:paraId="5E427D12" w14:textId="1EBDA598" w:rsidR="00504ED8" w:rsidRDefault="00504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1CA5A" w14:textId="61C5044A" w:rsidR="00B01461" w:rsidRDefault="00B01461">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473F" w14:textId="77777777" w:rsidR="00AE0B38" w:rsidRDefault="00AE0B38">
      <w:r>
        <w:separator/>
      </w:r>
    </w:p>
  </w:footnote>
  <w:footnote w:type="continuationSeparator" w:id="0">
    <w:p w14:paraId="266B66E1" w14:textId="77777777" w:rsidR="00AE0B38" w:rsidRDefault="00AE0B38">
      <w:r>
        <w:continuationSeparator/>
      </w:r>
    </w:p>
  </w:footnote>
  <w:footnote w:type="continuationNotice" w:id="1">
    <w:p w14:paraId="718875B4" w14:textId="77777777" w:rsidR="00AE0B38" w:rsidRDefault="00AE0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3F70" w14:textId="77777777" w:rsidR="004A64D0" w:rsidRPr="00D90B4F" w:rsidRDefault="00D42AB4">
    <w:pPr>
      <w:pStyle w:val="Header"/>
      <w:rPr>
        <w:rFonts w:asciiTheme="minorHAnsi" w:hAnsiTheme="minorHAnsi" w:cstheme="minorHAnsi"/>
      </w:rPr>
    </w:pPr>
    <w:r w:rsidRPr="00D90B4F">
      <w:rPr>
        <w:rFonts w:asciiTheme="minorHAnsi" w:hAnsiTheme="minorHAnsi" w:cstheme="minorHAnsi"/>
      </w:rPr>
      <w:t xml:space="preserve">New York State Department of Health and Health Research, Inc. </w:t>
    </w:r>
  </w:p>
  <w:p w14:paraId="4E9276B7" w14:textId="77777777" w:rsidR="004A64D0" w:rsidRPr="00D90B4F" w:rsidRDefault="004A64D0">
    <w:pPr>
      <w:pStyle w:val="Header"/>
      <w:rPr>
        <w:rFonts w:asciiTheme="minorHAnsi" w:hAnsiTheme="minorHAnsi" w:cstheme="minorHAnsi"/>
      </w:rPr>
    </w:pPr>
  </w:p>
  <w:p w14:paraId="61B936C1" w14:textId="20043B0D" w:rsidR="00D42AB4" w:rsidRPr="00D90B4F" w:rsidRDefault="00D42AB4">
    <w:pPr>
      <w:pStyle w:val="Header"/>
      <w:rPr>
        <w:rFonts w:asciiTheme="minorHAnsi" w:hAnsiTheme="minorHAnsi" w:cstheme="minorHAnsi"/>
      </w:rPr>
    </w:pPr>
    <w:r w:rsidRPr="00D90B4F">
      <w:rPr>
        <w:rFonts w:asciiTheme="minorHAnsi" w:hAnsiTheme="minorHAnsi" w:cstheme="minorHAnsi"/>
      </w:rPr>
      <w:t xml:space="preserve">Request for Bids </w:t>
    </w:r>
    <w:r w:rsidR="00710B67" w:rsidRPr="00D90B4F">
      <w:rPr>
        <w:rFonts w:asciiTheme="minorHAnsi" w:hAnsiTheme="minorHAnsi" w:cstheme="minorHAnsi"/>
      </w:rPr>
      <w:t>for Implementation of Evidence-based Interventions to Improve Colorectal Cancer Screening among Federally Qualified Health Center Primary Care Clinic Patient</w:t>
    </w:r>
    <w:r w:rsidR="009D7412" w:rsidRPr="00D90B4F">
      <w:rPr>
        <w:rFonts w:asciiTheme="minorHAnsi" w:hAnsiTheme="minorHAnsi" w:cstheme="minorHAnsi"/>
      </w:rPr>
      <w:t>s</w:t>
    </w:r>
  </w:p>
  <w:p w14:paraId="401DE710" w14:textId="77777777" w:rsidR="00D42AB4" w:rsidRPr="00D90B4F" w:rsidRDefault="00D42AB4">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334"/>
    <w:multiLevelType w:val="hybridMultilevel"/>
    <w:tmpl w:val="29CA88A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AC3214"/>
    <w:multiLevelType w:val="hybridMultilevel"/>
    <w:tmpl w:val="C7AA3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A446F"/>
    <w:multiLevelType w:val="hybridMultilevel"/>
    <w:tmpl w:val="FFE0F1C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8597BC0"/>
    <w:multiLevelType w:val="hybridMultilevel"/>
    <w:tmpl w:val="B6463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D4891"/>
    <w:multiLevelType w:val="hybridMultilevel"/>
    <w:tmpl w:val="271223AC"/>
    <w:lvl w:ilvl="0" w:tplc="0409001B">
      <w:start w:val="1"/>
      <w:numFmt w:val="lowerRoman"/>
      <w:lvlText w:val="%1."/>
      <w:lvlJc w:val="right"/>
      <w:pPr>
        <w:ind w:left="2347" w:hanging="360"/>
      </w:pPr>
    </w:lvl>
    <w:lvl w:ilvl="1" w:tplc="04090019">
      <w:start w:val="1"/>
      <w:numFmt w:val="lowerLetter"/>
      <w:lvlText w:val="%2."/>
      <w:lvlJc w:val="left"/>
      <w:pPr>
        <w:ind w:left="3067" w:hanging="360"/>
      </w:pPr>
    </w:lvl>
    <w:lvl w:ilvl="2" w:tplc="0409001B">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11D133B8"/>
    <w:multiLevelType w:val="hybridMultilevel"/>
    <w:tmpl w:val="0C044A36"/>
    <w:lvl w:ilvl="0" w:tplc="0409001B">
      <w:start w:val="1"/>
      <w:numFmt w:val="lowerRoman"/>
      <w:lvlText w:val="%1."/>
      <w:lvlJc w:val="right"/>
      <w:pPr>
        <w:ind w:left="2707" w:hanging="360"/>
      </w:pPr>
    </w:lvl>
    <w:lvl w:ilvl="1" w:tplc="6B840080">
      <w:numFmt w:val="decimal"/>
      <w:lvlText w:val="%2"/>
      <w:lvlJc w:val="left"/>
      <w:pPr>
        <w:ind w:left="3187" w:hanging="120"/>
      </w:pPr>
      <w:rPr>
        <w:rFonts w:hint="default"/>
      </w:r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6" w15:restartNumberingAfterBreak="0">
    <w:nsid w:val="161E30FE"/>
    <w:multiLevelType w:val="hybridMultilevel"/>
    <w:tmpl w:val="9A30B132"/>
    <w:lvl w:ilvl="0" w:tplc="4CCCBA3A">
      <w:start w:val="1"/>
      <w:numFmt w:val="decimal"/>
      <w:lvlText w:val="%1)"/>
      <w:lvlJc w:val="left"/>
      <w:pPr>
        <w:ind w:left="1171" w:hanging="360"/>
      </w:pPr>
      <w:rPr>
        <w:rFonts w:ascii="Arial" w:eastAsia="Arial" w:hAnsi="Arial" w:cs="Arial" w:hint="default"/>
        <w:spacing w:val="-1"/>
        <w:w w:val="100"/>
        <w:sz w:val="22"/>
        <w:szCs w:val="22"/>
        <w:lang w:val="en-US" w:eastAsia="en-US" w:bidi="ar-SA"/>
      </w:rPr>
    </w:lvl>
    <w:lvl w:ilvl="1" w:tplc="B31A5A42">
      <w:numFmt w:val="bullet"/>
      <w:lvlText w:val=""/>
      <w:lvlJc w:val="left"/>
      <w:pPr>
        <w:ind w:left="1585" w:hanging="361"/>
      </w:pPr>
      <w:rPr>
        <w:rFonts w:ascii="Symbol" w:eastAsia="Symbol" w:hAnsi="Symbol" w:cs="Symbol" w:hint="default"/>
        <w:w w:val="100"/>
        <w:sz w:val="22"/>
        <w:szCs w:val="22"/>
        <w:lang w:val="en-US" w:eastAsia="en-US" w:bidi="ar-SA"/>
      </w:rPr>
    </w:lvl>
    <w:lvl w:ilvl="2" w:tplc="0D9EBE52">
      <w:numFmt w:val="bullet"/>
      <w:lvlText w:val="•"/>
      <w:lvlJc w:val="left"/>
      <w:pPr>
        <w:ind w:left="2564" w:hanging="361"/>
      </w:pPr>
      <w:rPr>
        <w:rFonts w:hint="default"/>
        <w:lang w:val="en-US" w:eastAsia="en-US" w:bidi="ar-SA"/>
      </w:rPr>
    </w:lvl>
    <w:lvl w:ilvl="3" w:tplc="D0DC1B70">
      <w:numFmt w:val="bullet"/>
      <w:lvlText w:val="•"/>
      <w:lvlJc w:val="left"/>
      <w:pPr>
        <w:ind w:left="3548" w:hanging="361"/>
      </w:pPr>
      <w:rPr>
        <w:rFonts w:hint="default"/>
        <w:lang w:val="en-US" w:eastAsia="en-US" w:bidi="ar-SA"/>
      </w:rPr>
    </w:lvl>
    <w:lvl w:ilvl="4" w:tplc="D64003E8">
      <w:numFmt w:val="bullet"/>
      <w:lvlText w:val="•"/>
      <w:lvlJc w:val="left"/>
      <w:pPr>
        <w:ind w:left="4533" w:hanging="361"/>
      </w:pPr>
      <w:rPr>
        <w:rFonts w:hint="default"/>
        <w:lang w:val="en-US" w:eastAsia="en-US" w:bidi="ar-SA"/>
      </w:rPr>
    </w:lvl>
    <w:lvl w:ilvl="5" w:tplc="43183BCA">
      <w:numFmt w:val="bullet"/>
      <w:lvlText w:val="•"/>
      <w:lvlJc w:val="left"/>
      <w:pPr>
        <w:ind w:left="5517" w:hanging="361"/>
      </w:pPr>
      <w:rPr>
        <w:rFonts w:hint="default"/>
        <w:lang w:val="en-US" w:eastAsia="en-US" w:bidi="ar-SA"/>
      </w:rPr>
    </w:lvl>
    <w:lvl w:ilvl="6" w:tplc="3FACFF3A">
      <w:numFmt w:val="bullet"/>
      <w:lvlText w:val="•"/>
      <w:lvlJc w:val="left"/>
      <w:pPr>
        <w:ind w:left="6502" w:hanging="361"/>
      </w:pPr>
      <w:rPr>
        <w:rFonts w:hint="default"/>
        <w:lang w:val="en-US" w:eastAsia="en-US" w:bidi="ar-SA"/>
      </w:rPr>
    </w:lvl>
    <w:lvl w:ilvl="7" w:tplc="FF02A882">
      <w:numFmt w:val="bullet"/>
      <w:lvlText w:val="•"/>
      <w:lvlJc w:val="left"/>
      <w:pPr>
        <w:ind w:left="7486" w:hanging="361"/>
      </w:pPr>
      <w:rPr>
        <w:rFonts w:hint="default"/>
        <w:lang w:val="en-US" w:eastAsia="en-US" w:bidi="ar-SA"/>
      </w:rPr>
    </w:lvl>
    <w:lvl w:ilvl="8" w:tplc="09044258">
      <w:numFmt w:val="bullet"/>
      <w:lvlText w:val="•"/>
      <w:lvlJc w:val="left"/>
      <w:pPr>
        <w:ind w:left="8471" w:hanging="361"/>
      </w:pPr>
      <w:rPr>
        <w:rFonts w:hint="default"/>
        <w:lang w:val="en-US" w:eastAsia="en-US" w:bidi="ar-SA"/>
      </w:rPr>
    </w:lvl>
  </w:abstractNum>
  <w:abstractNum w:abstractNumId="7" w15:restartNumberingAfterBreak="0">
    <w:nsid w:val="1B1D5015"/>
    <w:multiLevelType w:val="hybridMultilevel"/>
    <w:tmpl w:val="DFD0C60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 w15:restartNumberingAfterBreak="0">
    <w:nsid w:val="1B816359"/>
    <w:multiLevelType w:val="hybridMultilevel"/>
    <w:tmpl w:val="CDF02EF2"/>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490E2F70">
      <w:start w:val="1"/>
      <w:numFmt w:val="lowerLetter"/>
      <w:lvlText w:val="%4."/>
      <w:lvlJc w:val="left"/>
      <w:pPr>
        <w:ind w:left="3060" w:firstLine="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6051A1"/>
    <w:multiLevelType w:val="hybridMultilevel"/>
    <w:tmpl w:val="C2C8286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 w15:restartNumberingAfterBreak="0">
    <w:nsid w:val="1D9C2835"/>
    <w:multiLevelType w:val="hybridMultilevel"/>
    <w:tmpl w:val="896A3D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A685B"/>
    <w:multiLevelType w:val="hybridMultilevel"/>
    <w:tmpl w:val="7388A5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B85607"/>
    <w:multiLevelType w:val="hybridMultilevel"/>
    <w:tmpl w:val="34E6E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4C46D7"/>
    <w:multiLevelType w:val="hybridMultilevel"/>
    <w:tmpl w:val="04090001"/>
    <w:lvl w:ilvl="0" w:tplc="30F6C84C">
      <w:start w:val="1"/>
      <w:numFmt w:val="bullet"/>
      <w:lvlText w:val=""/>
      <w:lvlJc w:val="left"/>
      <w:pPr>
        <w:ind w:left="720" w:hanging="360"/>
      </w:pPr>
      <w:rPr>
        <w:rFonts w:ascii="Symbol" w:hAnsi="Symbol" w:hint="default"/>
      </w:rPr>
    </w:lvl>
    <w:lvl w:ilvl="1" w:tplc="94A05C16">
      <w:numFmt w:val="decimal"/>
      <w:lvlText w:val=""/>
      <w:lvlJc w:val="left"/>
    </w:lvl>
    <w:lvl w:ilvl="2" w:tplc="3DBCC9E2">
      <w:numFmt w:val="decimal"/>
      <w:lvlText w:val=""/>
      <w:lvlJc w:val="left"/>
    </w:lvl>
    <w:lvl w:ilvl="3" w:tplc="5F16375C">
      <w:numFmt w:val="decimal"/>
      <w:lvlText w:val=""/>
      <w:lvlJc w:val="left"/>
    </w:lvl>
    <w:lvl w:ilvl="4" w:tplc="30881850">
      <w:numFmt w:val="decimal"/>
      <w:lvlText w:val=""/>
      <w:lvlJc w:val="left"/>
    </w:lvl>
    <w:lvl w:ilvl="5" w:tplc="0C1621B4">
      <w:numFmt w:val="decimal"/>
      <w:lvlText w:val=""/>
      <w:lvlJc w:val="left"/>
    </w:lvl>
    <w:lvl w:ilvl="6" w:tplc="52ACE29E">
      <w:numFmt w:val="decimal"/>
      <w:lvlText w:val=""/>
      <w:lvlJc w:val="left"/>
    </w:lvl>
    <w:lvl w:ilvl="7" w:tplc="73E0EAD0">
      <w:numFmt w:val="decimal"/>
      <w:lvlText w:val=""/>
      <w:lvlJc w:val="left"/>
    </w:lvl>
    <w:lvl w:ilvl="8" w:tplc="D71CE168">
      <w:numFmt w:val="decimal"/>
      <w:lvlText w:val=""/>
      <w:lvlJc w:val="left"/>
    </w:lvl>
  </w:abstractNum>
  <w:abstractNum w:abstractNumId="14" w15:restartNumberingAfterBreak="0">
    <w:nsid w:val="26106784"/>
    <w:multiLevelType w:val="hybridMultilevel"/>
    <w:tmpl w:val="C53647E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8C6658A"/>
    <w:multiLevelType w:val="hybridMultilevel"/>
    <w:tmpl w:val="7278F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770C87"/>
    <w:multiLevelType w:val="hybridMultilevel"/>
    <w:tmpl w:val="A06E052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E326424"/>
    <w:multiLevelType w:val="hybridMultilevel"/>
    <w:tmpl w:val="541C256C"/>
    <w:lvl w:ilvl="0" w:tplc="2F8A21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F24F99"/>
    <w:multiLevelType w:val="hybridMultilevel"/>
    <w:tmpl w:val="A30CA62E"/>
    <w:lvl w:ilvl="0" w:tplc="72905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86345"/>
    <w:multiLevelType w:val="hybridMultilevel"/>
    <w:tmpl w:val="51EEAA36"/>
    <w:lvl w:ilvl="0" w:tplc="0409001B">
      <w:start w:val="1"/>
      <w:numFmt w:val="lowerRoman"/>
      <w:lvlText w:val="%1."/>
      <w:lvlJc w:val="righ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0" w15:restartNumberingAfterBreak="0">
    <w:nsid w:val="375572CA"/>
    <w:multiLevelType w:val="hybridMultilevel"/>
    <w:tmpl w:val="F0C2C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8902FD1"/>
    <w:multiLevelType w:val="hybridMultilevel"/>
    <w:tmpl w:val="268C572A"/>
    <w:lvl w:ilvl="0" w:tplc="5C8E0ACC">
      <w:start w:val="1"/>
      <w:numFmt w:val="decimal"/>
      <w:lvlText w:val="%1."/>
      <w:lvlJc w:val="left"/>
      <w:pPr>
        <w:ind w:left="494" w:hanging="164"/>
      </w:pPr>
      <w:rPr>
        <w:rFonts w:ascii="Arial" w:eastAsia="Arial" w:hAnsi="Arial" w:cs="Arial" w:hint="default"/>
        <w:w w:val="102"/>
        <w:sz w:val="15"/>
        <w:szCs w:val="15"/>
      </w:rPr>
    </w:lvl>
    <w:lvl w:ilvl="1" w:tplc="A2F05944">
      <w:numFmt w:val="bullet"/>
      <w:lvlText w:val="•"/>
      <w:lvlJc w:val="left"/>
      <w:pPr>
        <w:ind w:left="1404" w:hanging="164"/>
      </w:pPr>
      <w:rPr>
        <w:rFonts w:hint="default"/>
      </w:rPr>
    </w:lvl>
    <w:lvl w:ilvl="2" w:tplc="DDB03D88">
      <w:numFmt w:val="bullet"/>
      <w:lvlText w:val="•"/>
      <w:lvlJc w:val="left"/>
      <w:pPr>
        <w:ind w:left="2308" w:hanging="164"/>
      </w:pPr>
      <w:rPr>
        <w:rFonts w:hint="default"/>
      </w:rPr>
    </w:lvl>
    <w:lvl w:ilvl="3" w:tplc="F7C60CC4">
      <w:numFmt w:val="bullet"/>
      <w:lvlText w:val="•"/>
      <w:lvlJc w:val="left"/>
      <w:pPr>
        <w:ind w:left="3212" w:hanging="164"/>
      </w:pPr>
      <w:rPr>
        <w:rFonts w:hint="default"/>
      </w:rPr>
    </w:lvl>
    <w:lvl w:ilvl="4" w:tplc="36FE2FFE">
      <w:numFmt w:val="bullet"/>
      <w:lvlText w:val="•"/>
      <w:lvlJc w:val="left"/>
      <w:pPr>
        <w:ind w:left="4116" w:hanging="164"/>
      </w:pPr>
      <w:rPr>
        <w:rFonts w:hint="default"/>
      </w:rPr>
    </w:lvl>
    <w:lvl w:ilvl="5" w:tplc="A8A8E1B4">
      <w:numFmt w:val="bullet"/>
      <w:lvlText w:val="•"/>
      <w:lvlJc w:val="left"/>
      <w:pPr>
        <w:ind w:left="5020" w:hanging="164"/>
      </w:pPr>
      <w:rPr>
        <w:rFonts w:hint="default"/>
      </w:rPr>
    </w:lvl>
    <w:lvl w:ilvl="6" w:tplc="4FD86044">
      <w:numFmt w:val="bullet"/>
      <w:lvlText w:val="•"/>
      <w:lvlJc w:val="left"/>
      <w:pPr>
        <w:ind w:left="5924" w:hanging="164"/>
      </w:pPr>
      <w:rPr>
        <w:rFonts w:hint="default"/>
      </w:rPr>
    </w:lvl>
    <w:lvl w:ilvl="7" w:tplc="9948D93E">
      <w:numFmt w:val="bullet"/>
      <w:lvlText w:val="•"/>
      <w:lvlJc w:val="left"/>
      <w:pPr>
        <w:ind w:left="6828" w:hanging="164"/>
      </w:pPr>
      <w:rPr>
        <w:rFonts w:hint="default"/>
      </w:rPr>
    </w:lvl>
    <w:lvl w:ilvl="8" w:tplc="BF2C9ABC">
      <w:numFmt w:val="bullet"/>
      <w:lvlText w:val="•"/>
      <w:lvlJc w:val="left"/>
      <w:pPr>
        <w:ind w:left="7732" w:hanging="164"/>
      </w:pPr>
      <w:rPr>
        <w:rFonts w:hint="default"/>
      </w:rPr>
    </w:lvl>
  </w:abstractNum>
  <w:abstractNum w:abstractNumId="22" w15:restartNumberingAfterBreak="0">
    <w:nsid w:val="3CC62A05"/>
    <w:multiLevelType w:val="hybridMultilevel"/>
    <w:tmpl w:val="9774ECC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3" w15:restartNumberingAfterBreak="0">
    <w:nsid w:val="408C0D02"/>
    <w:multiLevelType w:val="hybridMultilevel"/>
    <w:tmpl w:val="495CB642"/>
    <w:lvl w:ilvl="0" w:tplc="6FAC8D08">
      <w:numFmt w:val="bullet"/>
      <w:lvlText w:val=""/>
      <w:lvlJc w:val="left"/>
      <w:pPr>
        <w:ind w:left="1260" w:hanging="361"/>
      </w:pPr>
      <w:rPr>
        <w:rFonts w:ascii="Symbol" w:eastAsia="Symbol" w:hAnsi="Symbol" w:cs="Symbol" w:hint="default"/>
        <w:w w:val="100"/>
        <w:sz w:val="22"/>
        <w:szCs w:val="22"/>
        <w:lang w:val="en-US" w:eastAsia="en-US" w:bidi="ar-SA"/>
      </w:rPr>
    </w:lvl>
    <w:lvl w:ilvl="1" w:tplc="05944B7A">
      <w:numFmt w:val="bullet"/>
      <w:lvlText w:val="o"/>
      <w:lvlJc w:val="left"/>
      <w:pPr>
        <w:ind w:left="540" w:hanging="361"/>
      </w:pPr>
      <w:rPr>
        <w:rFonts w:ascii="Courier New" w:eastAsia="Courier New" w:hAnsi="Courier New" w:cs="Courier New" w:hint="default"/>
        <w:w w:val="100"/>
        <w:sz w:val="22"/>
        <w:szCs w:val="22"/>
        <w:lang w:val="en-US" w:eastAsia="en-US" w:bidi="ar-SA"/>
      </w:rPr>
    </w:lvl>
    <w:lvl w:ilvl="2" w:tplc="20AE3412">
      <w:numFmt w:val="bullet"/>
      <w:lvlText w:val="•"/>
      <w:lvlJc w:val="left"/>
      <w:pPr>
        <w:ind w:left="2280" w:hanging="361"/>
      </w:pPr>
      <w:rPr>
        <w:rFonts w:hint="default"/>
        <w:lang w:val="en-US" w:eastAsia="en-US" w:bidi="ar-SA"/>
      </w:rPr>
    </w:lvl>
    <w:lvl w:ilvl="3" w:tplc="196487A6">
      <w:numFmt w:val="bullet"/>
      <w:lvlText w:val="•"/>
      <w:lvlJc w:val="left"/>
      <w:pPr>
        <w:ind w:left="3300" w:hanging="361"/>
      </w:pPr>
      <w:rPr>
        <w:rFonts w:hint="default"/>
        <w:lang w:val="en-US" w:eastAsia="en-US" w:bidi="ar-SA"/>
      </w:rPr>
    </w:lvl>
    <w:lvl w:ilvl="4" w:tplc="509A8994">
      <w:numFmt w:val="bullet"/>
      <w:lvlText w:val="•"/>
      <w:lvlJc w:val="left"/>
      <w:pPr>
        <w:ind w:left="4320" w:hanging="361"/>
      </w:pPr>
      <w:rPr>
        <w:rFonts w:hint="default"/>
        <w:lang w:val="en-US" w:eastAsia="en-US" w:bidi="ar-SA"/>
      </w:rPr>
    </w:lvl>
    <w:lvl w:ilvl="5" w:tplc="83748520">
      <w:numFmt w:val="bullet"/>
      <w:lvlText w:val="•"/>
      <w:lvlJc w:val="left"/>
      <w:pPr>
        <w:ind w:left="5340" w:hanging="361"/>
      </w:pPr>
      <w:rPr>
        <w:rFonts w:hint="default"/>
        <w:lang w:val="en-US" w:eastAsia="en-US" w:bidi="ar-SA"/>
      </w:rPr>
    </w:lvl>
    <w:lvl w:ilvl="6" w:tplc="9702CDD8">
      <w:numFmt w:val="bullet"/>
      <w:lvlText w:val="•"/>
      <w:lvlJc w:val="left"/>
      <w:pPr>
        <w:ind w:left="6360" w:hanging="361"/>
      </w:pPr>
      <w:rPr>
        <w:rFonts w:hint="default"/>
        <w:lang w:val="en-US" w:eastAsia="en-US" w:bidi="ar-SA"/>
      </w:rPr>
    </w:lvl>
    <w:lvl w:ilvl="7" w:tplc="9544E6E2">
      <w:numFmt w:val="bullet"/>
      <w:lvlText w:val="•"/>
      <w:lvlJc w:val="left"/>
      <w:pPr>
        <w:ind w:left="7380" w:hanging="361"/>
      </w:pPr>
      <w:rPr>
        <w:rFonts w:hint="default"/>
        <w:lang w:val="en-US" w:eastAsia="en-US" w:bidi="ar-SA"/>
      </w:rPr>
    </w:lvl>
    <w:lvl w:ilvl="8" w:tplc="04E2C408">
      <w:numFmt w:val="bullet"/>
      <w:lvlText w:val="•"/>
      <w:lvlJc w:val="left"/>
      <w:pPr>
        <w:ind w:left="8400" w:hanging="361"/>
      </w:pPr>
      <w:rPr>
        <w:rFonts w:hint="default"/>
        <w:lang w:val="en-US" w:eastAsia="en-US" w:bidi="ar-SA"/>
      </w:rPr>
    </w:lvl>
  </w:abstractNum>
  <w:abstractNum w:abstractNumId="24" w15:restartNumberingAfterBreak="0">
    <w:nsid w:val="42893268"/>
    <w:multiLevelType w:val="hybridMultilevel"/>
    <w:tmpl w:val="1696E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975B1"/>
    <w:multiLevelType w:val="hybridMultilevel"/>
    <w:tmpl w:val="94DC5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4E4DB1"/>
    <w:multiLevelType w:val="hybridMultilevel"/>
    <w:tmpl w:val="9196C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17476"/>
    <w:multiLevelType w:val="hybridMultilevel"/>
    <w:tmpl w:val="545A77A4"/>
    <w:lvl w:ilvl="0" w:tplc="04090019">
      <w:start w:val="1"/>
      <w:numFmt w:val="lowerLetter"/>
      <w:lvlText w:val="%1."/>
      <w:lvlJc w:val="left"/>
      <w:pPr>
        <w:ind w:left="1620" w:hanging="360"/>
      </w:p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2BC3B32"/>
    <w:multiLevelType w:val="hybridMultilevel"/>
    <w:tmpl w:val="5DCA93D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9" w15:restartNumberingAfterBreak="0">
    <w:nsid w:val="53B45A21"/>
    <w:multiLevelType w:val="hybridMultilevel"/>
    <w:tmpl w:val="E840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97EBC"/>
    <w:multiLevelType w:val="hybridMultilevel"/>
    <w:tmpl w:val="93907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F825CC"/>
    <w:multiLevelType w:val="hybridMultilevel"/>
    <w:tmpl w:val="D60AC31A"/>
    <w:lvl w:ilvl="0" w:tplc="01628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BA485D"/>
    <w:multiLevelType w:val="hybridMultilevel"/>
    <w:tmpl w:val="921CC382"/>
    <w:lvl w:ilvl="0" w:tplc="0409001B">
      <w:start w:val="1"/>
      <w:numFmt w:val="lowerRoman"/>
      <w:lvlText w:val="%1."/>
      <w:lvlJc w:val="righ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D276D04"/>
    <w:multiLevelType w:val="hybridMultilevel"/>
    <w:tmpl w:val="26DE7F12"/>
    <w:lvl w:ilvl="0" w:tplc="32486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A41D6"/>
    <w:multiLevelType w:val="hybridMultilevel"/>
    <w:tmpl w:val="EB5A83CA"/>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0EF76F5"/>
    <w:multiLevelType w:val="hybridMultilevel"/>
    <w:tmpl w:val="DD8266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2BC0D57"/>
    <w:multiLevelType w:val="hybridMultilevel"/>
    <w:tmpl w:val="EDF4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147E4"/>
    <w:multiLevelType w:val="hybridMultilevel"/>
    <w:tmpl w:val="93FA6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6422F66"/>
    <w:multiLevelType w:val="hybridMultilevel"/>
    <w:tmpl w:val="23EE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711A8"/>
    <w:multiLevelType w:val="hybridMultilevel"/>
    <w:tmpl w:val="0A56D35A"/>
    <w:lvl w:ilvl="0" w:tplc="04090001">
      <w:start w:val="1"/>
      <w:numFmt w:val="bullet"/>
      <w:lvlText w:val=""/>
      <w:lvlJc w:val="left"/>
      <w:pPr>
        <w:ind w:left="2347" w:hanging="360"/>
      </w:pPr>
      <w:rPr>
        <w:rFonts w:ascii="Symbol" w:hAnsi="Symbol" w:hint="default"/>
      </w:rPr>
    </w:lvl>
    <w:lvl w:ilvl="1" w:tplc="04090019">
      <w:start w:val="1"/>
      <w:numFmt w:val="lowerLetter"/>
      <w:lvlText w:val="%2."/>
      <w:lvlJc w:val="left"/>
      <w:pPr>
        <w:ind w:left="3067" w:hanging="360"/>
      </w:pPr>
    </w:lvl>
    <w:lvl w:ilvl="2" w:tplc="0409001B">
      <w:start w:val="1"/>
      <w:numFmt w:val="lowerRoman"/>
      <w:lvlText w:val="%3."/>
      <w:lvlJc w:val="right"/>
      <w:pPr>
        <w:ind w:left="3787" w:hanging="180"/>
      </w:pPr>
    </w:lvl>
    <w:lvl w:ilvl="3" w:tplc="0409000F">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0" w15:restartNumberingAfterBreak="0">
    <w:nsid w:val="70832929"/>
    <w:multiLevelType w:val="hybridMultilevel"/>
    <w:tmpl w:val="6F2C71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730A2964"/>
    <w:multiLevelType w:val="hybridMultilevel"/>
    <w:tmpl w:val="572A4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4FF3E85"/>
    <w:multiLevelType w:val="hybridMultilevel"/>
    <w:tmpl w:val="518E13E6"/>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3" w15:restartNumberingAfterBreak="0">
    <w:nsid w:val="761E3E9C"/>
    <w:multiLevelType w:val="hybridMultilevel"/>
    <w:tmpl w:val="3990A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079C5"/>
    <w:multiLevelType w:val="hybridMultilevel"/>
    <w:tmpl w:val="04090001"/>
    <w:lvl w:ilvl="0" w:tplc="F3325B66">
      <w:start w:val="1"/>
      <w:numFmt w:val="bullet"/>
      <w:lvlText w:val=""/>
      <w:lvlJc w:val="left"/>
      <w:pPr>
        <w:tabs>
          <w:tab w:val="num" w:pos="360"/>
        </w:tabs>
        <w:ind w:left="360" w:hanging="360"/>
      </w:pPr>
      <w:rPr>
        <w:rFonts w:ascii="Symbol" w:hAnsi="Symbol" w:hint="default"/>
      </w:rPr>
    </w:lvl>
    <w:lvl w:ilvl="1" w:tplc="B54CC30E">
      <w:numFmt w:val="decimal"/>
      <w:lvlText w:val=""/>
      <w:lvlJc w:val="left"/>
    </w:lvl>
    <w:lvl w:ilvl="2" w:tplc="9B7C504A">
      <w:numFmt w:val="decimal"/>
      <w:lvlText w:val=""/>
      <w:lvlJc w:val="left"/>
    </w:lvl>
    <w:lvl w:ilvl="3" w:tplc="8744DC5E">
      <w:numFmt w:val="decimal"/>
      <w:lvlText w:val=""/>
      <w:lvlJc w:val="left"/>
    </w:lvl>
    <w:lvl w:ilvl="4" w:tplc="8EDCFABE">
      <w:numFmt w:val="decimal"/>
      <w:lvlText w:val=""/>
      <w:lvlJc w:val="left"/>
    </w:lvl>
    <w:lvl w:ilvl="5" w:tplc="073ABCF6">
      <w:numFmt w:val="decimal"/>
      <w:lvlText w:val=""/>
      <w:lvlJc w:val="left"/>
    </w:lvl>
    <w:lvl w:ilvl="6" w:tplc="B388D978">
      <w:numFmt w:val="decimal"/>
      <w:lvlText w:val=""/>
      <w:lvlJc w:val="left"/>
    </w:lvl>
    <w:lvl w:ilvl="7" w:tplc="62E45728">
      <w:numFmt w:val="decimal"/>
      <w:lvlText w:val=""/>
      <w:lvlJc w:val="left"/>
    </w:lvl>
    <w:lvl w:ilvl="8" w:tplc="F192EEE8">
      <w:numFmt w:val="decimal"/>
      <w:lvlText w:val=""/>
      <w:lvlJc w:val="left"/>
    </w:lvl>
  </w:abstractNum>
  <w:abstractNum w:abstractNumId="45" w15:restartNumberingAfterBreak="0">
    <w:nsid w:val="7A403B8D"/>
    <w:multiLevelType w:val="hybridMultilevel"/>
    <w:tmpl w:val="8A323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DCF355E"/>
    <w:multiLevelType w:val="hybridMultilevel"/>
    <w:tmpl w:val="22FEAE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9D07A2"/>
    <w:multiLevelType w:val="hybridMultilevel"/>
    <w:tmpl w:val="D2409B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3"/>
  </w:num>
  <w:num w:numId="3">
    <w:abstractNumId w:val="14"/>
  </w:num>
  <w:num w:numId="4">
    <w:abstractNumId w:val="18"/>
  </w:num>
  <w:num w:numId="5">
    <w:abstractNumId w:val="13"/>
  </w:num>
  <w:num w:numId="6">
    <w:abstractNumId w:val="15"/>
  </w:num>
  <w:num w:numId="7">
    <w:abstractNumId w:val="41"/>
  </w:num>
  <w:num w:numId="8">
    <w:abstractNumId w:val="37"/>
  </w:num>
  <w:num w:numId="9">
    <w:abstractNumId w:val="35"/>
  </w:num>
  <w:num w:numId="10">
    <w:abstractNumId w:val="28"/>
  </w:num>
  <w:num w:numId="11">
    <w:abstractNumId w:val="8"/>
  </w:num>
  <w:num w:numId="12">
    <w:abstractNumId w:val="17"/>
  </w:num>
  <w:num w:numId="13">
    <w:abstractNumId w:val="38"/>
  </w:num>
  <w:num w:numId="14">
    <w:abstractNumId w:val="36"/>
  </w:num>
  <w:num w:numId="15">
    <w:abstractNumId w:val="47"/>
  </w:num>
  <w:num w:numId="16">
    <w:abstractNumId w:val="31"/>
  </w:num>
  <w:num w:numId="17">
    <w:abstractNumId w:val="10"/>
  </w:num>
  <w:num w:numId="18">
    <w:abstractNumId w:val="3"/>
  </w:num>
  <w:num w:numId="19">
    <w:abstractNumId w:val="1"/>
  </w:num>
  <w:num w:numId="20">
    <w:abstractNumId w:val="25"/>
  </w:num>
  <w:num w:numId="21">
    <w:abstractNumId w:val="30"/>
  </w:num>
  <w:num w:numId="22">
    <w:abstractNumId w:val="46"/>
  </w:num>
  <w:num w:numId="23">
    <w:abstractNumId w:val="16"/>
  </w:num>
  <w:num w:numId="24">
    <w:abstractNumId w:val="44"/>
  </w:num>
  <w:num w:numId="25">
    <w:abstractNumId w:val="11"/>
  </w:num>
  <w:num w:numId="26">
    <w:abstractNumId w:val="45"/>
  </w:num>
  <w:num w:numId="27">
    <w:abstractNumId w:val="32"/>
  </w:num>
  <w:num w:numId="28">
    <w:abstractNumId w:val="19"/>
  </w:num>
  <w:num w:numId="29">
    <w:abstractNumId w:val="29"/>
  </w:num>
  <w:num w:numId="30">
    <w:abstractNumId w:val="34"/>
  </w:num>
  <w:num w:numId="31">
    <w:abstractNumId w:val="0"/>
  </w:num>
  <w:num w:numId="32">
    <w:abstractNumId w:val="2"/>
  </w:num>
  <w:num w:numId="33">
    <w:abstractNumId w:val="4"/>
  </w:num>
  <w:num w:numId="34">
    <w:abstractNumId w:val="26"/>
  </w:num>
  <w:num w:numId="35">
    <w:abstractNumId w:val="27"/>
  </w:num>
  <w:num w:numId="36">
    <w:abstractNumId w:val="5"/>
  </w:num>
  <w:num w:numId="37">
    <w:abstractNumId w:val="42"/>
  </w:num>
  <w:num w:numId="38">
    <w:abstractNumId w:val="24"/>
  </w:num>
  <w:num w:numId="39">
    <w:abstractNumId w:val="40"/>
  </w:num>
  <w:num w:numId="40">
    <w:abstractNumId w:val="20"/>
  </w:num>
  <w:num w:numId="41">
    <w:abstractNumId w:val="43"/>
  </w:num>
  <w:num w:numId="42">
    <w:abstractNumId w:val="22"/>
  </w:num>
  <w:num w:numId="43">
    <w:abstractNumId w:val="7"/>
  </w:num>
  <w:num w:numId="44">
    <w:abstractNumId w:val="33"/>
  </w:num>
  <w:num w:numId="45">
    <w:abstractNumId w:val="39"/>
  </w:num>
  <w:num w:numId="46">
    <w:abstractNumId w:val="9"/>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1"/>
    <w:rsid w:val="000003E2"/>
    <w:rsid w:val="00000F6D"/>
    <w:rsid w:val="000018E3"/>
    <w:rsid w:val="000021FE"/>
    <w:rsid w:val="00002A2D"/>
    <w:rsid w:val="0000320F"/>
    <w:rsid w:val="00003994"/>
    <w:rsid w:val="000049B7"/>
    <w:rsid w:val="00006781"/>
    <w:rsid w:val="00012337"/>
    <w:rsid w:val="00012D11"/>
    <w:rsid w:val="00012ECF"/>
    <w:rsid w:val="000130B2"/>
    <w:rsid w:val="0001508D"/>
    <w:rsid w:val="0001533A"/>
    <w:rsid w:val="0001665E"/>
    <w:rsid w:val="00020047"/>
    <w:rsid w:val="00021029"/>
    <w:rsid w:val="00021292"/>
    <w:rsid w:val="00024092"/>
    <w:rsid w:val="00024F64"/>
    <w:rsid w:val="00025B6A"/>
    <w:rsid w:val="00027C23"/>
    <w:rsid w:val="00030A37"/>
    <w:rsid w:val="00030B4C"/>
    <w:rsid w:val="0003163B"/>
    <w:rsid w:val="00031DE1"/>
    <w:rsid w:val="00032C3F"/>
    <w:rsid w:val="00040684"/>
    <w:rsid w:val="00040FCD"/>
    <w:rsid w:val="0004169D"/>
    <w:rsid w:val="00043F4C"/>
    <w:rsid w:val="00046C31"/>
    <w:rsid w:val="00046E64"/>
    <w:rsid w:val="000477BA"/>
    <w:rsid w:val="0004782F"/>
    <w:rsid w:val="00050101"/>
    <w:rsid w:val="00053C09"/>
    <w:rsid w:val="00053D5C"/>
    <w:rsid w:val="00053E04"/>
    <w:rsid w:val="0005416F"/>
    <w:rsid w:val="000543BF"/>
    <w:rsid w:val="0005464F"/>
    <w:rsid w:val="00054B79"/>
    <w:rsid w:val="00055561"/>
    <w:rsid w:val="000562B4"/>
    <w:rsid w:val="00056E9D"/>
    <w:rsid w:val="00056FAE"/>
    <w:rsid w:val="0006089B"/>
    <w:rsid w:val="00060A48"/>
    <w:rsid w:val="00060DAC"/>
    <w:rsid w:val="00062D2C"/>
    <w:rsid w:val="000644FF"/>
    <w:rsid w:val="00064B8D"/>
    <w:rsid w:val="00065C68"/>
    <w:rsid w:val="00066221"/>
    <w:rsid w:val="00066E64"/>
    <w:rsid w:val="000701B9"/>
    <w:rsid w:val="000704CC"/>
    <w:rsid w:val="00070D5F"/>
    <w:rsid w:val="00072D7F"/>
    <w:rsid w:val="000744C3"/>
    <w:rsid w:val="00076BBA"/>
    <w:rsid w:val="0007734A"/>
    <w:rsid w:val="000804A0"/>
    <w:rsid w:val="00081935"/>
    <w:rsid w:val="00081CC5"/>
    <w:rsid w:val="00082402"/>
    <w:rsid w:val="00085160"/>
    <w:rsid w:val="0008564D"/>
    <w:rsid w:val="00085863"/>
    <w:rsid w:val="00085D79"/>
    <w:rsid w:val="00085EFE"/>
    <w:rsid w:val="00087020"/>
    <w:rsid w:val="000874DE"/>
    <w:rsid w:val="000875DD"/>
    <w:rsid w:val="00087BF5"/>
    <w:rsid w:val="000905F8"/>
    <w:rsid w:val="00091FA3"/>
    <w:rsid w:val="000932CA"/>
    <w:rsid w:val="000946F6"/>
    <w:rsid w:val="00094B05"/>
    <w:rsid w:val="000962CC"/>
    <w:rsid w:val="00096B5D"/>
    <w:rsid w:val="000A1D8B"/>
    <w:rsid w:val="000A28D7"/>
    <w:rsid w:val="000A51C3"/>
    <w:rsid w:val="000A5DDF"/>
    <w:rsid w:val="000A5E13"/>
    <w:rsid w:val="000B2B74"/>
    <w:rsid w:val="000B3008"/>
    <w:rsid w:val="000B3AF6"/>
    <w:rsid w:val="000B4A05"/>
    <w:rsid w:val="000C13F4"/>
    <w:rsid w:val="000C3DAF"/>
    <w:rsid w:val="000C4B08"/>
    <w:rsid w:val="000C4D4A"/>
    <w:rsid w:val="000C50A7"/>
    <w:rsid w:val="000C5590"/>
    <w:rsid w:val="000C7020"/>
    <w:rsid w:val="000D3BE0"/>
    <w:rsid w:val="000D4A77"/>
    <w:rsid w:val="000D58B2"/>
    <w:rsid w:val="000D5E5E"/>
    <w:rsid w:val="000D721F"/>
    <w:rsid w:val="000E0022"/>
    <w:rsid w:val="000E119E"/>
    <w:rsid w:val="000E1AA7"/>
    <w:rsid w:val="000E37EC"/>
    <w:rsid w:val="000E39DE"/>
    <w:rsid w:val="000E5CC6"/>
    <w:rsid w:val="000E6B7D"/>
    <w:rsid w:val="000F0218"/>
    <w:rsid w:val="000F0FC3"/>
    <w:rsid w:val="000F1760"/>
    <w:rsid w:val="000F20E3"/>
    <w:rsid w:val="000F2729"/>
    <w:rsid w:val="000F3439"/>
    <w:rsid w:val="000F44A0"/>
    <w:rsid w:val="000F4F44"/>
    <w:rsid w:val="000F54EB"/>
    <w:rsid w:val="000F688C"/>
    <w:rsid w:val="000F71FC"/>
    <w:rsid w:val="00101FD3"/>
    <w:rsid w:val="00102297"/>
    <w:rsid w:val="0010329D"/>
    <w:rsid w:val="001036C6"/>
    <w:rsid w:val="0010568C"/>
    <w:rsid w:val="001077EA"/>
    <w:rsid w:val="00110A02"/>
    <w:rsid w:val="00110B9A"/>
    <w:rsid w:val="00111AD4"/>
    <w:rsid w:val="00111D0F"/>
    <w:rsid w:val="00111F14"/>
    <w:rsid w:val="00113D0A"/>
    <w:rsid w:val="00114E91"/>
    <w:rsid w:val="00116CF1"/>
    <w:rsid w:val="001205BD"/>
    <w:rsid w:val="00120EC9"/>
    <w:rsid w:val="00121732"/>
    <w:rsid w:val="00121C4A"/>
    <w:rsid w:val="00122C73"/>
    <w:rsid w:val="00124B2E"/>
    <w:rsid w:val="00126DB7"/>
    <w:rsid w:val="0013084A"/>
    <w:rsid w:val="001308DF"/>
    <w:rsid w:val="00130FEF"/>
    <w:rsid w:val="0013165F"/>
    <w:rsid w:val="00132F81"/>
    <w:rsid w:val="00133323"/>
    <w:rsid w:val="00133E33"/>
    <w:rsid w:val="00135D79"/>
    <w:rsid w:val="00140172"/>
    <w:rsid w:val="001408C7"/>
    <w:rsid w:val="00141518"/>
    <w:rsid w:val="0014221F"/>
    <w:rsid w:val="00143C8D"/>
    <w:rsid w:val="00144436"/>
    <w:rsid w:val="001449B0"/>
    <w:rsid w:val="00145B62"/>
    <w:rsid w:val="00146B55"/>
    <w:rsid w:val="00147545"/>
    <w:rsid w:val="0014775D"/>
    <w:rsid w:val="0014785B"/>
    <w:rsid w:val="00147FD5"/>
    <w:rsid w:val="001506D4"/>
    <w:rsid w:val="00151253"/>
    <w:rsid w:val="0015328F"/>
    <w:rsid w:val="00153433"/>
    <w:rsid w:val="001534C2"/>
    <w:rsid w:val="001546CD"/>
    <w:rsid w:val="00154DF0"/>
    <w:rsid w:val="001559EC"/>
    <w:rsid w:val="00156AAD"/>
    <w:rsid w:val="0015722F"/>
    <w:rsid w:val="001578B7"/>
    <w:rsid w:val="00162846"/>
    <w:rsid w:val="001634C1"/>
    <w:rsid w:val="00164158"/>
    <w:rsid w:val="00164D65"/>
    <w:rsid w:val="00165CFF"/>
    <w:rsid w:val="00166377"/>
    <w:rsid w:val="001672A1"/>
    <w:rsid w:val="001675A1"/>
    <w:rsid w:val="00167723"/>
    <w:rsid w:val="00167950"/>
    <w:rsid w:val="0017023A"/>
    <w:rsid w:val="001705C8"/>
    <w:rsid w:val="00170EF8"/>
    <w:rsid w:val="001726F4"/>
    <w:rsid w:val="001739C3"/>
    <w:rsid w:val="001744E6"/>
    <w:rsid w:val="00174A63"/>
    <w:rsid w:val="00175647"/>
    <w:rsid w:val="0017709F"/>
    <w:rsid w:val="001770CC"/>
    <w:rsid w:val="001776CD"/>
    <w:rsid w:val="001807A6"/>
    <w:rsid w:val="001816E5"/>
    <w:rsid w:val="0018268F"/>
    <w:rsid w:val="001829A3"/>
    <w:rsid w:val="00182FE7"/>
    <w:rsid w:val="00184087"/>
    <w:rsid w:val="00185E76"/>
    <w:rsid w:val="001874B5"/>
    <w:rsid w:val="00190D91"/>
    <w:rsid w:val="0019101E"/>
    <w:rsid w:val="001952DE"/>
    <w:rsid w:val="0019592A"/>
    <w:rsid w:val="00195CCD"/>
    <w:rsid w:val="001960F4"/>
    <w:rsid w:val="001A17C2"/>
    <w:rsid w:val="001A1D79"/>
    <w:rsid w:val="001A3162"/>
    <w:rsid w:val="001A3AB2"/>
    <w:rsid w:val="001A4E9E"/>
    <w:rsid w:val="001A5015"/>
    <w:rsid w:val="001A75C3"/>
    <w:rsid w:val="001A7D6C"/>
    <w:rsid w:val="001B046D"/>
    <w:rsid w:val="001B0677"/>
    <w:rsid w:val="001B0A7D"/>
    <w:rsid w:val="001B2411"/>
    <w:rsid w:val="001B2A28"/>
    <w:rsid w:val="001B2CBC"/>
    <w:rsid w:val="001B35B7"/>
    <w:rsid w:val="001B5325"/>
    <w:rsid w:val="001B6A4C"/>
    <w:rsid w:val="001B6D76"/>
    <w:rsid w:val="001B7283"/>
    <w:rsid w:val="001C02E2"/>
    <w:rsid w:val="001C2974"/>
    <w:rsid w:val="001C4E92"/>
    <w:rsid w:val="001C4EE3"/>
    <w:rsid w:val="001C6A2D"/>
    <w:rsid w:val="001C7311"/>
    <w:rsid w:val="001D0238"/>
    <w:rsid w:val="001D08D4"/>
    <w:rsid w:val="001D3F52"/>
    <w:rsid w:val="001D4AF3"/>
    <w:rsid w:val="001D51DB"/>
    <w:rsid w:val="001D52C0"/>
    <w:rsid w:val="001D5E4C"/>
    <w:rsid w:val="001D6728"/>
    <w:rsid w:val="001E094B"/>
    <w:rsid w:val="001E1E4A"/>
    <w:rsid w:val="001E1ECB"/>
    <w:rsid w:val="001E339C"/>
    <w:rsid w:val="001E3405"/>
    <w:rsid w:val="001E5EBA"/>
    <w:rsid w:val="001E7FFD"/>
    <w:rsid w:val="001F063A"/>
    <w:rsid w:val="001F0B47"/>
    <w:rsid w:val="001F41CB"/>
    <w:rsid w:val="001F50D2"/>
    <w:rsid w:val="001F5E21"/>
    <w:rsid w:val="001F6803"/>
    <w:rsid w:val="001F7A69"/>
    <w:rsid w:val="00200237"/>
    <w:rsid w:val="0020080A"/>
    <w:rsid w:val="002012C9"/>
    <w:rsid w:val="00201352"/>
    <w:rsid w:val="00201967"/>
    <w:rsid w:val="002020AA"/>
    <w:rsid w:val="00202F76"/>
    <w:rsid w:val="002038A8"/>
    <w:rsid w:val="00204309"/>
    <w:rsid w:val="002046BA"/>
    <w:rsid w:val="00205182"/>
    <w:rsid w:val="00205988"/>
    <w:rsid w:val="00205FB5"/>
    <w:rsid w:val="002100B8"/>
    <w:rsid w:val="002128F1"/>
    <w:rsid w:val="00212CF0"/>
    <w:rsid w:val="00212D40"/>
    <w:rsid w:val="00213A98"/>
    <w:rsid w:val="00213FC1"/>
    <w:rsid w:val="00216747"/>
    <w:rsid w:val="00221D83"/>
    <w:rsid w:val="002222E8"/>
    <w:rsid w:val="00222314"/>
    <w:rsid w:val="002226DF"/>
    <w:rsid w:val="002236BA"/>
    <w:rsid w:val="00224FF9"/>
    <w:rsid w:val="00226878"/>
    <w:rsid w:val="00227D64"/>
    <w:rsid w:val="002314E2"/>
    <w:rsid w:val="00231610"/>
    <w:rsid w:val="0023228B"/>
    <w:rsid w:val="002322DB"/>
    <w:rsid w:val="00232890"/>
    <w:rsid w:val="002358A2"/>
    <w:rsid w:val="002366B3"/>
    <w:rsid w:val="002367D9"/>
    <w:rsid w:val="00237414"/>
    <w:rsid w:val="002400E9"/>
    <w:rsid w:val="0024060B"/>
    <w:rsid w:val="00240792"/>
    <w:rsid w:val="00241602"/>
    <w:rsid w:val="0024202A"/>
    <w:rsid w:val="002421E8"/>
    <w:rsid w:val="00242BBD"/>
    <w:rsid w:val="00243E08"/>
    <w:rsid w:val="002440EA"/>
    <w:rsid w:val="00245575"/>
    <w:rsid w:val="00247D75"/>
    <w:rsid w:val="00250105"/>
    <w:rsid w:val="00251991"/>
    <w:rsid w:val="00252C02"/>
    <w:rsid w:val="00254AC3"/>
    <w:rsid w:val="002555E4"/>
    <w:rsid w:val="00257A54"/>
    <w:rsid w:val="00261A60"/>
    <w:rsid w:val="00261E06"/>
    <w:rsid w:val="00261F1B"/>
    <w:rsid w:val="002628D7"/>
    <w:rsid w:val="0026581F"/>
    <w:rsid w:val="00265B4D"/>
    <w:rsid w:val="00270806"/>
    <w:rsid w:val="00271075"/>
    <w:rsid w:val="00272B7C"/>
    <w:rsid w:val="0027342A"/>
    <w:rsid w:val="0027442D"/>
    <w:rsid w:val="00275752"/>
    <w:rsid w:val="0027714D"/>
    <w:rsid w:val="00277AFA"/>
    <w:rsid w:val="00280EF4"/>
    <w:rsid w:val="002866DB"/>
    <w:rsid w:val="00286E4C"/>
    <w:rsid w:val="002908F5"/>
    <w:rsid w:val="00290A7B"/>
    <w:rsid w:val="00292D64"/>
    <w:rsid w:val="00293061"/>
    <w:rsid w:val="00293A02"/>
    <w:rsid w:val="00293C0F"/>
    <w:rsid w:val="00293D60"/>
    <w:rsid w:val="002A19D1"/>
    <w:rsid w:val="002A51AC"/>
    <w:rsid w:val="002A5ECE"/>
    <w:rsid w:val="002A7A08"/>
    <w:rsid w:val="002A7E21"/>
    <w:rsid w:val="002B31B1"/>
    <w:rsid w:val="002B3515"/>
    <w:rsid w:val="002B4A44"/>
    <w:rsid w:val="002B4C5C"/>
    <w:rsid w:val="002B5537"/>
    <w:rsid w:val="002B563C"/>
    <w:rsid w:val="002C1C9F"/>
    <w:rsid w:val="002C21FC"/>
    <w:rsid w:val="002C2FFA"/>
    <w:rsid w:val="002C34C7"/>
    <w:rsid w:val="002C38A4"/>
    <w:rsid w:val="002C50B9"/>
    <w:rsid w:val="002C5CFE"/>
    <w:rsid w:val="002C6018"/>
    <w:rsid w:val="002C67F8"/>
    <w:rsid w:val="002C715A"/>
    <w:rsid w:val="002C742A"/>
    <w:rsid w:val="002C7755"/>
    <w:rsid w:val="002D03DB"/>
    <w:rsid w:val="002D159B"/>
    <w:rsid w:val="002D2797"/>
    <w:rsid w:val="002D3131"/>
    <w:rsid w:val="002D4A61"/>
    <w:rsid w:val="002D565C"/>
    <w:rsid w:val="002D5C47"/>
    <w:rsid w:val="002D73DB"/>
    <w:rsid w:val="002D7A94"/>
    <w:rsid w:val="002D7E58"/>
    <w:rsid w:val="002E0CF7"/>
    <w:rsid w:val="002E14CA"/>
    <w:rsid w:val="002E28EC"/>
    <w:rsid w:val="002E419D"/>
    <w:rsid w:val="002E41FD"/>
    <w:rsid w:val="002E5509"/>
    <w:rsid w:val="002E66CB"/>
    <w:rsid w:val="002E6F0F"/>
    <w:rsid w:val="002F06FB"/>
    <w:rsid w:val="002F109A"/>
    <w:rsid w:val="002F6D97"/>
    <w:rsid w:val="00301D4C"/>
    <w:rsid w:val="00302738"/>
    <w:rsid w:val="00302F6A"/>
    <w:rsid w:val="003041D8"/>
    <w:rsid w:val="00305092"/>
    <w:rsid w:val="00305D80"/>
    <w:rsid w:val="00306496"/>
    <w:rsid w:val="00306AA2"/>
    <w:rsid w:val="003073FB"/>
    <w:rsid w:val="00307AF3"/>
    <w:rsid w:val="00307D3D"/>
    <w:rsid w:val="00311742"/>
    <w:rsid w:val="003117E9"/>
    <w:rsid w:val="00311FF6"/>
    <w:rsid w:val="00312459"/>
    <w:rsid w:val="00313918"/>
    <w:rsid w:val="003144D2"/>
    <w:rsid w:val="00314F10"/>
    <w:rsid w:val="003177AD"/>
    <w:rsid w:val="003178F5"/>
    <w:rsid w:val="003209BC"/>
    <w:rsid w:val="003232CB"/>
    <w:rsid w:val="00323E21"/>
    <w:rsid w:val="00324620"/>
    <w:rsid w:val="00325713"/>
    <w:rsid w:val="00326BDA"/>
    <w:rsid w:val="00327902"/>
    <w:rsid w:val="00327E13"/>
    <w:rsid w:val="00327FF2"/>
    <w:rsid w:val="00330BFF"/>
    <w:rsid w:val="00331C6C"/>
    <w:rsid w:val="00331F1E"/>
    <w:rsid w:val="00332C31"/>
    <w:rsid w:val="00333EDC"/>
    <w:rsid w:val="0033449F"/>
    <w:rsid w:val="003346C4"/>
    <w:rsid w:val="003366CC"/>
    <w:rsid w:val="00336B1F"/>
    <w:rsid w:val="00342074"/>
    <w:rsid w:val="00343954"/>
    <w:rsid w:val="00343A0E"/>
    <w:rsid w:val="00351C99"/>
    <w:rsid w:val="0035263C"/>
    <w:rsid w:val="003539E7"/>
    <w:rsid w:val="00355103"/>
    <w:rsid w:val="003573D5"/>
    <w:rsid w:val="00357CEC"/>
    <w:rsid w:val="003603AD"/>
    <w:rsid w:val="00360555"/>
    <w:rsid w:val="00363814"/>
    <w:rsid w:val="00363AF4"/>
    <w:rsid w:val="0036460C"/>
    <w:rsid w:val="00365F1D"/>
    <w:rsid w:val="003701CF"/>
    <w:rsid w:val="00371165"/>
    <w:rsid w:val="00372EA3"/>
    <w:rsid w:val="00372F5B"/>
    <w:rsid w:val="00373A89"/>
    <w:rsid w:val="00375135"/>
    <w:rsid w:val="00375446"/>
    <w:rsid w:val="003756E7"/>
    <w:rsid w:val="003762DE"/>
    <w:rsid w:val="00376B82"/>
    <w:rsid w:val="00376D74"/>
    <w:rsid w:val="00377EAA"/>
    <w:rsid w:val="00377F02"/>
    <w:rsid w:val="00380FDA"/>
    <w:rsid w:val="003811AC"/>
    <w:rsid w:val="003840D0"/>
    <w:rsid w:val="003849DA"/>
    <w:rsid w:val="00385670"/>
    <w:rsid w:val="003861FA"/>
    <w:rsid w:val="003913B3"/>
    <w:rsid w:val="0039246F"/>
    <w:rsid w:val="003925BD"/>
    <w:rsid w:val="00393717"/>
    <w:rsid w:val="00394B27"/>
    <w:rsid w:val="00395723"/>
    <w:rsid w:val="00395F1B"/>
    <w:rsid w:val="00397D09"/>
    <w:rsid w:val="003A2B9F"/>
    <w:rsid w:val="003A2DF1"/>
    <w:rsid w:val="003A3DF1"/>
    <w:rsid w:val="003A44F7"/>
    <w:rsid w:val="003A466A"/>
    <w:rsid w:val="003A61D8"/>
    <w:rsid w:val="003A63D9"/>
    <w:rsid w:val="003A6E51"/>
    <w:rsid w:val="003A739E"/>
    <w:rsid w:val="003A7DED"/>
    <w:rsid w:val="003B1CBC"/>
    <w:rsid w:val="003B21F8"/>
    <w:rsid w:val="003B52F5"/>
    <w:rsid w:val="003B5DA4"/>
    <w:rsid w:val="003B78C2"/>
    <w:rsid w:val="003C0AEC"/>
    <w:rsid w:val="003C1460"/>
    <w:rsid w:val="003C23E1"/>
    <w:rsid w:val="003C2949"/>
    <w:rsid w:val="003C436A"/>
    <w:rsid w:val="003C52CD"/>
    <w:rsid w:val="003C52D9"/>
    <w:rsid w:val="003C6303"/>
    <w:rsid w:val="003C64C9"/>
    <w:rsid w:val="003C79B7"/>
    <w:rsid w:val="003D0E91"/>
    <w:rsid w:val="003D1201"/>
    <w:rsid w:val="003D1829"/>
    <w:rsid w:val="003D23BB"/>
    <w:rsid w:val="003D4007"/>
    <w:rsid w:val="003D52F5"/>
    <w:rsid w:val="003D5F9C"/>
    <w:rsid w:val="003D5FB6"/>
    <w:rsid w:val="003E1C00"/>
    <w:rsid w:val="003E428F"/>
    <w:rsid w:val="003E4FAF"/>
    <w:rsid w:val="003E558A"/>
    <w:rsid w:val="003E5DBA"/>
    <w:rsid w:val="003E6A37"/>
    <w:rsid w:val="003E6ADC"/>
    <w:rsid w:val="003F0453"/>
    <w:rsid w:val="003F070A"/>
    <w:rsid w:val="003F11FE"/>
    <w:rsid w:val="003F2FE5"/>
    <w:rsid w:val="003F46A6"/>
    <w:rsid w:val="003F4F73"/>
    <w:rsid w:val="003F5DB6"/>
    <w:rsid w:val="003F619C"/>
    <w:rsid w:val="003F61EC"/>
    <w:rsid w:val="003F69A8"/>
    <w:rsid w:val="003F6C27"/>
    <w:rsid w:val="00400355"/>
    <w:rsid w:val="004029AC"/>
    <w:rsid w:val="004044F5"/>
    <w:rsid w:val="00411FFE"/>
    <w:rsid w:val="00412C04"/>
    <w:rsid w:val="00414032"/>
    <w:rsid w:val="00414197"/>
    <w:rsid w:val="004148E7"/>
    <w:rsid w:val="00414950"/>
    <w:rsid w:val="004169E3"/>
    <w:rsid w:val="00417BF4"/>
    <w:rsid w:val="00421824"/>
    <w:rsid w:val="00423753"/>
    <w:rsid w:val="00423FDE"/>
    <w:rsid w:val="0042534F"/>
    <w:rsid w:val="0042599B"/>
    <w:rsid w:val="00425BD5"/>
    <w:rsid w:val="004277E8"/>
    <w:rsid w:val="00430FB4"/>
    <w:rsid w:val="00431AC9"/>
    <w:rsid w:val="00432520"/>
    <w:rsid w:val="0043274E"/>
    <w:rsid w:val="00433DC0"/>
    <w:rsid w:val="00433F97"/>
    <w:rsid w:val="004346C6"/>
    <w:rsid w:val="00434A4D"/>
    <w:rsid w:val="0043611C"/>
    <w:rsid w:val="0044043B"/>
    <w:rsid w:val="00440A8D"/>
    <w:rsid w:val="00440B7E"/>
    <w:rsid w:val="00441062"/>
    <w:rsid w:val="004413AC"/>
    <w:rsid w:val="004425E9"/>
    <w:rsid w:val="0044318C"/>
    <w:rsid w:val="00443979"/>
    <w:rsid w:val="00445B6C"/>
    <w:rsid w:val="00445D8D"/>
    <w:rsid w:val="00446AA0"/>
    <w:rsid w:val="00447F6A"/>
    <w:rsid w:val="00450368"/>
    <w:rsid w:val="00451BDE"/>
    <w:rsid w:val="00451D1E"/>
    <w:rsid w:val="00452B3D"/>
    <w:rsid w:val="00452E09"/>
    <w:rsid w:val="00453CCA"/>
    <w:rsid w:val="00455826"/>
    <w:rsid w:val="0045625E"/>
    <w:rsid w:val="004573AF"/>
    <w:rsid w:val="004603D8"/>
    <w:rsid w:val="00460B5C"/>
    <w:rsid w:val="00460EFF"/>
    <w:rsid w:val="00461DD4"/>
    <w:rsid w:val="00462194"/>
    <w:rsid w:val="00463BF5"/>
    <w:rsid w:val="00466317"/>
    <w:rsid w:val="00467C3F"/>
    <w:rsid w:val="004706FC"/>
    <w:rsid w:val="00471574"/>
    <w:rsid w:val="0047171C"/>
    <w:rsid w:val="00472760"/>
    <w:rsid w:val="0047294E"/>
    <w:rsid w:val="00473AFC"/>
    <w:rsid w:val="00473D91"/>
    <w:rsid w:val="00474BD0"/>
    <w:rsid w:val="00474E2C"/>
    <w:rsid w:val="00475264"/>
    <w:rsid w:val="00476D4F"/>
    <w:rsid w:val="0047740D"/>
    <w:rsid w:val="00481715"/>
    <w:rsid w:val="00481EDD"/>
    <w:rsid w:val="00482965"/>
    <w:rsid w:val="00482BB3"/>
    <w:rsid w:val="00482D38"/>
    <w:rsid w:val="0048324F"/>
    <w:rsid w:val="00484940"/>
    <w:rsid w:val="0048564A"/>
    <w:rsid w:val="004856EA"/>
    <w:rsid w:val="0048692B"/>
    <w:rsid w:val="0048747F"/>
    <w:rsid w:val="00490453"/>
    <w:rsid w:val="00491718"/>
    <w:rsid w:val="00492A3E"/>
    <w:rsid w:val="00492B9D"/>
    <w:rsid w:val="00492FFE"/>
    <w:rsid w:val="00493E3A"/>
    <w:rsid w:val="0049421A"/>
    <w:rsid w:val="004948D1"/>
    <w:rsid w:val="00495D1E"/>
    <w:rsid w:val="00497357"/>
    <w:rsid w:val="004A01EE"/>
    <w:rsid w:val="004A0C35"/>
    <w:rsid w:val="004A1026"/>
    <w:rsid w:val="004A25A1"/>
    <w:rsid w:val="004A2A58"/>
    <w:rsid w:val="004A334F"/>
    <w:rsid w:val="004A4171"/>
    <w:rsid w:val="004A64D0"/>
    <w:rsid w:val="004B1D9E"/>
    <w:rsid w:val="004B51AD"/>
    <w:rsid w:val="004B54A1"/>
    <w:rsid w:val="004B61C3"/>
    <w:rsid w:val="004C10F2"/>
    <w:rsid w:val="004C122A"/>
    <w:rsid w:val="004C226F"/>
    <w:rsid w:val="004C378C"/>
    <w:rsid w:val="004C585E"/>
    <w:rsid w:val="004D0664"/>
    <w:rsid w:val="004D0675"/>
    <w:rsid w:val="004D0F9C"/>
    <w:rsid w:val="004D1548"/>
    <w:rsid w:val="004D2D45"/>
    <w:rsid w:val="004D2F98"/>
    <w:rsid w:val="004D426A"/>
    <w:rsid w:val="004D5602"/>
    <w:rsid w:val="004D647A"/>
    <w:rsid w:val="004D7A7D"/>
    <w:rsid w:val="004E0BCB"/>
    <w:rsid w:val="004E39F7"/>
    <w:rsid w:val="004E3F4C"/>
    <w:rsid w:val="004E4759"/>
    <w:rsid w:val="004E63D8"/>
    <w:rsid w:val="004E6D2A"/>
    <w:rsid w:val="004E72B9"/>
    <w:rsid w:val="004E7BE9"/>
    <w:rsid w:val="004F2F1B"/>
    <w:rsid w:val="004F3568"/>
    <w:rsid w:val="004F4062"/>
    <w:rsid w:val="004F48BA"/>
    <w:rsid w:val="004F4C58"/>
    <w:rsid w:val="004F4D6C"/>
    <w:rsid w:val="004F53CB"/>
    <w:rsid w:val="004F6C70"/>
    <w:rsid w:val="004F7CD4"/>
    <w:rsid w:val="00500A3D"/>
    <w:rsid w:val="005011B7"/>
    <w:rsid w:val="00502108"/>
    <w:rsid w:val="00504436"/>
    <w:rsid w:val="0050473C"/>
    <w:rsid w:val="00504ED8"/>
    <w:rsid w:val="00505842"/>
    <w:rsid w:val="005066FC"/>
    <w:rsid w:val="00506D8F"/>
    <w:rsid w:val="00507A74"/>
    <w:rsid w:val="00512637"/>
    <w:rsid w:val="00512B11"/>
    <w:rsid w:val="005136B2"/>
    <w:rsid w:val="00514059"/>
    <w:rsid w:val="00514180"/>
    <w:rsid w:val="0051431A"/>
    <w:rsid w:val="0051469C"/>
    <w:rsid w:val="005148D4"/>
    <w:rsid w:val="0051597D"/>
    <w:rsid w:val="00516ACF"/>
    <w:rsid w:val="00517057"/>
    <w:rsid w:val="00517AB5"/>
    <w:rsid w:val="005213FE"/>
    <w:rsid w:val="00521991"/>
    <w:rsid w:val="00521CDB"/>
    <w:rsid w:val="005241A2"/>
    <w:rsid w:val="00525DCD"/>
    <w:rsid w:val="00527B01"/>
    <w:rsid w:val="00533406"/>
    <w:rsid w:val="0053449F"/>
    <w:rsid w:val="0053551E"/>
    <w:rsid w:val="00537DA9"/>
    <w:rsid w:val="00540C18"/>
    <w:rsid w:val="0054117C"/>
    <w:rsid w:val="005420EA"/>
    <w:rsid w:val="005425F1"/>
    <w:rsid w:val="0054371D"/>
    <w:rsid w:val="00543F89"/>
    <w:rsid w:val="00545471"/>
    <w:rsid w:val="005456DC"/>
    <w:rsid w:val="005461FE"/>
    <w:rsid w:val="00546683"/>
    <w:rsid w:val="00546D49"/>
    <w:rsid w:val="0054739A"/>
    <w:rsid w:val="00547EC7"/>
    <w:rsid w:val="00550BFC"/>
    <w:rsid w:val="00551C78"/>
    <w:rsid w:val="00551CC4"/>
    <w:rsid w:val="00552C46"/>
    <w:rsid w:val="005553AC"/>
    <w:rsid w:val="005554DA"/>
    <w:rsid w:val="00555C28"/>
    <w:rsid w:val="00555D9B"/>
    <w:rsid w:val="005564E9"/>
    <w:rsid w:val="005569C2"/>
    <w:rsid w:val="00557322"/>
    <w:rsid w:val="0055767B"/>
    <w:rsid w:val="005578EF"/>
    <w:rsid w:val="00561383"/>
    <w:rsid w:val="00561572"/>
    <w:rsid w:val="00561C9E"/>
    <w:rsid w:val="00561DD3"/>
    <w:rsid w:val="00563494"/>
    <w:rsid w:val="005637B6"/>
    <w:rsid w:val="005648FC"/>
    <w:rsid w:val="00564F6B"/>
    <w:rsid w:val="0056657B"/>
    <w:rsid w:val="005667F7"/>
    <w:rsid w:val="00566EA2"/>
    <w:rsid w:val="0057113D"/>
    <w:rsid w:val="0057242E"/>
    <w:rsid w:val="00572FDB"/>
    <w:rsid w:val="00573098"/>
    <w:rsid w:val="005740C1"/>
    <w:rsid w:val="00575EDC"/>
    <w:rsid w:val="00575F68"/>
    <w:rsid w:val="00576142"/>
    <w:rsid w:val="00576F99"/>
    <w:rsid w:val="00581568"/>
    <w:rsid w:val="005853BE"/>
    <w:rsid w:val="0059000A"/>
    <w:rsid w:val="005918D4"/>
    <w:rsid w:val="00592130"/>
    <w:rsid w:val="00592A31"/>
    <w:rsid w:val="00592A70"/>
    <w:rsid w:val="00592CDF"/>
    <w:rsid w:val="005930F6"/>
    <w:rsid w:val="0059438A"/>
    <w:rsid w:val="00596313"/>
    <w:rsid w:val="00597029"/>
    <w:rsid w:val="00597CB6"/>
    <w:rsid w:val="00597DFA"/>
    <w:rsid w:val="005A1141"/>
    <w:rsid w:val="005A27B6"/>
    <w:rsid w:val="005A3E87"/>
    <w:rsid w:val="005A477D"/>
    <w:rsid w:val="005A603E"/>
    <w:rsid w:val="005A60D5"/>
    <w:rsid w:val="005A68C5"/>
    <w:rsid w:val="005A76C9"/>
    <w:rsid w:val="005B223B"/>
    <w:rsid w:val="005B2CEA"/>
    <w:rsid w:val="005B2EE0"/>
    <w:rsid w:val="005B3311"/>
    <w:rsid w:val="005B55C6"/>
    <w:rsid w:val="005B5B75"/>
    <w:rsid w:val="005B5BFC"/>
    <w:rsid w:val="005B5F9B"/>
    <w:rsid w:val="005B7135"/>
    <w:rsid w:val="005B771C"/>
    <w:rsid w:val="005C2113"/>
    <w:rsid w:val="005C35D0"/>
    <w:rsid w:val="005C430D"/>
    <w:rsid w:val="005C54CE"/>
    <w:rsid w:val="005C5E05"/>
    <w:rsid w:val="005C6324"/>
    <w:rsid w:val="005C6A78"/>
    <w:rsid w:val="005C6B0D"/>
    <w:rsid w:val="005C7AB2"/>
    <w:rsid w:val="005D24D1"/>
    <w:rsid w:val="005D26D5"/>
    <w:rsid w:val="005D48F3"/>
    <w:rsid w:val="005D4B44"/>
    <w:rsid w:val="005D5823"/>
    <w:rsid w:val="005E0829"/>
    <w:rsid w:val="005E0C47"/>
    <w:rsid w:val="005E11DC"/>
    <w:rsid w:val="005E2755"/>
    <w:rsid w:val="005E30EA"/>
    <w:rsid w:val="005E41C5"/>
    <w:rsid w:val="005E5344"/>
    <w:rsid w:val="005E5D7A"/>
    <w:rsid w:val="005F16E2"/>
    <w:rsid w:val="005F2223"/>
    <w:rsid w:val="005F33A7"/>
    <w:rsid w:val="005F61FE"/>
    <w:rsid w:val="005F7445"/>
    <w:rsid w:val="005F7B88"/>
    <w:rsid w:val="00600107"/>
    <w:rsid w:val="00602BB8"/>
    <w:rsid w:val="00603F52"/>
    <w:rsid w:val="0060457B"/>
    <w:rsid w:val="00606CA9"/>
    <w:rsid w:val="00607679"/>
    <w:rsid w:val="00610794"/>
    <w:rsid w:val="00611940"/>
    <w:rsid w:val="00613086"/>
    <w:rsid w:val="006166A5"/>
    <w:rsid w:val="00616C44"/>
    <w:rsid w:val="006171FB"/>
    <w:rsid w:val="0061749E"/>
    <w:rsid w:val="0061771C"/>
    <w:rsid w:val="006206C0"/>
    <w:rsid w:val="006228D6"/>
    <w:rsid w:val="00622D3B"/>
    <w:rsid w:val="00625DDA"/>
    <w:rsid w:val="00626206"/>
    <w:rsid w:val="006302A9"/>
    <w:rsid w:val="0063412D"/>
    <w:rsid w:val="00634BBB"/>
    <w:rsid w:val="00636A10"/>
    <w:rsid w:val="006402DA"/>
    <w:rsid w:val="006449F0"/>
    <w:rsid w:val="00645837"/>
    <w:rsid w:val="006466DA"/>
    <w:rsid w:val="00646F77"/>
    <w:rsid w:val="0064790C"/>
    <w:rsid w:val="00647F39"/>
    <w:rsid w:val="0065040A"/>
    <w:rsid w:val="00650526"/>
    <w:rsid w:val="00650A18"/>
    <w:rsid w:val="00651247"/>
    <w:rsid w:val="0065274A"/>
    <w:rsid w:val="006527FE"/>
    <w:rsid w:val="00652B83"/>
    <w:rsid w:val="006537FA"/>
    <w:rsid w:val="00653B74"/>
    <w:rsid w:val="006569D5"/>
    <w:rsid w:val="00660C1F"/>
    <w:rsid w:val="00663CC8"/>
    <w:rsid w:val="00664F1B"/>
    <w:rsid w:val="00665F51"/>
    <w:rsid w:val="00666E6A"/>
    <w:rsid w:val="006701CE"/>
    <w:rsid w:val="00671349"/>
    <w:rsid w:val="006720F3"/>
    <w:rsid w:val="00674605"/>
    <w:rsid w:val="006754D4"/>
    <w:rsid w:val="006764E7"/>
    <w:rsid w:val="0067663D"/>
    <w:rsid w:val="00676A8F"/>
    <w:rsid w:val="00680337"/>
    <w:rsid w:val="00680374"/>
    <w:rsid w:val="00680FCD"/>
    <w:rsid w:val="006821F0"/>
    <w:rsid w:val="00682EC8"/>
    <w:rsid w:val="0068545E"/>
    <w:rsid w:val="00686EDE"/>
    <w:rsid w:val="00686FBF"/>
    <w:rsid w:val="0068759D"/>
    <w:rsid w:val="00687F3D"/>
    <w:rsid w:val="006912FC"/>
    <w:rsid w:val="00692443"/>
    <w:rsid w:val="006951E4"/>
    <w:rsid w:val="00695AD9"/>
    <w:rsid w:val="00695EF4"/>
    <w:rsid w:val="0069646B"/>
    <w:rsid w:val="00696805"/>
    <w:rsid w:val="00697633"/>
    <w:rsid w:val="00697998"/>
    <w:rsid w:val="006A2306"/>
    <w:rsid w:val="006A4639"/>
    <w:rsid w:val="006A5857"/>
    <w:rsid w:val="006A5B3A"/>
    <w:rsid w:val="006A64E5"/>
    <w:rsid w:val="006A7998"/>
    <w:rsid w:val="006B0D08"/>
    <w:rsid w:val="006B2782"/>
    <w:rsid w:val="006B3588"/>
    <w:rsid w:val="006B3ECD"/>
    <w:rsid w:val="006B77CE"/>
    <w:rsid w:val="006B7B80"/>
    <w:rsid w:val="006C00A0"/>
    <w:rsid w:val="006C0105"/>
    <w:rsid w:val="006C0CCF"/>
    <w:rsid w:val="006C2FA9"/>
    <w:rsid w:val="006C35BF"/>
    <w:rsid w:val="006C36C9"/>
    <w:rsid w:val="006C558E"/>
    <w:rsid w:val="006C5810"/>
    <w:rsid w:val="006C793E"/>
    <w:rsid w:val="006D03AF"/>
    <w:rsid w:val="006D0B1C"/>
    <w:rsid w:val="006D171B"/>
    <w:rsid w:val="006D2F7A"/>
    <w:rsid w:val="006D3E72"/>
    <w:rsid w:val="006D68D2"/>
    <w:rsid w:val="006D776F"/>
    <w:rsid w:val="006D77F4"/>
    <w:rsid w:val="006D7ED8"/>
    <w:rsid w:val="006E111C"/>
    <w:rsid w:val="006E321C"/>
    <w:rsid w:val="006E4A0F"/>
    <w:rsid w:val="006E4E49"/>
    <w:rsid w:val="006E6850"/>
    <w:rsid w:val="006E691B"/>
    <w:rsid w:val="006F1A4A"/>
    <w:rsid w:val="006F3147"/>
    <w:rsid w:val="006F47FB"/>
    <w:rsid w:val="006F5376"/>
    <w:rsid w:val="006F6592"/>
    <w:rsid w:val="006F7538"/>
    <w:rsid w:val="006F7FC1"/>
    <w:rsid w:val="007004DB"/>
    <w:rsid w:val="007009A3"/>
    <w:rsid w:val="00700E8C"/>
    <w:rsid w:val="00701C73"/>
    <w:rsid w:val="00705A4C"/>
    <w:rsid w:val="00705C23"/>
    <w:rsid w:val="00705D5A"/>
    <w:rsid w:val="00707E6B"/>
    <w:rsid w:val="00710B67"/>
    <w:rsid w:val="00712AC8"/>
    <w:rsid w:val="00713F15"/>
    <w:rsid w:val="007165D6"/>
    <w:rsid w:val="007200D2"/>
    <w:rsid w:val="007208C9"/>
    <w:rsid w:val="00722B3F"/>
    <w:rsid w:val="007231EA"/>
    <w:rsid w:val="007238EB"/>
    <w:rsid w:val="007249C6"/>
    <w:rsid w:val="00724E28"/>
    <w:rsid w:val="00724ED3"/>
    <w:rsid w:val="0072611B"/>
    <w:rsid w:val="00726BF4"/>
    <w:rsid w:val="00726F6C"/>
    <w:rsid w:val="007328F1"/>
    <w:rsid w:val="007335A8"/>
    <w:rsid w:val="00734948"/>
    <w:rsid w:val="0073504B"/>
    <w:rsid w:val="0073564F"/>
    <w:rsid w:val="007359C3"/>
    <w:rsid w:val="00736370"/>
    <w:rsid w:val="00740E46"/>
    <w:rsid w:val="00741988"/>
    <w:rsid w:val="00742FB7"/>
    <w:rsid w:val="007432AE"/>
    <w:rsid w:val="00744309"/>
    <w:rsid w:val="00744560"/>
    <w:rsid w:val="0074549D"/>
    <w:rsid w:val="0074562B"/>
    <w:rsid w:val="00750A48"/>
    <w:rsid w:val="00751370"/>
    <w:rsid w:val="00753915"/>
    <w:rsid w:val="00754FC1"/>
    <w:rsid w:val="0075686C"/>
    <w:rsid w:val="00756DB8"/>
    <w:rsid w:val="007575B8"/>
    <w:rsid w:val="00760EA3"/>
    <w:rsid w:val="00761A19"/>
    <w:rsid w:val="007622E9"/>
    <w:rsid w:val="0076247A"/>
    <w:rsid w:val="00766259"/>
    <w:rsid w:val="00770F9A"/>
    <w:rsid w:val="00772797"/>
    <w:rsid w:val="007732B1"/>
    <w:rsid w:val="00773D76"/>
    <w:rsid w:val="007744F7"/>
    <w:rsid w:val="00776821"/>
    <w:rsid w:val="00776EB4"/>
    <w:rsid w:val="00776EEA"/>
    <w:rsid w:val="007806B0"/>
    <w:rsid w:val="0078079C"/>
    <w:rsid w:val="007811D6"/>
    <w:rsid w:val="00781EDF"/>
    <w:rsid w:val="00782C65"/>
    <w:rsid w:val="00785E69"/>
    <w:rsid w:val="00790454"/>
    <w:rsid w:val="007926C3"/>
    <w:rsid w:val="0079419D"/>
    <w:rsid w:val="00794582"/>
    <w:rsid w:val="007A170E"/>
    <w:rsid w:val="007A238F"/>
    <w:rsid w:val="007A2A66"/>
    <w:rsid w:val="007A3DED"/>
    <w:rsid w:val="007A463C"/>
    <w:rsid w:val="007A65E6"/>
    <w:rsid w:val="007A68D2"/>
    <w:rsid w:val="007A7143"/>
    <w:rsid w:val="007B1370"/>
    <w:rsid w:val="007B149B"/>
    <w:rsid w:val="007B2C6B"/>
    <w:rsid w:val="007B325D"/>
    <w:rsid w:val="007B4505"/>
    <w:rsid w:val="007B468F"/>
    <w:rsid w:val="007B4A05"/>
    <w:rsid w:val="007B4FA3"/>
    <w:rsid w:val="007B6160"/>
    <w:rsid w:val="007B71A8"/>
    <w:rsid w:val="007B78DC"/>
    <w:rsid w:val="007C0938"/>
    <w:rsid w:val="007C0EE3"/>
    <w:rsid w:val="007C411B"/>
    <w:rsid w:val="007C4ED0"/>
    <w:rsid w:val="007C5844"/>
    <w:rsid w:val="007C5DAD"/>
    <w:rsid w:val="007D06FA"/>
    <w:rsid w:val="007D1308"/>
    <w:rsid w:val="007D19D7"/>
    <w:rsid w:val="007D5971"/>
    <w:rsid w:val="007D5C7E"/>
    <w:rsid w:val="007D70CC"/>
    <w:rsid w:val="007D7216"/>
    <w:rsid w:val="007E0138"/>
    <w:rsid w:val="007E4846"/>
    <w:rsid w:val="007F0EF3"/>
    <w:rsid w:val="007F17F7"/>
    <w:rsid w:val="007F3E15"/>
    <w:rsid w:val="007F3F5F"/>
    <w:rsid w:val="007F5FC4"/>
    <w:rsid w:val="007F69F4"/>
    <w:rsid w:val="007F6C6D"/>
    <w:rsid w:val="00800BAC"/>
    <w:rsid w:val="00802042"/>
    <w:rsid w:val="008028C8"/>
    <w:rsid w:val="008029F6"/>
    <w:rsid w:val="00802BB6"/>
    <w:rsid w:val="008031D6"/>
    <w:rsid w:val="00803837"/>
    <w:rsid w:val="00803F1D"/>
    <w:rsid w:val="00805021"/>
    <w:rsid w:val="0080554D"/>
    <w:rsid w:val="00807782"/>
    <w:rsid w:val="008077C1"/>
    <w:rsid w:val="00811C46"/>
    <w:rsid w:val="00812498"/>
    <w:rsid w:val="00812B49"/>
    <w:rsid w:val="00813898"/>
    <w:rsid w:val="00813BF9"/>
    <w:rsid w:val="00815257"/>
    <w:rsid w:val="00817308"/>
    <w:rsid w:val="008209F9"/>
    <w:rsid w:val="008236C1"/>
    <w:rsid w:val="00823F80"/>
    <w:rsid w:val="0082420D"/>
    <w:rsid w:val="0082494E"/>
    <w:rsid w:val="00825208"/>
    <w:rsid w:val="00826EDE"/>
    <w:rsid w:val="008275E6"/>
    <w:rsid w:val="00827CDE"/>
    <w:rsid w:val="00827F31"/>
    <w:rsid w:val="008307B6"/>
    <w:rsid w:val="008311BB"/>
    <w:rsid w:val="00831588"/>
    <w:rsid w:val="008321BB"/>
    <w:rsid w:val="00832976"/>
    <w:rsid w:val="00833642"/>
    <w:rsid w:val="00835493"/>
    <w:rsid w:val="00836162"/>
    <w:rsid w:val="0083679F"/>
    <w:rsid w:val="00837A96"/>
    <w:rsid w:val="008405E7"/>
    <w:rsid w:val="00841C67"/>
    <w:rsid w:val="00841F64"/>
    <w:rsid w:val="00842AD4"/>
    <w:rsid w:val="00842ED9"/>
    <w:rsid w:val="00843A14"/>
    <w:rsid w:val="00843B6A"/>
    <w:rsid w:val="008447BE"/>
    <w:rsid w:val="008456A0"/>
    <w:rsid w:val="00845E22"/>
    <w:rsid w:val="0084695F"/>
    <w:rsid w:val="00846A05"/>
    <w:rsid w:val="00846C16"/>
    <w:rsid w:val="00847837"/>
    <w:rsid w:val="00847940"/>
    <w:rsid w:val="00847C71"/>
    <w:rsid w:val="00850358"/>
    <w:rsid w:val="00851ECD"/>
    <w:rsid w:val="00851ED4"/>
    <w:rsid w:val="00853004"/>
    <w:rsid w:val="00855587"/>
    <w:rsid w:val="0086085F"/>
    <w:rsid w:val="00861936"/>
    <w:rsid w:val="00863D5E"/>
    <w:rsid w:val="00865770"/>
    <w:rsid w:val="008664D4"/>
    <w:rsid w:val="00866814"/>
    <w:rsid w:val="00866DFF"/>
    <w:rsid w:val="00867A01"/>
    <w:rsid w:val="00873066"/>
    <w:rsid w:val="00873AEE"/>
    <w:rsid w:val="008750DA"/>
    <w:rsid w:val="008753E7"/>
    <w:rsid w:val="00875DAD"/>
    <w:rsid w:val="00876324"/>
    <w:rsid w:val="008767C0"/>
    <w:rsid w:val="00876D4F"/>
    <w:rsid w:val="00877022"/>
    <w:rsid w:val="008770B3"/>
    <w:rsid w:val="00877293"/>
    <w:rsid w:val="00877CED"/>
    <w:rsid w:val="00877DCC"/>
    <w:rsid w:val="00877EC6"/>
    <w:rsid w:val="00880415"/>
    <w:rsid w:val="00880CE7"/>
    <w:rsid w:val="00880FC4"/>
    <w:rsid w:val="00882BD4"/>
    <w:rsid w:val="00882F7C"/>
    <w:rsid w:val="00883D73"/>
    <w:rsid w:val="00885AB7"/>
    <w:rsid w:val="00887A44"/>
    <w:rsid w:val="00887F7E"/>
    <w:rsid w:val="0089133C"/>
    <w:rsid w:val="008929F2"/>
    <w:rsid w:val="00892DE8"/>
    <w:rsid w:val="0089301D"/>
    <w:rsid w:val="00893647"/>
    <w:rsid w:val="00893A39"/>
    <w:rsid w:val="00894066"/>
    <w:rsid w:val="00894873"/>
    <w:rsid w:val="00896729"/>
    <w:rsid w:val="00896B1B"/>
    <w:rsid w:val="008974F0"/>
    <w:rsid w:val="0089767E"/>
    <w:rsid w:val="0089780B"/>
    <w:rsid w:val="008A0F5F"/>
    <w:rsid w:val="008A148C"/>
    <w:rsid w:val="008A14BB"/>
    <w:rsid w:val="008A34E8"/>
    <w:rsid w:val="008A354D"/>
    <w:rsid w:val="008A3596"/>
    <w:rsid w:val="008A4581"/>
    <w:rsid w:val="008A4BE6"/>
    <w:rsid w:val="008A4C05"/>
    <w:rsid w:val="008A5770"/>
    <w:rsid w:val="008A5F5D"/>
    <w:rsid w:val="008A612A"/>
    <w:rsid w:val="008A7379"/>
    <w:rsid w:val="008B0966"/>
    <w:rsid w:val="008B4190"/>
    <w:rsid w:val="008B439F"/>
    <w:rsid w:val="008B48ED"/>
    <w:rsid w:val="008B4AA3"/>
    <w:rsid w:val="008B5AC4"/>
    <w:rsid w:val="008B6351"/>
    <w:rsid w:val="008B6F22"/>
    <w:rsid w:val="008C0DE3"/>
    <w:rsid w:val="008C1993"/>
    <w:rsid w:val="008C1AF3"/>
    <w:rsid w:val="008C24A4"/>
    <w:rsid w:val="008C372E"/>
    <w:rsid w:val="008C49EE"/>
    <w:rsid w:val="008C4BB9"/>
    <w:rsid w:val="008C542E"/>
    <w:rsid w:val="008C5551"/>
    <w:rsid w:val="008C604B"/>
    <w:rsid w:val="008C6A00"/>
    <w:rsid w:val="008D0204"/>
    <w:rsid w:val="008D04CD"/>
    <w:rsid w:val="008D0C97"/>
    <w:rsid w:val="008D1111"/>
    <w:rsid w:val="008D41A3"/>
    <w:rsid w:val="008D4707"/>
    <w:rsid w:val="008D6578"/>
    <w:rsid w:val="008D6A8E"/>
    <w:rsid w:val="008D6BBC"/>
    <w:rsid w:val="008D706E"/>
    <w:rsid w:val="008D7644"/>
    <w:rsid w:val="008D7E75"/>
    <w:rsid w:val="008E0497"/>
    <w:rsid w:val="008E15CB"/>
    <w:rsid w:val="008E22BF"/>
    <w:rsid w:val="008E2883"/>
    <w:rsid w:val="008E299D"/>
    <w:rsid w:val="008E447F"/>
    <w:rsid w:val="008E54D6"/>
    <w:rsid w:val="008E5554"/>
    <w:rsid w:val="008E5B1E"/>
    <w:rsid w:val="008E796F"/>
    <w:rsid w:val="008E7F0F"/>
    <w:rsid w:val="008F0C9E"/>
    <w:rsid w:val="008F3732"/>
    <w:rsid w:val="008F5FD6"/>
    <w:rsid w:val="008F65DF"/>
    <w:rsid w:val="008F74E0"/>
    <w:rsid w:val="00900A78"/>
    <w:rsid w:val="00901552"/>
    <w:rsid w:val="0090156E"/>
    <w:rsid w:val="0090179B"/>
    <w:rsid w:val="00902022"/>
    <w:rsid w:val="0090204F"/>
    <w:rsid w:val="0090232F"/>
    <w:rsid w:val="00902A10"/>
    <w:rsid w:val="00903D37"/>
    <w:rsid w:val="00906481"/>
    <w:rsid w:val="00906A6F"/>
    <w:rsid w:val="00910555"/>
    <w:rsid w:val="009139B2"/>
    <w:rsid w:val="0091595E"/>
    <w:rsid w:val="009161A0"/>
    <w:rsid w:val="00916C9F"/>
    <w:rsid w:val="00917DC7"/>
    <w:rsid w:val="009207D4"/>
    <w:rsid w:val="00920AB0"/>
    <w:rsid w:val="00920CB0"/>
    <w:rsid w:val="00921D94"/>
    <w:rsid w:val="009235E0"/>
    <w:rsid w:val="0092372C"/>
    <w:rsid w:val="00923ABB"/>
    <w:rsid w:val="009246C7"/>
    <w:rsid w:val="009256B0"/>
    <w:rsid w:val="00927CBE"/>
    <w:rsid w:val="00927F0E"/>
    <w:rsid w:val="00930D74"/>
    <w:rsid w:val="00931388"/>
    <w:rsid w:val="00931459"/>
    <w:rsid w:val="00932245"/>
    <w:rsid w:val="00932585"/>
    <w:rsid w:val="00932EE0"/>
    <w:rsid w:val="009341B7"/>
    <w:rsid w:val="009357E6"/>
    <w:rsid w:val="00936B1A"/>
    <w:rsid w:val="009370FC"/>
    <w:rsid w:val="00937229"/>
    <w:rsid w:val="0093778C"/>
    <w:rsid w:val="00940695"/>
    <w:rsid w:val="00940F76"/>
    <w:rsid w:val="00941A86"/>
    <w:rsid w:val="00941D0A"/>
    <w:rsid w:val="00941F4D"/>
    <w:rsid w:val="009421F8"/>
    <w:rsid w:val="009430E9"/>
    <w:rsid w:val="0094398B"/>
    <w:rsid w:val="00944B8F"/>
    <w:rsid w:val="00945607"/>
    <w:rsid w:val="00945741"/>
    <w:rsid w:val="00945F2B"/>
    <w:rsid w:val="009462BC"/>
    <w:rsid w:val="00946804"/>
    <w:rsid w:val="00947042"/>
    <w:rsid w:val="009472D3"/>
    <w:rsid w:val="00950693"/>
    <w:rsid w:val="00951203"/>
    <w:rsid w:val="009518E9"/>
    <w:rsid w:val="00951AF0"/>
    <w:rsid w:val="00951F76"/>
    <w:rsid w:val="00954350"/>
    <w:rsid w:val="009545C5"/>
    <w:rsid w:val="00955184"/>
    <w:rsid w:val="00955355"/>
    <w:rsid w:val="00956252"/>
    <w:rsid w:val="00957EC5"/>
    <w:rsid w:val="00962E92"/>
    <w:rsid w:val="00966D4B"/>
    <w:rsid w:val="0096763B"/>
    <w:rsid w:val="00970F79"/>
    <w:rsid w:val="009738EC"/>
    <w:rsid w:val="00974869"/>
    <w:rsid w:val="009749B2"/>
    <w:rsid w:val="0097527D"/>
    <w:rsid w:val="009768D6"/>
    <w:rsid w:val="0098028E"/>
    <w:rsid w:val="0098030A"/>
    <w:rsid w:val="00980EB4"/>
    <w:rsid w:val="0098527B"/>
    <w:rsid w:val="0098552D"/>
    <w:rsid w:val="00985B06"/>
    <w:rsid w:val="0098603C"/>
    <w:rsid w:val="0098788B"/>
    <w:rsid w:val="00990804"/>
    <w:rsid w:val="009908B7"/>
    <w:rsid w:val="0099195C"/>
    <w:rsid w:val="009920FA"/>
    <w:rsid w:val="009922CE"/>
    <w:rsid w:val="009923A4"/>
    <w:rsid w:val="0099309C"/>
    <w:rsid w:val="00993EB0"/>
    <w:rsid w:val="0099459E"/>
    <w:rsid w:val="009947AE"/>
    <w:rsid w:val="00994F8E"/>
    <w:rsid w:val="009956F5"/>
    <w:rsid w:val="00995DE3"/>
    <w:rsid w:val="009979FB"/>
    <w:rsid w:val="00997E27"/>
    <w:rsid w:val="009A0B2A"/>
    <w:rsid w:val="009A4630"/>
    <w:rsid w:val="009A5315"/>
    <w:rsid w:val="009A54EE"/>
    <w:rsid w:val="009A6AFA"/>
    <w:rsid w:val="009B00E0"/>
    <w:rsid w:val="009B0EB6"/>
    <w:rsid w:val="009B25A0"/>
    <w:rsid w:val="009B3847"/>
    <w:rsid w:val="009B5496"/>
    <w:rsid w:val="009B6C05"/>
    <w:rsid w:val="009B72B7"/>
    <w:rsid w:val="009C1665"/>
    <w:rsid w:val="009C27BE"/>
    <w:rsid w:val="009C35B8"/>
    <w:rsid w:val="009C516A"/>
    <w:rsid w:val="009C6A78"/>
    <w:rsid w:val="009C7829"/>
    <w:rsid w:val="009D1430"/>
    <w:rsid w:val="009D1F16"/>
    <w:rsid w:val="009D259B"/>
    <w:rsid w:val="009D2B9D"/>
    <w:rsid w:val="009D70EE"/>
    <w:rsid w:val="009D7412"/>
    <w:rsid w:val="009E078B"/>
    <w:rsid w:val="009E0E7F"/>
    <w:rsid w:val="009E277A"/>
    <w:rsid w:val="009E2902"/>
    <w:rsid w:val="009E5851"/>
    <w:rsid w:val="009F0D8A"/>
    <w:rsid w:val="009F17D4"/>
    <w:rsid w:val="009F26FE"/>
    <w:rsid w:val="009F37D4"/>
    <w:rsid w:val="009F3990"/>
    <w:rsid w:val="009F3AF3"/>
    <w:rsid w:val="009F4995"/>
    <w:rsid w:val="009F4C08"/>
    <w:rsid w:val="009F4F56"/>
    <w:rsid w:val="009F5463"/>
    <w:rsid w:val="009F5625"/>
    <w:rsid w:val="009F5BC2"/>
    <w:rsid w:val="009F6FC5"/>
    <w:rsid w:val="009F6FE3"/>
    <w:rsid w:val="009F7C00"/>
    <w:rsid w:val="009F7C8D"/>
    <w:rsid w:val="00A02102"/>
    <w:rsid w:val="00A031EB"/>
    <w:rsid w:val="00A032AD"/>
    <w:rsid w:val="00A05320"/>
    <w:rsid w:val="00A05671"/>
    <w:rsid w:val="00A11072"/>
    <w:rsid w:val="00A1123E"/>
    <w:rsid w:val="00A1152F"/>
    <w:rsid w:val="00A12C5E"/>
    <w:rsid w:val="00A14638"/>
    <w:rsid w:val="00A14757"/>
    <w:rsid w:val="00A15684"/>
    <w:rsid w:val="00A16BB9"/>
    <w:rsid w:val="00A20FFA"/>
    <w:rsid w:val="00A2143F"/>
    <w:rsid w:val="00A21A58"/>
    <w:rsid w:val="00A223A8"/>
    <w:rsid w:val="00A235E4"/>
    <w:rsid w:val="00A256EC"/>
    <w:rsid w:val="00A25C93"/>
    <w:rsid w:val="00A26076"/>
    <w:rsid w:val="00A3076A"/>
    <w:rsid w:val="00A3244B"/>
    <w:rsid w:val="00A32524"/>
    <w:rsid w:val="00A32ADE"/>
    <w:rsid w:val="00A32BE3"/>
    <w:rsid w:val="00A32DEC"/>
    <w:rsid w:val="00A33379"/>
    <w:rsid w:val="00A335C2"/>
    <w:rsid w:val="00A33989"/>
    <w:rsid w:val="00A34146"/>
    <w:rsid w:val="00A34A23"/>
    <w:rsid w:val="00A34B73"/>
    <w:rsid w:val="00A34DF6"/>
    <w:rsid w:val="00A36B41"/>
    <w:rsid w:val="00A37D01"/>
    <w:rsid w:val="00A42A67"/>
    <w:rsid w:val="00A4574B"/>
    <w:rsid w:val="00A462DF"/>
    <w:rsid w:val="00A4649D"/>
    <w:rsid w:val="00A472F7"/>
    <w:rsid w:val="00A477A5"/>
    <w:rsid w:val="00A47C6A"/>
    <w:rsid w:val="00A50F0D"/>
    <w:rsid w:val="00A521A1"/>
    <w:rsid w:val="00A5229A"/>
    <w:rsid w:val="00A52BCA"/>
    <w:rsid w:val="00A52E48"/>
    <w:rsid w:val="00A55761"/>
    <w:rsid w:val="00A55B20"/>
    <w:rsid w:val="00A639D7"/>
    <w:rsid w:val="00A65406"/>
    <w:rsid w:val="00A678EA"/>
    <w:rsid w:val="00A716A4"/>
    <w:rsid w:val="00A716B5"/>
    <w:rsid w:val="00A72F5B"/>
    <w:rsid w:val="00A730FD"/>
    <w:rsid w:val="00A73CF5"/>
    <w:rsid w:val="00A745A8"/>
    <w:rsid w:val="00A75973"/>
    <w:rsid w:val="00A77292"/>
    <w:rsid w:val="00A81C8E"/>
    <w:rsid w:val="00A82EFF"/>
    <w:rsid w:val="00A83479"/>
    <w:rsid w:val="00A84298"/>
    <w:rsid w:val="00A85523"/>
    <w:rsid w:val="00A85636"/>
    <w:rsid w:val="00A876BB"/>
    <w:rsid w:val="00A92003"/>
    <w:rsid w:val="00A92F73"/>
    <w:rsid w:val="00A95624"/>
    <w:rsid w:val="00A95698"/>
    <w:rsid w:val="00A971B0"/>
    <w:rsid w:val="00AA0A5E"/>
    <w:rsid w:val="00AA1391"/>
    <w:rsid w:val="00AA1DD8"/>
    <w:rsid w:val="00AA2346"/>
    <w:rsid w:val="00AA2592"/>
    <w:rsid w:val="00AA27A3"/>
    <w:rsid w:val="00AA3241"/>
    <w:rsid w:val="00AA5237"/>
    <w:rsid w:val="00AA5C35"/>
    <w:rsid w:val="00AA5E15"/>
    <w:rsid w:val="00AB1802"/>
    <w:rsid w:val="00AB1813"/>
    <w:rsid w:val="00AB2426"/>
    <w:rsid w:val="00AB316E"/>
    <w:rsid w:val="00AB3EB9"/>
    <w:rsid w:val="00AB416F"/>
    <w:rsid w:val="00AB4E11"/>
    <w:rsid w:val="00AB597B"/>
    <w:rsid w:val="00AB734A"/>
    <w:rsid w:val="00AB7501"/>
    <w:rsid w:val="00AC0347"/>
    <w:rsid w:val="00AC1F27"/>
    <w:rsid w:val="00AC4425"/>
    <w:rsid w:val="00AC6370"/>
    <w:rsid w:val="00AC63D5"/>
    <w:rsid w:val="00AC7D8E"/>
    <w:rsid w:val="00AC7E75"/>
    <w:rsid w:val="00AD04F4"/>
    <w:rsid w:val="00AD1BAF"/>
    <w:rsid w:val="00AD5182"/>
    <w:rsid w:val="00AD542A"/>
    <w:rsid w:val="00AD588A"/>
    <w:rsid w:val="00AD615B"/>
    <w:rsid w:val="00AD66A1"/>
    <w:rsid w:val="00AD6A5B"/>
    <w:rsid w:val="00AD6F51"/>
    <w:rsid w:val="00AD7E30"/>
    <w:rsid w:val="00AE0B38"/>
    <w:rsid w:val="00AE15D2"/>
    <w:rsid w:val="00AE286C"/>
    <w:rsid w:val="00AE2A44"/>
    <w:rsid w:val="00AE4916"/>
    <w:rsid w:val="00AE63F3"/>
    <w:rsid w:val="00AE7050"/>
    <w:rsid w:val="00AE7F4C"/>
    <w:rsid w:val="00AF01A9"/>
    <w:rsid w:val="00AF0EC3"/>
    <w:rsid w:val="00AF1D0B"/>
    <w:rsid w:val="00AF2467"/>
    <w:rsid w:val="00AF3194"/>
    <w:rsid w:val="00AF356B"/>
    <w:rsid w:val="00AF3649"/>
    <w:rsid w:val="00AF6A49"/>
    <w:rsid w:val="00B01461"/>
    <w:rsid w:val="00B01538"/>
    <w:rsid w:val="00B019B1"/>
    <w:rsid w:val="00B01C7B"/>
    <w:rsid w:val="00B01CA3"/>
    <w:rsid w:val="00B05525"/>
    <w:rsid w:val="00B0680C"/>
    <w:rsid w:val="00B07A03"/>
    <w:rsid w:val="00B07ED9"/>
    <w:rsid w:val="00B10D73"/>
    <w:rsid w:val="00B11594"/>
    <w:rsid w:val="00B11F6F"/>
    <w:rsid w:val="00B12B17"/>
    <w:rsid w:val="00B132AC"/>
    <w:rsid w:val="00B13900"/>
    <w:rsid w:val="00B14835"/>
    <w:rsid w:val="00B14B7D"/>
    <w:rsid w:val="00B14C8D"/>
    <w:rsid w:val="00B17418"/>
    <w:rsid w:val="00B17E6E"/>
    <w:rsid w:val="00B20F99"/>
    <w:rsid w:val="00B21075"/>
    <w:rsid w:val="00B21857"/>
    <w:rsid w:val="00B22EA2"/>
    <w:rsid w:val="00B23BEF"/>
    <w:rsid w:val="00B24726"/>
    <w:rsid w:val="00B27AA2"/>
    <w:rsid w:val="00B27CFE"/>
    <w:rsid w:val="00B27FBA"/>
    <w:rsid w:val="00B3148E"/>
    <w:rsid w:val="00B31798"/>
    <w:rsid w:val="00B33235"/>
    <w:rsid w:val="00B3377D"/>
    <w:rsid w:val="00B366D9"/>
    <w:rsid w:val="00B374F8"/>
    <w:rsid w:val="00B40631"/>
    <w:rsid w:val="00B42451"/>
    <w:rsid w:val="00B4249D"/>
    <w:rsid w:val="00B4294F"/>
    <w:rsid w:val="00B43FC1"/>
    <w:rsid w:val="00B44022"/>
    <w:rsid w:val="00B44055"/>
    <w:rsid w:val="00B44D6C"/>
    <w:rsid w:val="00B456B1"/>
    <w:rsid w:val="00B46199"/>
    <w:rsid w:val="00B5047E"/>
    <w:rsid w:val="00B50E86"/>
    <w:rsid w:val="00B53DEF"/>
    <w:rsid w:val="00B547C0"/>
    <w:rsid w:val="00B54BCC"/>
    <w:rsid w:val="00B560BD"/>
    <w:rsid w:val="00B5619F"/>
    <w:rsid w:val="00B56D5C"/>
    <w:rsid w:val="00B577FE"/>
    <w:rsid w:val="00B57D1F"/>
    <w:rsid w:val="00B62D24"/>
    <w:rsid w:val="00B63A93"/>
    <w:rsid w:val="00B63BDF"/>
    <w:rsid w:val="00B63E12"/>
    <w:rsid w:val="00B652A3"/>
    <w:rsid w:val="00B66506"/>
    <w:rsid w:val="00B66D3F"/>
    <w:rsid w:val="00B67B61"/>
    <w:rsid w:val="00B70E7B"/>
    <w:rsid w:val="00B72218"/>
    <w:rsid w:val="00B72C1C"/>
    <w:rsid w:val="00B73B55"/>
    <w:rsid w:val="00B74188"/>
    <w:rsid w:val="00B7450B"/>
    <w:rsid w:val="00B7474E"/>
    <w:rsid w:val="00B74932"/>
    <w:rsid w:val="00B76503"/>
    <w:rsid w:val="00B76BFD"/>
    <w:rsid w:val="00B77E85"/>
    <w:rsid w:val="00B84297"/>
    <w:rsid w:val="00B8547B"/>
    <w:rsid w:val="00B862B0"/>
    <w:rsid w:val="00B872C2"/>
    <w:rsid w:val="00B904D6"/>
    <w:rsid w:val="00B9151B"/>
    <w:rsid w:val="00B91D5B"/>
    <w:rsid w:val="00B9239A"/>
    <w:rsid w:val="00BA1CD4"/>
    <w:rsid w:val="00BA2D16"/>
    <w:rsid w:val="00BA37C6"/>
    <w:rsid w:val="00BA4F9F"/>
    <w:rsid w:val="00BA62F6"/>
    <w:rsid w:val="00BA7F62"/>
    <w:rsid w:val="00BB0F9E"/>
    <w:rsid w:val="00BB28C2"/>
    <w:rsid w:val="00BB3F9B"/>
    <w:rsid w:val="00BB5100"/>
    <w:rsid w:val="00BB66CE"/>
    <w:rsid w:val="00BB7AF5"/>
    <w:rsid w:val="00BC0FCB"/>
    <w:rsid w:val="00BC1299"/>
    <w:rsid w:val="00BC299D"/>
    <w:rsid w:val="00BC435D"/>
    <w:rsid w:val="00BC498F"/>
    <w:rsid w:val="00BC50B0"/>
    <w:rsid w:val="00BC65F5"/>
    <w:rsid w:val="00BD3765"/>
    <w:rsid w:val="00BD3898"/>
    <w:rsid w:val="00BD3988"/>
    <w:rsid w:val="00BD3C69"/>
    <w:rsid w:val="00BD3D6A"/>
    <w:rsid w:val="00BD4961"/>
    <w:rsid w:val="00BD4B2E"/>
    <w:rsid w:val="00BD562C"/>
    <w:rsid w:val="00BD5A2C"/>
    <w:rsid w:val="00BD6886"/>
    <w:rsid w:val="00BD7679"/>
    <w:rsid w:val="00BE031A"/>
    <w:rsid w:val="00BE0ACD"/>
    <w:rsid w:val="00BE129D"/>
    <w:rsid w:val="00BE17D5"/>
    <w:rsid w:val="00BE2E7F"/>
    <w:rsid w:val="00BE3118"/>
    <w:rsid w:val="00BE3AC6"/>
    <w:rsid w:val="00BE4C25"/>
    <w:rsid w:val="00BE4F0B"/>
    <w:rsid w:val="00BE5ACD"/>
    <w:rsid w:val="00BE611F"/>
    <w:rsid w:val="00BE614A"/>
    <w:rsid w:val="00BE66F7"/>
    <w:rsid w:val="00BE7CD6"/>
    <w:rsid w:val="00BE7E46"/>
    <w:rsid w:val="00BF0A13"/>
    <w:rsid w:val="00BF1426"/>
    <w:rsid w:val="00BF15B7"/>
    <w:rsid w:val="00BF1C09"/>
    <w:rsid w:val="00BF4B12"/>
    <w:rsid w:val="00BF5ACD"/>
    <w:rsid w:val="00BF5D4A"/>
    <w:rsid w:val="00BF66AD"/>
    <w:rsid w:val="00BF6B5A"/>
    <w:rsid w:val="00BF6E42"/>
    <w:rsid w:val="00BF7876"/>
    <w:rsid w:val="00C0002C"/>
    <w:rsid w:val="00C0413D"/>
    <w:rsid w:val="00C04C9D"/>
    <w:rsid w:val="00C07A7D"/>
    <w:rsid w:val="00C11015"/>
    <w:rsid w:val="00C118A4"/>
    <w:rsid w:val="00C1222D"/>
    <w:rsid w:val="00C14902"/>
    <w:rsid w:val="00C1577B"/>
    <w:rsid w:val="00C15F9F"/>
    <w:rsid w:val="00C1604D"/>
    <w:rsid w:val="00C1674C"/>
    <w:rsid w:val="00C21641"/>
    <w:rsid w:val="00C217D3"/>
    <w:rsid w:val="00C2311D"/>
    <w:rsid w:val="00C24304"/>
    <w:rsid w:val="00C25AFD"/>
    <w:rsid w:val="00C260EA"/>
    <w:rsid w:val="00C2664A"/>
    <w:rsid w:val="00C301B8"/>
    <w:rsid w:val="00C304AA"/>
    <w:rsid w:val="00C321E9"/>
    <w:rsid w:val="00C32555"/>
    <w:rsid w:val="00C34615"/>
    <w:rsid w:val="00C35C6D"/>
    <w:rsid w:val="00C36252"/>
    <w:rsid w:val="00C36EFA"/>
    <w:rsid w:val="00C408E3"/>
    <w:rsid w:val="00C41779"/>
    <w:rsid w:val="00C4270F"/>
    <w:rsid w:val="00C439AF"/>
    <w:rsid w:val="00C43C09"/>
    <w:rsid w:val="00C461FE"/>
    <w:rsid w:val="00C47041"/>
    <w:rsid w:val="00C4744C"/>
    <w:rsid w:val="00C5111E"/>
    <w:rsid w:val="00C51255"/>
    <w:rsid w:val="00C52A33"/>
    <w:rsid w:val="00C52E16"/>
    <w:rsid w:val="00C5360F"/>
    <w:rsid w:val="00C53668"/>
    <w:rsid w:val="00C53EEA"/>
    <w:rsid w:val="00C53FA2"/>
    <w:rsid w:val="00C5498C"/>
    <w:rsid w:val="00C575F3"/>
    <w:rsid w:val="00C57C68"/>
    <w:rsid w:val="00C57EF2"/>
    <w:rsid w:val="00C57F83"/>
    <w:rsid w:val="00C625C6"/>
    <w:rsid w:val="00C62DB7"/>
    <w:rsid w:val="00C643A4"/>
    <w:rsid w:val="00C65202"/>
    <w:rsid w:val="00C670EB"/>
    <w:rsid w:val="00C67DAF"/>
    <w:rsid w:val="00C67E24"/>
    <w:rsid w:val="00C70AEF"/>
    <w:rsid w:val="00C70DDD"/>
    <w:rsid w:val="00C71AFB"/>
    <w:rsid w:val="00C74402"/>
    <w:rsid w:val="00C74FDA"/>
    <w:rsid w:val="00C81187"/>
    <w:rsid w:val="00C81776"/>
    <w:rsid w:val="00C825F7"/>
    <w:rsid w:val="00C82780"/>
    <w:rsid w:val="00C82845"/>
    <w:rsid w:val="00C82A19"/>
    <w:rsid w:val="00C84031"/>
    <w:rsid w:val="00C8428A"/>
    <w:rsid w:val="00C8500E"/>
    <w:rsid w:val="00C85148"/>
    <w:rsid w:val="00C90FB9"/>
    <w:rsid w:val="00C91122"/>
    <w:rsid w:val="00C91BAB"/>
    <w:rsid w:val="00C93F05"/>
    <w:rsid w:val="00C95D51"/>
    <w:rsid w:val="00CA0363"/>
    <w:rsid w:val="00CA0472"/>
    <w:rsid w:val="00CA2068"/>
    <w:rsid w:val="00CA2536"/>
    <w:rsid w:val="00CA2A8B"/>
    <w:rsid w:val="00CA32E2"/>
    <w:rsid w:val="00CA3442"/>
    <w:rsid w:val="00CA4005"/>
    <w:rsid w:val="00CA49EE"/>
    <w:rsid w:val="00CA5D0B"/>
    <w:rsid w:val="00CA6817"/>
    <w:rsid w:val="00CA7B85"/>
    <w:rsid w:val="00CB019B"/>
    <w:rsid w:val="00CB155E"/>
    <w:rsid w:val="00CB3CB4"/>
    <w:rsid w:val="00CB5870"/>
    <w:rsid w:val="00CB591C"/>
    <w:rsid w:val="00CB6790"/>
    <w:rsid w:val="00CB6809"/>
    <w:rsid w:val="00CC14FC"/>
    <w:rsid w:val="00CC2114"/>
    <w:rsid w:val="00CC24D4"/>
    <w:rsid w:val="00CC25D9"/>
    <w:rsid w:val="00CC271F"/>
    <w:rsid w:val="00CC274B"/>
    <w:rsid w:val="00CC28F2"/>
    <w:rsid w:val="00CC320C"/>
    <w:rsid w:val="00CC33E3"/>
    <w:rsid w:val="00CC3941"/>
    <w:rsid w:val="00CC46FC"/>
    <w:rsid w:val="00CC4CBB"/>
    <w:rsid w:val="00CC5577"/>
    <w:rsid w:val="00CC662B"/>
    <w:rsid w:val="00CD21FC"/>
    <w:rsid w:val="00CD2618"/>
    <w:rsid w:val="00CD2744"/>
    <w:rsid w:val="00CE034B"/>
    <w:rsid w:val="00CE240F"/>
    <w:rsid w:val="00CE24CC"/>
    <w:rsid w:val="00CE2DCB"/>
    <w:rsid w:val="00CE2F79"/>
    <w:rsid w:val="00CE39D4"/>
    <w:rsid w:val="00CE45E5"/>
    <w:rsid w:val="00CE4EDD"/>
    <w:rsid w:val="00CE4EE4"/>
    <w:rsid w:val="00CE4F3F"/>
    <w:rsid w:val="00CE59C6"/>
    <w:rsid w:val="00CE614B"/>
    <w:rsid w:val="00CE711B"/>
    <w:rsid w:val="00CF0816"/>
    <w:rsid w:val="00CF0A99"/>
    <w:rsid w:val="00CF197C"/>
    <w:rsid w:val="00CF2D27"/>
    <w:rsid w:val="00CF2F94"/>
    <w:rsid w:val="00CF33E0"/>
    <w:rsid w:val="00CF35C1"/>
    <w:rsid w:val="00CF461B"/>
    <w:rsid w:val="00CF4C3A"/>
    <w:rsid w:val="00CF5967"/>
    <w:rsid w:val="00CF5B5B"/>
    <w:rsid w:val="00CF7873"/>
    <w:rsid w:val="00CF7D5F"/>
    <w:rsid w:val="00D0048B"/>
    <w:rsid w:val="00D00634"/>
    <w:rsid w:val="00D006F9"/>
    <w:rsid w:val="00D00D35"/>
    <w:rsid w:val="00D01831"/>
    <w:rsid w:val="00D02053"/>
    <w:rsid w:val="00D029FF"/>
    <w:rsid w:val="00D03561"/>
    <w:rsid w:val="00D035EB"/>
    <w:rsid w:val="00D03E8B"/>
    <w:rsid w:val="00D04AC6"/>
    <w:rsid w:val="00D04DF4"/>
    <w:rsid w:val="00D04DFE"/>
    <w:rsid w:val="00D0738B"/>
    <w:rsid w:val="00D0742E"/>
    <w:rsid w:val="00D1133A"/>
    <w:rsid w:val="00D116C9"/>
    <w:rsid w:val="00D124B5"/>
    <w:rsid w:val="00D15BA1"/>
    <w:rsid w:val="00D22083"/>
    <w:rsid w:val="00D22A4D"/>
    <w:rsid w:val="00D22FEC"/>
    <w:rsid w:val="00D23157"/>
    <w:rsid w:val="00D23DFC"/>
    <w:rsid w:val="00D27357"/>
    <w:rsid w:val="00D304ED"/>
    <w:rsid w:val="00D30934"/>
    <w:rsid w:val="00D31CE2"/>
    <w:rsid w:val="00D34125"/>
    <w:rsid w:val="00D342A3"/>
    <w:rsid w:val="00D373FE"/>
    <w:rsid w:val="00D40AEF"/>
    <w:rsid w:val="00D41646"/>
    <w:rsid w:val="00D4201C"/>
    <w:rsid w:val="00D42A8F"/>
    <w:rsid w:val="00D42AB4"/>
    <w:rsid w:val="00D43091"/>
    <w:rsid w:val="00D444E5"/>
    <w:rsid w:val="00D46FDF"/>
    <w:rsid w:val="00D4756D"/>
    <w:rsid w:val="00D50261"/>
    <w:rsid w:val="00D51444"/>
    <w:rsid w:val="00D51990"/>
    <w:rsid w:val="00D51AFA"/>
    <w:rsid w:val="00D53637"/>
    <w:rsid w:val="00D551A4"/>
    <w:rsid w:val="00D55386"/>
    <w:rsid w:val="00D557BE"/>
    <w:rsid w:val="00D56F33"/>
    <w:rsid w:val="00D57E5B"/>
    <w:rsid w:val="00D60C73"/>
    <w:rsid w:val="00D62C40"/>
    <w:rsid w:val="00D62DF6"/>
    <w:rsid w:val="00D63437"/>
    <w:rsid w:val="00D63520"/>
    <w:rsid w:val="00D65B3C"/>
    <w:rsid w:val="00D65B84"/>
    <w:rsid w:val="00D66E23"/>
    <w:rsid w:val="00D67908"/>
    <w:rsid w:val="00D705BC"/>
    <w:rsid w:val="00D71295"/>
    <w:rsid w:val="00D73268"/>
    <w:rsid w:val="00D747B6"/>
    <w:rsid w:val="00D74F28"/>
    <w:rsid w:val="00D7580C"/>
    <w:rsid w:val="00D75A53"/>
    <w:rsid w:val="00D7665F"/>
    <w:rsid w:val="00D77A2F"/>
    <w:rsid w:val="00D80DFB"/>
    <w:rsid w:val="00D8126D"/>
    <w:rsid w:val="00D81443"/>
    <w:rsid w:val="00D822A2"/>
    <w:rsid w:val="00D823BA"/>
    <w:rsid w:val="00D84190"/>
    <w:rsid w:val="00D8604B"/>
    <w:rsid w:val="00D90B4F"/>
    <w:rsid w:val="00D91480"/>
    <w:rsid w:val="00D95282"/>
    <w:rsid w:val="00D96C1E"/>
    <w:rsid w:val="00D97D62"/>
    <w:rsid w:val="00D97FC9"/>
    <w:rsid w:val="00DA28C1"/>
    <w:rsid w:val="00DA29E0"/>
    <w:rsid w:val="00DA337E"/>
    <w:rsid w:val="00DA3610"/>
    <w:rsid w:val="00DA3A2F"/>
    <w:rsid w:val="00DA447D"/>
    <w:rsid w:val="00DA5692"/>
    <w:rsid w:val="00DA5918"/>
    <w:rsid w:val="00DA770C"/>
    <w:rsid w:val="00DB2317"/>
    <w:rsid w:val="00DB2C65"/>
    <w:rsid w:val="00DB3C31"/>
    <w:rsid w:val="00DB42DD"/>
    <w:rsid w:val="00DB5355"/>
    <w:rsid w:val="00DB7447"/>
    <w:rsid w:val="00DC180D"/>
    <w:rsid w:val="00DC2232"/>
    <w:rsid w:val="00DC2A0F"/>
    <w:rsid w:val="00DC3C31"/>
    <w:rsid w:val="00DC46A5"/>
    <w:rsid w:val="00DC5113"/>
    <w:rsid w:val="00DC5136"/>
    <w:rsid w:val="00DC54F5"/>
    <w:rsid w:val="00DC61A6"/>
    <w:rsid w:val="00DC6F9C"/>
    <w:rsid w:val="00DD03E4"/>
    <w:rsid w:val="00DD0C71"/>
    <w:rsid w:val="00DD2B32"/>
    <w:rsid w:val="00DD49EF"/>
    <w:rsid w:val="00DD6151"/>
    <w:rsid w:val="00DD6A73"/>
    <w:rsid w:val="00DD7263"/>
    <w:rsid w:val="00DD7EA8"/>
    <w:rsid w:val="00DE033D"/>
    <w:rsid w:val="00DE116D"/>
    <w:rsid w:val="00DE2ABA"/>
    <w:rsid w:val="00DE3184"/>
    <w:rsid w:val="00DE3337"/>
    <w:rsid w:val="00DE41B4"/>
    <w:rsid w:val="00DE42DD"/>
    <w:rsid w:val="00DE44E6"/>
    <w:rsid w:val="00DE4EB0"/>
    <w:rsid w:val="00DE50D1"/>
    <w:rsid w:val="00DE6030"/>
    <w:rsid w:val="00DE763A"/>
    <w:rsid w:val="00DE7E48"/>
    <w:rsid w:val="00DF049C"/>
    <w:rsid w:val="00DF2AFF"/>
    <w:rsid w:val="00DF3F23"/>
    <w:rsid w:val="00DF7332"/>
    <w:rsid w:val="00E000F8"/>
    <w:rsid w:val="00E00456"/>
    <w:rsid w:val="00E02495"/>
    <w:rsid w:val="00E0267B"/>
    <w:rsid w:val="00E02EA9"/>
    <w:rsid w:val="00E0301D"/>
    <w:rsid w:val="00E04440"/>
    <w:rsid w:val="00E04E23"/>
    <w:rsid w:val="00E04E5E"/>
    <w:rsid w:val="00E0514B"/>
    <w:rsid w:val="00E053BF"/>
    <w:rsid w:val="00E06B0E"/>
    <w:rsid w:val="00E07603"/>
    <w:rsid w:val="00E13D94"/>
    <w:rsid w:val="00E156D5"/>
    <w:rsid w:val="00E164CA"/>
    <w:rsid w:val="00E203BC"/>
    <w:rsid w:val="00E2183A"/>
    <w:rsid w:val="00E221B4"/>
    <w:rsid w:val="00E22A4D"/>
    <w:rsid w:val="00E240EC"/>
    <w:rsid w:val="00E2431A"/>
    <w:rsid w:val="00E24420"/>
    <w:rsid w:val="00E2466A"/>
    <w:rsid w:val="00E30875"/>
    <w:rsid w:val="00E30C59"/>
    <w:rsid w:val="00E3266D"/>
    <w:rsid w:val="00E329A2"/>
    <w:rsid w:val="00E32C7C"/>
    <w:rsid w:val="00E32D55"/>
    <w:rsid w:val="00E330CE"/>
    <w:rsid w:val="00E335F6"/>
    <w:rsid w:val="00E33DF7"/>
    <w:rsid w:val="00E33E9F"/>
    <w:rsid w:val="00E34F1A"/>
    <w:rsid w:val="00E357D2"/>
    <w:rsid w:val="00E35AD1"/>
    <w:rsid w:val="00E37147"/>
    <w:rsid w:val="00E37E87"/>
    <w:rsid w:val="00E423DB"/>
    <w:rsid w:val="00E437E9"/>
    <w:rsid w:val="00E43B3C"/>
    <w:rsid w:val="00E44368"/>
    <w:rsid w:val="00E45CE6"/>
    <w:rsid w:val="00E50F43"/>
    <w:rsid w:val="00E51FEA"/>
    <w:rsid w:val="00E53B7A"/>
    <w:rsid w:val="00E54D2D"/>
    <w:rsid w:val="00E55314"/>
    <w:rsid w:val="00E5548F"/>
    <w:rsid w:val="00E55B66"/>
    <w:rsid w:val="00E56CCF"/>
    <w:rsid w:val="00E57713"/>
    <w:rsid w:val="00E60449"/>
    <w:rsid w:val="00E61355"/>
    <w:rsid w:val="00E62268"/>
    <w:rsid w:val="00E63B3F"/>
    <w:rsid w:val="00E63F02"/>
    <w:rsid w:val="00E64422"/>
    <w:rsid w:val="00E64A7F"/>
    <w:rsid w:val="00E65A3D"/>
    <w:rsid w:val="00E6632C"/>
    <w:rsid w:val="00E67107"/>
    <w:rsid w:val="00E67827"/>
    <w:rsid w:val="00E70DEF"/>
    <w:rsid w:val="00E71B46"/>
    <w:rsid w:val="00E72407"/>
    <w:rsid w:val="00E72AB4"/>
    <w:rsid w:val="00E736F6"/>
    <w:rsid w:val="00E7476C"/>
    <w:rsid w:val="00E754C5"/>
    <w:rsid w:val="00E754F8"/>
    <w:rsid w:val="00E75B3E"/>
    <w:rsid w:val="00E771EB"/>
    <w:rsid w:val="00E7738E"/>
    <w:rsid w:val="00E77BCF"/>
    <w:rsid w:val="00E80179"/>
    <w:rsid w:val="00E819C5"/>
    <w:rsid w:val="00E82CEF"/>
    <w:rsid w:val="00E82E45"/>
    <w:rsid w:val="00E83E46"/>
    <w:rsid w:val="00E83EDE"/>
    <w:rsid w:val="00E842DC"/>
    <w:rsid w:val="00E84D43"/>
    <w:rsid w:val="00E85989"/>
    <w:rsid w:val="00E85CB5"/>
    <w:rsid w:val="00E862C1"/>
    <w:rsid w:val="00E869B8"/>
    <w:rsid w:val="00E90D61"/>
    <w:rsid w:val="00E91AB5"/>
    <w:rsid w:val="00E93E3F"/>
    <w:rsid w:val="00E94098"/>
    <w:rsid w:val="00E9491A"/>
    <w:rsid w:val="00E94B05"/>
    <w:rsid w:val="00E94EAE"/>
    <w:rsid w:val="00E97A88"/>
    <w:rsid w:val="00E97D25"/>
    <w:rsid w:val="00EA040C"/>
    <w:rsid w:val="00EA0F1D"/>
    <w:rsid w:val="00EA1263"/>
    <w:rsid w:val="00EA16AA"/>
    <w:rsid w:val="00EA21DE"/>
    <w:rsid w:val="00EA24FB"/>
    <w:rsid w:val="00EA3322"/>
    <w:rsid w:val="00EA70FC"/>
    <w:rsid w:val="00EA77FD"/>
    <w:rsid w:val="00EA78B3"/>
    <w:rsid w:val="00EA7B2A"/>
    <w:rsid w:val="00EB01CB"/>
    <w:rsid w:val="00EB04C3"/>
    <w:rsid w:val="00EB0BBE"/>
    <w:rsid w:val="00EB1E30"/>
    <w:rsid w:val="00EB1FC3"/>
    <w:rsid w:val="00EB2716"/>
    <w:rsid w:val="00EB2FC3"/>
    <w:rsid w:val="00EB5B80"/>
    <w:rsid w:val="00EB5EFC"/>
    <w:rsid w:val="00EB645E"/>
    <w:rsid w:val="00EB66AF"/>
    <w:rsid w:val="00EC0687"/>
    <w:rsid w:val="00EC0B0D"/>
    <w:rsid w:val="00EC15A9"/>
    <w:rsid w:val="00EC1E8F"/>
    <w:rsid w:val="00EC2EA5"/>
    <w:rsid w:val="00EC4743"/>
    <w:rsid w:val="00EC54D8"/>
    <w:rsid w:val="00EC61C6"/>
    <w:rsid w:val="00EC722C"/>
    <w:rsid w:val="00EC72AC"/>
    <w:rsid w:val="00EC7356"/>
    <w:rsid w:val="00EC787E"/>
    <w:rsid w:val="00ED216E"/>
    <w:rsid w:val="00ED2831"/>
    <w:rsid w:val="00ED2CDD"/>
    <w:rsid w:val="00ED4859"/>
    <w:rsid w:val="00ED4F1E"/>
    <w:rsid w:val="00ED5203"/>
    <w:rsid w:val="00ED5A41"/>
    <w:rsid w:val="00ED648C"/>
    <w:rsid w:val="00ED6841"/>
    <w:rsid w:val="00ED69C1"/>
    <w:rsid w:val="00ED7178"/>
    <w:rsid w:val="00EE025A"/>
    <w:rsid w:val="00EE0A2D"/>
    <w:rsid w:val="00EE0E54"/>
    <w:rsid w:val="00EE3B83"/>
    <w:rsid w:val="00EE451B"/>
    <w:rsid w:val="00EE47B2"/>
    <w:rsid w:val="00EE524B"/>
    <w:rsid w:val="00EE639D"/>
    <w:rsid w:val="00EF0D50"/>
    <w:rsid w:val="00EF234C"/>
    <w:rsid w:val="00EF29B8"/>
    <w:rsid w:val="00EF314E"/>
    <w:rsid w:val="00EF3E50"/>
    <w:rsid w:val="00EF41C5"/>
    <w:rsid w:val="00EF495A"/>
    <w:rsid w:val="00EF4C1F"/>
    <w:rsid w:val="00EF4FD2"/>
    <w:rsid w:val="00EF6945"/>
    <w:rsid w:val="00F00977"/>
    <w:rsid w:val="00F02D8B"/>
    <w:rsid w:val="00F03878"/>
    <w:rsid w:val="00F03B8D"/>
    <w:rsid w:val="00F04478"/>
    <w:rsid w:val="00F05366"/>
    <w:rsid w:val="00F0562C"/>
    <w:rsid w:val="00F05A81"/>
    <w:rsid w:val="00F05CE8"/>
    <w:rsid w:val="00F065EF"/>
    <w:rsid w:val="00F069D8"/>
    <w:rsid w:val="00F07199"/>
    <w:rsid w:val="00F07902"/>
    <w:rsid w:val="00F10DF4"/>
    <w:rsid w:val="00F11525"/>
    <w:rsid w:val="00F126F3"/>
    <w:rsid w:val="00F13816"/>
    <w:rsid w:val="00F13A7A"/>
    <w:rsid w:val="00F14F8F"/>
    <w:rsid w:val="00F15E7C"/>
    <w:rsid w:val="00F17FE7"/>
    <w:rsid w:val="00F20528"/>
    <w:rsid w:val="00F20D95"/>
    <w:rsid w:val="00F20DF6"/>
    <w:rsid w:val="00F215C2"/>
    <w:rsid w:val="00F21DF8"/>
    <w:rsid w:val="00F220B4"/>
    <w:rsid w:val="00F22D42"/>
    <w:rsid w:val="00F24E0A"/>
    <w:rsid w:val="00F27252"/>
    <w:rsid w:val="00F33010"/>
    <w:rsid w:val="00F33711"/>
    <w:rsid w:val="00F33B76"/>
    <w:rsid w:val="00F361EE"/>
    <w:rsid w:val="00F3648D"/>
    <w:rsid w:val="00F36850"/>
    <w:rsid w:val="00F37A7C"/>
    <w:rsid w:val="00F40797"/>
    <w:rsid w:val="00F4081B"/>
    <w:rsid w:val="00F41E2E"/>
    <w:rsid w:val="00F427D9"/>
    <w:rsid w:val="00F42A4E"/>
    <w:rsid w:val="00F4360E"/>
    <w:rsid w:val="00F45724"/>
    <w:rsid w:val="00F45AFD"/>
    <w:rsid w:val="00F464CE"/>
    <w:rsid w:val="00F46A04"/>
    <w:rsid w:val="00F46D8A"/>
    <w:rsid w:val="00F479B0"/>
    <w:rsid w:val="00F50D01"/>
    <w:rsid w:val="00F5274E"/>
    <w:rsid w:val="00F554FC"/>
    <w:rsid w:val="00F55A72"/>
    <w:rsid w:val="00F566BD"/>
    <w:rsid w:val="00F56732"/>
    <w:rsid w:val="00F57E8C"/>
    <w:rsid w:val="00F62310"/>
    <w:rsid w:val="00F6328D"/>
    <w:rsid w:val="00F64012"/>
    <w:rsid w:val="00F65189"/>
    <w:rsid w:val="00F66118"/>
    <w:rsid w:val="00F663B3"/>
    <w:rsid w:val="00F6742B"/>
    <w:rsid w:val="00F67922"/>
    <w:rsid w:val="00F70D98"/>
    <w:rsid w:val="00F72057"/>
    <w:rsid w:val="00F72778"/>
    <w:rsid w:val="00F72899"/>
    <w:rsid w:val="00F73887"/>
    <w:rsid w:val="00F75E1F"/>
    <w:rsid w:val="00F77069"/>
    <w:rsid w:val="00F8166E"/>
    <w:rsid w:val="00F81D2F"/>
    <w:rsid w:val="00F82A75"/>
    <w:rsid w:val="00F841E2"/>
    <w:rsid w:val="00F854FE"/>
    <w:rsid w:val="00F86728"/>
    <w:rsid w:val="00F87360"/>
    <w:rsid w:val="00F87C1E"/>
    <w:rsid w:val="00F906BC"/>
    <w:rsid w:val="00F90CCE"/>
    <w:rsid w:val="00F92A97"/>
    <w:rsid w:val="00F9350F"/>
    <w:rsid w:val="00F9479F"/>
    <w:rsid w:val="00F955D7"/>
    <w:rsid w:val="00FA0054"/>
    <w:rsid w:val="00FA299D"/>
    <w:rsid w:val="00FA5F4A"/>
    <w:rsid w:val="00FB2050"/>
    <w:rsid w:val="00FB494A"/>
    <w:rsid w:val="00FB66A9"/>
    <w:rsid w:val="00FC01DE"/>
    <w:rsid w:val="00FC0407"/>
    <w:rsid w:val="00FC15E3"/>
    <w:rsid w:val="00FC19B1"/>
    <w:rsid w:val="00FC2C99"/>
    <w:rsid w:val="00FC2E7A"/>
    <w:rsid w:val="00FC32C0"/>
    <w:rsid w:val="00FC4409"/>
    <w:rsid w:val="00FC45D3"/>
    <w:rsid w:val="00FC6280"/>
    <w:rsid w:val="00FC6711"/>
    <w:rsid w:val="00FC6DE5"/>
    <w:rsid w:val="00FD052B"/>
    <w:rsid w:val="00FD2761"/>
    <w:rsid w:val="00FD2ABA"/>
    <w:rsid w:val="00FE050E"/>
    <w:rsid w:val="00FE132A"/>
    <w:rsid w:val="00FE426B"/>
    <w:rsid w:val="00FE4BE3"/>
    <w:rsid w:val="00FF00CB"/>
    <w:rsid w:val="00FF0CC3"/>
    <w:rsid w:val="00FF1189"/>
    <w:rsid w:val="00FF1B27"/>
    <w:rsid w:val="00FF476C"/>
    <w:rsid w:val="00FF57B4"/>
    <w:rsid w:val="00FF588C"/>
    <w:rsid w:val="00FF5F1B"/>
    <w:rsid w:val="00FF6080"/>
    <w:rsid w:val="0316A7B2"/>
    <w:rsid w:val="0425E73B"/>
    <w:rsid w:val="0A4E2BFD"/>
    <w:rsid w:val="0A91703F"/>
    <w:rsid w:val="11B66EE4"/>
    <w:rsid w:val="11B94FD0"/>
    <w:rsid w:val="1414B5FE"/>
    <w:rsid w:val="16CB0658"/>
    <w:rsid w:val="174262FF"/>
    <w:rsid w:val="1798AF29"/>
    <w:rsid w:val="1A9E6C61"/>
    <w:rsid w:val="1AC5549F"/>
    <w:rsid w:val="1BDED86F"/>
    <w:rsid w:val="20051220"/>
    <w:rsid w:val="207A9F72"/>
    <w:rsid w:val="23471B56"/>
    <w:rsid w:val="255C5614"/>
    <w:rsid w:val="25A74150"/>
    <w:rsid w:val="26E20D19"/>
    <w:rsid w:val="273197F8"/>
    <w:rsid w:val="2AA41714"/>
    <w:rsid w:val="2D13733A"/>
    <w:rsid w:val="2E831463"/>
    <w:rsid w:val="320F3AE7"/>
    <w:rsid w:val="33318EF3"/>
    <w:rsid w:val="3442D9FE"/>
    <w:rsid w:val="35DABB5C"/>
    <w:rsid w:val="37CBF67D"/>
    <w:rsid w:val="39247336"/>
    <w:rsid w:val="39C64615"/>
    <w:rsid w:val="3B81D6A9"/>
    <w:rsid w:val="3ED035D7"/>
    <w:rsid w:val="43BC7488"/>
    <w:rsid w:val="4476540A"/>
    <w:rsid w:val="4867D449"/>
    <w:rsid w:val="4BE177DD"/>
    <w:rsid w:val="4BF105B4"/>
    <w:rsid w:val="4D1483B4"/>
    <w:rsid w:val="4EF2A6E2"/>
    <w:rsid w:val="4F03AFE3"/>
    <w:rsid w:val="4FC91393"/>
    <w:rsid w:val="552E02C8"/>
    <w:rsid w:val="553787A6"/>
    <w:rsid w:val="55AB11F6"/>
    <w:rsid w:val="59B46F27"/>
    <w:rsid w:val="5AB4DE97"/>
    <w:rsid w:val="5B3E8538"/>
    <w:rsid w:val="5C5CEA41"/>
    <w:rsid w:val="5DFB53BB"/>
    <w:rsid w:val="5E85B3D1"/>
    <w:rsid w:val="60971EDC"/>
    <w:rsid w:val="6281414F"/>
    <w:rsid w:val="644719F9"/>
    <w:rsid w:val="64748398"/>
    <w:rsid w:val="64FE5068"/>
    <w:rsid w:val="6ADE41E3"/>
    <w:rsid w:val="6BACAE3C"/>
    <w:rsid w:val="6C945350"/>
    <w:rsid w:val="6CAC7F8E"/>
    <w:rsid w:val="706AE605"/>
    <w:rsid w:val="745C1649"/>
    <w:rsid w:val="7574D5C7"/>
    <w:rsid w:val="7F034F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8C1D"/>
  <w15:docId w15:val="{E81A0461-8F38-4586-B550-6BC0B71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hanging="361"/>
    </w:pPr>
  </w:style>
  <w:style w:type="paragraph" w:styleId="ListParagraph">
    <w:name w:val="List Paragraph"/>
    <w:basedOn w:val="Normal"/>
    <w:uiPriority w:val="1"/>
    <w:qFormat/>
    <w:pPr>
      <w:spacing w:before="143"/>
      <w:ind w:left="12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D1548"/>
    <w:rPr>
      <w:sz w:val="16"/>
      <w:szCs w:val="16"/>
    </w:rPr>
  </w:style>
  <w:style w:type="paragraph" w:styleId="CommentText">
    <w:name w:val="annotation text"/>
    <w:basedOn w:val="Normal"/>
    <w:link w:val="CommentTextChar"/>
    <w:unhideWhenUsed/>
    <w:rsid w:val="004D1548"/>
    <w:pPr>
      <w:autoSpaceDE/>
      <w:autoSpaceDN/>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D1548"/>
    <w:rPr>
      <w:rFonts w:ascii="Times New Roman" w:eastAsia="Times New Roman" w:hAnsi="Times New Roman" w:cs="Times New Roman"/>
      <w:snapToGrid w:val="0"/>
      <w:sz w:val="20"/>
      <w:szCs w:val="20"/>
    </w:rPr>
  </w:style>
  <w:style w:type="table" w:styleId="TableGrid">
    <w:name w:val="Table Grid"/>
    <w:basedOn w:val="TableNormal"/>
    <w:uiPriority w:val="39"/>
    <w:rsid w:val="004D15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48"/>
    <w:rPr>
      <w:rFonts w:ascii="Segoe UI" w:eastAsia="Arial" w:hAnsi="Segoe UI" w:cs="Segoe UI"/>
      <w:sz w:val="18"/>
      <w:szCs w:val="18"/>
    </w:rPr>
  </w:style>
  <w:style w:type="paragraph" w:styleId="BodyText2">
    <w:name w:val="Body Text 2"/>
    <w:basedOn w:val="Normal"/>
    <w:link w:val="BodyText2Char"/>
    <w:uiPriority w:val="99"/>
    <w:unhideWhenUsed/>
    <w:rsid w:val="003A739E"/>
    <w:pPr>
      <w:spacing w:after="120" w:line="480" w:lineRule="auto"/>
    </w:pPr>
  </w:style>
  <w:style w:type="character" w:customStyle="1" w:styleId="BodyText2Char">
    <w:name w:val="Body Text 2 Char"/>
    <w:basedOn w:val="DefaultParagraphFont"/>
    <w:link w:val="BodyText2"/>
    <w:uiPriority w:val="99"/>
    <w:rsid w:val="003A739E"/>
    <w:rPr>
      <w:rFonts w:ascii="Arial" w:eastAsia="Arial" w:hAnsi="Arial" w:cs="Arial"/>
    </w:rPr>
  </w:style>
  <w:style w:type="character" w:styleId="Hyperlink">
    <w:name w:val="Hyperlink"/>
    <w:basedOn w:val="DefaultParagraphFont"/>
    <w:uiPriority w:val="99"/>
    <w:unhideWhenUsed/>
    <w:rsid w:val="00CB5870"/>
    <w:rPr>
      <w:color w:val="0000FF" w:themeColor="hyperlink"/>
      <w:u w:val="single"/>
    </w:rPr>
  </w:style>
  <w:style w:type="character" w:styleId="UnresolvedMention">
    <w:name w:val="Unresolved Mention"/>
    <w:basedOn w:val="DefaultParagraphFont"/>
    <w:uiPriority w:val="99"/>
    <w:semiHidden/>
    <w:unhideWhenUsed/>
    <w:rsid w:val="00CB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5870"/>
    <w:pPr>
      <w:autoSpaceDE w:val="0"/>
      <w:autoSpaceDN w:val="0"/>
    </w:pPr>
    <w:rPr>
      <w:rFonts w:ascii="Arial" w:eastAsia="Arial" w:hAnsi="Arial" w:cs="Arial"/>
      <w:b/>
      <w:bCs/>
      <w:snapToGrid/>
    </w:rPr>
  </w:style>
  <w:style w:type="character" w:customStyle="1" w:styleId="CommentSubjectChar">
    <w:name w:val="Comment Subject Char"/>
    <w:basedOn w:val="CommentTextChar"/>
    <w:link w:val="CommentSubject"/>
    <w:uiPriority w:val="99"/>
    <w:semiHidden/>
    <w:rsid w:val="00CB5870"/>
    <w:rPr>
      <w:rFonts w:ascii="Arial" w:eastAsia="Arial" w:hAnsi="Arial" w:cs="Arial"/>
      <w:b/>
      <w:bCs/>
      <w:snapToGrid/>
      <w:sz w:val="20"/>
      <w:szCs w:val="20"/>
    </w:rPr>
  </w:style>
  <w:style w:type="paragraph" w:styleId="BodyTextIndent3">
    <w:name w:val="Body Text Indent 3"/>
    <w:basedOn w:val="Normal"/>
    <w:link w:val="BodyTextIndent3Char"/>
    <w:uiPriority w:val="99"/>
    <w:unhideWhenUsed/>
    <w:rsid w:val="00CB5870"/>
    <w:pPr>
      <w:spacing w:after="120"/>
      <w:ind w:left="360"/>
    </w:pPr>
    <w:rPr>
      <w:sz w:val="16"/>
      <w:szCs w:val="16"/>
    </w:rPr>
  </w:style>
  <w:style w:type="character" w:customStyle="1" w:styleId="BodyTextIndent3Char">
    <w:name w:val="Body Text Indent 3 Char"/>
    <w:basedOn w:val="DefaultParagraphFont"/>
    <w:link w:val="BodyTextIndent3"/>
    <w:uiPriority w:val="99"/>
    <w:rsid w:val="00CB5870"/>
    <w:rPr>
      <w:rFonts w:ascii="Arial" w:eastAsia="Arial" w:hAnsi="Arial" w:cs="Arial"/>
      <w:sz w:val="16"/>
      <w:szCs w:val="16"/>
    </w:rPr>
  </w:style>
  <w:style w:type="character" w:styleId="FollowedHyperlink">
    <w:name w:val="FollowedHyperlink"/>
    <w:basedOn w:val="DefaultParagraphFont"/>
    <w:uiPriority w:val="99"/>
    <w:semiHidden/>
    <w:unhideWhenUsed/>
    <w:rsid w:val="00902A10"/>
    <w:rPr>
      <w:color w:val="800080" w:themeColor="followedHyperlink"/>
      <w:u w:val="single"/>
    </w:rPr>
  </w:style>
  <w:style w:type="paragraph" w:styleId="Header">
    <w:name w:val="header"/>
    <w:basedOn w:val="Normal"/>
    <w:link w:val="HeaderChar"/>
    <w:uiPriority w:val="99"/>
    <w:unhideWhenUsed/>
    <w:rsid w:val="003C79B7"/>
    <w:pPr>
      <w:tabs>
        <w:tab w:val="center" w:pos="4680"/>
        <w:tab w:val="right" w:pos="9360"/>
      </w:tabs>
    </w:pPr>
  </w:style>
  <w:style w:type="character" w:customStyle="1" w:styleId="HeaderChar">
    <w:name w:val="Header Char"/>
    <w:basedOn w:val="DefaultParagraphFont"/>
    <w:link w:val="Header"/>
    <w:uiPriority w:val="99"/>
    <w:rsid w:val="003C79B7"/>
    <w:rPr>
      <w:rFonts w:ascii="Arial" w:eastAsia="Arial" w:hAnsi="Arial" w:cs="Arial"/>
    </w:rPr>
  </w:style>
  <w:style w:type="paragraph" w:styleId="Footer">
    <w:name w:val="footer"/>
    <w:basedOn w:val="Normal"/>
    <w:link w:val="FooterChar"/>
    <w:uiPriority w:val="99"/>
    <w:unhideWhenUsed/>
    <w:rsid w:val="003C79B7"/>
    <w:pPr>
      <w:tabs>
        <w:tab w:val="center" w:pos="4680"/>
        <w:tab w:val="right" w:pos="9360"/>
      </w:tabs>
    </w:pPr>
  </w:style>
  <w:style w:type="character" w:customStyle="1" w:styleId="FooterChar">
    <w:name w:val="Footer Char"/>
    <w:basedOn w:val="DefaultParagraphFont"/>
    <w:link w:val="Footer"/>
    <w:uiPriority w:val="99"/>
    <w:rsid w:val="003C79B7"/>
    <w:rPr>
      <w:rFonts w:ascii="Arial" w:eastAsia="Arial" w:hAnsi="Arial" w:cs="Arial"/>
    </w:rPr>
  </w:style>
  <w:style w:type="character" w:customStyle="1" w:styleId="normaltextrun">
    <w:name w:val="normaltextrun"/>
    <w:basedOn w:val="DefaultParagraphFont"/>
    <w:rsid w:val="007D19D7"/>
  </w:style>
  <w:style w:type="character" w:customStyle="1" w:styleId="eop">
    <w:name w:val="eop"/>
    <w:basedOn w:val="DefaultParagraphFont"/>
    <w:rsid w:val="00993EB0"/>
  </w:style>
  <w:style w:type="paragraph" w:customStyle="1" w:styleId="paragraph">
    <w:name w:val="paragraph"/>
    <w:basedOn w:val="Normal"/>
    <w:rsid w:val="00993E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993EB0"/>
  </w:style>
  <w:style w:type="table" w:styleId="GridTable4-Accent1">
    <w:name w:val="Grid Table 4 Accent 1"/>
    <w:basedOn w:val="TableNormal"/>
    <w:uiPriority w:val="49"/>
    <w:rsid w:val="00993EB0"/>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6402DA"/>
    <w:rPr>
      <w:b/>
      <w:bCs/>
    </w:rPr>
  </w:style>
  <w:style w:type="character" w:styleId="Emphasis">
    <w:name w:val="Emphasis"/>
    <w:basedOn w:val="DefaultParagraphFont"/>
    <w:uiPriority w:val="20"/>
    <w:qFormat/>
    <w:rsid w:val="00640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7939">
      <w:bodyDiv w:val="1"/>
      <w:marLeft w:val="0"/>
      <w:marRight w:val="0"/>
      <w:marTop w:val="0"/>
      <w:marBottom w:val="0"/>
      <w:divBdr>
        <w:top w:val="none" w:sz="0" w:space="0" w:color="auto"/>
        <w:left w:val="none" w:sz="0" w:space="0" w:color="auto"/>
        <w:bottom w:val="none" w:sz="0" w:space="0" w:color="auto"/>
        <w:right w:val="none" w:sz="0" w:space="0" w:color="auto"/>
      </w:divBdr>
    </w:div>
    <w:div w:id="362561816">
      <w:bodyDiv w:val="1"/>
      <w:marLeft w:val="0"/>
      <w:marRight w:val="0"/>
      <w:marTop w:val="0"/>
      <w:marBottom w:val="0"/>
      <w:divBdr>
        <w:top w:val="none" w:sz="0" w:space="0" w:color="auto"/>
        <w:left w:val="none" w:sz="0" w:space="0" w:color="auto"/>
        <w:bottom w:val="none" w:sz="0" w:space="0" w:color="auto"/>
        <w:right w:val="none" w:sz="0" w:space="0" w:color="auto"/>
      </w:divBdr>
    </w:div>
    <w:div w:id="153461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ommunityguide.org/findings/cancer-screening-provider-reminder-and-recall-systems-colorectal-canc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communityguide.org/findings/cancer-screening-client-reminders-colorectal-cancer" TargetMode="External"/><Relationship Id="rId17" Type="http://schemas.openxmlformats.org/officeDocument/2006/relationships/hyperlink" Target="https://www.health.ny.gov/diseases/cancer/services/" TargetMode="External"/><Relationship Id="rId2" Type="http://schemas.openxmlformats.org/officeDocument/2006/relationships/customXml" Target="../customXml/item2.xml"/><Relationship Id="rId16" Type="http://schemas.openxmlformats.org/officeDocument/2006/relationships/hyperlink" Target="https://bphc.hrsa.gov/sites/default/files/bphc/datareporting/pdf/2021-uds-manual.pdf" TargetMode="External"/><Relationship Id="rId20" Type="http://schemas.openxmlformats.org/officeDocument/2006/relationships/hyperlink" Target="mailto:Canserv@health.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ommunityguide.org/content/task-force-findings-cancer-prevention-and-control" TargetMode="External"/><Relationship Id="rId5" Type="http://schemas.openxmlformats.org/officeDocument/2006/relationships/numbering" Target="numbering.xml"/><Relationship Id="rId15" Type="http://schemas.openxmlformats.org/officeDocument/2006/relationships/hyperlink" Target="https://www.thecommunityguide.org/findings/cancer-screening-reducing-structural-barriers-clients-colorectal-canc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ommunityguide.org/findings/cancer-screening-provider-assessment-and-feedback-colorectal-canc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A63A391CD94E478EEC7FB97D102899" ma:contentTypeVersion="11" ma:contentTypeDescription="Create a new document." ma:contentTypeScope="" ma:versionID="01845afd592db8c9281a534cf9d9b3d8">
  <xsd:schema xmlns:xsd="http://www.w3.org/2001/XMLSchema" xmlns:xs="http://www.w3.org/2001/XMLSchema" xmlns:p="http://schemas.microsoft.com/office/2006/metadata/properties" xmlns:ns2="ebc735a9-a114-4472-b434-0cfdce7d630f" xmlns:ns3="bde8ea90-3fcd-4dae-8adc-574b3886cd50" targetNamespace="http://schemas.microsoft.com/office/2006/metadata/properties" ma:root="true" ma:fieldsID="5ebce00b95533e134b0cbd69b3fe7d95" ns2:_="" ns3:_="">
    <xsd:import namespace="ebc735a9-a114-4472-b434-0cfdce7d630f"/>
    <xsd:import namespace="bde8ea90-3fcd-4dae-8adc-574b3886cd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s3n" minOccurs="0"/>
                <xsd:element ref="ns2:TYP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35a9-a114-4472-b434-0cfdce7d6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s3n" ma:index="12" nillable="true" ma:displayName="TAG1" ma:internalName="ss3n">
      <xsd:simpleType>
        <xsd:restriction base="dms:Text"/>
      </xsd:simpleType>
    </xsd:element>
    <xsd:element name="TYPE" ma:index="13" nillable="true" ma:displayName="TYPE" ma:format="Dropdown" ma:internalName="TYPE">
      <xsd:simpleType>
        <xsd:restriction base="dms:Text">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ea90-3fcd-4dae-8adc-574b3886c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 xmlns="ebc735a9-a114-4472-b434-0cfdce7d630f" xsi:nil="true"/>
    <ss3n xmlns="ebc735a9-a114-4472-b434-0cfdce7d630f" xsi:nil="true"/>
  </documentManagement>
</p:properties>
</file>

<file path=customXml/itemProps1.xml><?xml version="1.0" encoding="utf-8"?>
<ds:datastoreItem xmlns:ds="http://schemas.openxmlformats.org/officeDocument/2006/customXml" ds:itemID="{13ECE85B-58FA-4738-8300-874FC3C4EAEE}">
  <ds:schemaRefs>
    <ds:schemaRef ds:uri="http://schemas.microsoft.com/sharepoint/v3/contenttype/forms"/>
  </ds:schemaRefs>
</ds:datastoreItem>
</file>

<file path=customXml/itemProps2.xml><?xml version="1.0" encoding="utf-8"?>
<ds:datastoreItem xmlns:ds="http://schemas.openxmlformats.org/officeDocument/2006/customXml" ds:itemID="{30CB2E5B-0A88-4A8E-8B8D-CB3517EEABDE}">
  <ds:schemaRefs>
    <ds:schemaRef ds:uri="http://schemas.openxmlformats.org/officeDocument/2006/bibliography"/>
  </ds:schemaRefs>
</ds:datastoreItem>
</file>

<file path=customXml/itemProps3.xml><?xml version="1.0" encoding="utf-8"?>
<ds:datastoreItem xmlns:ds="http://schemas.openxmlformats.org/officeDocument/2006/customXml" ds:itemID="{2C435179-4AFC-4BB7-A12F-35473629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35a9-a114-4472-b434-0cfdce7d630f"/>
    <ds:schemaRef ds:uri="bde8ea90-3fcd-4dae-8adc-574b3886c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59578-A184-4D89-8306-26255B2F0E4A}">
  <ds:schemaRefs>
    <ds:schemaRef ds:uri="http://schemas.microsoft.com/office/2006/metadata/properties"/>
    <ds:schemaRef ds:uri="http://schemas.microsoft.com/office/infopath/2007/PartnerControls"/>
    <ds:schemaRef ds:uri="ebc735a9-a114-4472-b434-0cfdce7d630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13589</Characters>
  <Application>Microsoft Office Word</Application>
  <DocSecurity>4</DocSecurity>
  <Lines>1045</Lines>
  <Paragraphs>409</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Diana (DOH)</dc:creator>
  <cp:keywords/>
  <cp:lastModifiedBy>Sherrie Abate</cp:lastModifiedBy>
  <cp:revision>2</cp:revision>
  <dcterms:created xsi:type="dcterms:W3CDTF">2021-07-20T20:07:00Z</dcterms:created>
  <dcterms:modified xsi:type="dcterms:W3CDTF">2021-07-20T20:07:00Z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2021-04-07T00:00:00Z</vt:filetime>
  </property>
  <property fmtid="{D5CDD505-2E9C-101B-9397-08002B2CF9AE}" pid="5" name="ContentTypeId">
    <vt:lpwstr>0x01010099A63A391CD94E478EEC7FB97D102899</vt:lpwstr>
  </property>
</Properties>
</file>