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5C98" w14:textId="03A58B6E" w:rsidR="00947D24" w:rsidRPr="007030C6" w:rsidRDefault="00947D24" w:rsidP="00947D24">
      <w:pPr>
        <w:jc w:val="center"/>
        <w:rPr>
          <w:rFonts w:ascii="Arial" w:hAnsi="Arial" w:cs="Arial"/>
          <w:b/>
          <w:bCs/>
          <w:sz w:val="24"/>
          <w:szCs w:val="24"/>
        </w:rPr>
      </w:pPr>
      <w:r w:rsidRPr="007030C6">
        <w:rPr>
          <w:rFonts w:ascii="Arial" w:hAnsi="Arial" w:cs="Arial"/>
          <w:b/>
          <w:bCs/>
          <w:sz w:val="24"/>
          <w:szCs w:val="24"/>
        </w:rPr>
        <w:t>Attachment 2 - Work Plan</w:t>
      </w:r>
    </w:p>
    <w:p w14:paraId="5B026BC0" w14:textId="77777777" w:rsidR="00DD0654" w:rsidRDefault="00DD0654" w:rsidP="00DD0654">
      <w:pPr>
        <w:keepNext/>
        <w:tabs>
          <w:tab w:val="left" w:pos="540"/>
          <w:tab w:val="left" w:pos="3960"/>
          <w:tab w:val="left" w:pos="5220"/>
          <w:tab w:val="left" w:pos="7110"/>
        </w:tabs>
        <w:ind w:left="-270" w:firstLine="270"/>
        <w:jc w:val="center"/>
        <w:rPr>
          <w:rFonts w:ascii="Arial" w:hAnsi="Arial" w:cs="Arial"/>
          <w:b/>
          <w:iCs/>
          <w:sz w:val="24"/>
          <w:szCs w:val="24"/>
        </w:rPr>
      </w:pPr>
      <w:bookmarkStart w:id="0" w:name="_Hlk147485401"/>
      <w:r w:rsidRPr="007030C6">
        <w:rPr>
          <w:rFonts w:ascii="Arial" w:hAnsi="Arial" w:cs="Arial"/>
          <w:b/>
          <w:iCs/>
          <w:sz w:val="24"/>
          <w:szCs w:val="24"/>
        </w:rPr>
        <w:t xml:space="preserve">Training Center of Expertise: </w:t>
      </w:r>
    </w:p>
    <w:p w14:paraId="24B3D943" w14:textId="5CF26B12" w:rsidR="00DD0654" w:rsidRPr="007030C6" w:rsidRDefault="00DD0654" w:rsidP="00DD0654">
      <w:pPr>
        <w:keepNext/>
        <w:tabs>
          <w:tab w:val="left" w:pos="540"/>
          <w:tab w:val="left" w:pos="3960"/>
          <w:tab w:val="left" w:pos="5220"/>
          <w:tab w:val="left" w:pos="7110"/>
        </w:tabs>
        <w:ind w:left="-270" w:firstLine="270"/>
        <w:jc w:val="center"/>
        <w:rPr>
          <w:rFonts w:ascii="Arial" w:hAnsi="Arial" w:cs="Arial"/>
          <w:b/>
          <w:iCs/>
          <w:sz w:val="24"/>
          <w:szCs w:val="24"/>
        </w:rPr>
      </w:pPr>
      <w:r w:rsidRPr="007030C6">
        <w:rPr>
          <w:rFonts w:ascii="Arial" w:hAnsi="Arial" w:cs="Arial"/>
          <w:b/>
          <w:iCs/>
          <w:sz w:val="24"/>
          <w:szCs w:val="24"/>
        </w:rPr>
        <w:t>Promoting Health Equity and Racial Justice to Improve Community Health Outcomes</w:t>
      </w:r>
      <w:bookmarkEnd w:id="0"/>
    </w:p>
    <w:p w14:paraId="72C394AA" w14:textId="131EDFBE" w:rsidR="00DD0654" w:rsidRPr="00A8604B" w:rsidRDefault="00DD0654" w:rsidP="00DD0654">
      <w:pPr>
        <w:keepNext/>
        <w:tabs>
          <w:tab w:val="left" w:pos="540"/>
          <w:tab w:val="left" w:pos="3960"/>
          <w:tab w:val="left" w:pos="5220"/>
          <w:tab w:val="left" w:pos="7110"/>
        </w:tabs>
        <w:ind w:left="-270" w:firstLine="270"/>
        <w:jc w:val="center"/>
        <w:rPr>
          <w:rFonts w:ascii="Arial" w:hAnsi="Arial" w:cs="Arial"/>
        </w:rPr>
      </w:pPr>
      <w:r>
        <w:rPr>
          <w:rFonts w:ascii="Arial" w:hAnsi="Arial" w:cs="Arial"/>
          <w:b/>
          <w:bCs/>
        </w:rPr>
        <w:t>RFA #20662/</w:t>
      </w:r>
      <w:r>
        <w:rPr>
          <w:rFonts w:ascii="Arial" w:hAnsi="Arial" w:cs="Arial"/>
          <w:b/>
        </w:rPr>
        <w:t>Internal Program #23-0018</w:t>
      </w:r>
    </w:p>
    <w:p w14:paraId="4E5A0793" w14:textId="038F3A43" w:rsidR="00947D24" w:rsidRPr="00356FAF" w:rsidRDefault="00947D24" w:rsidP="00947D24">
      <w:pPr>
        <w:rPr>
          <w:rFonts w:ascii="Arial" w:hAnsi="Arial" w:cs="Arial"/>
        </w:rPr>
      </w:pPr>
    </w:p>
    <w:p w14:paraId="6EE17455" w14:textId="36C7DF3E" w:rsidR="00947D24" w:rsidRPr="00356FAF" w:rsidRDefault="00947D24" w:rsidP="00947D24">
      <w:pPr>
        <w:spacing w:after="0" w:line="240" w:lineRule="auto"/>
        <w:rPr>
          <w:rFonts w:ascii="Arial" w:hAnsi="Arial" w:cs="Arial"/>
        </w:rPr>
      </w:pPr>
      <w:r w:rsidRPr="00356FAF">
        <w:rPr>
          <w:rFonts w:ascii="Arial" w:hAnsi="Arial" w:cs="Arial"/>
        </w:rPr>
        <w:t>PROJECT NAME:</w:t>
      </w:r>
      <w:r w:rsidRPr="00356FAF">
        <w:rPr>
          <w:rFonts w:ascii="Arial" w:hAnsi="Arial" w:cs="Arial"/>
        </w:rPr>
        <w:tab/>
        <w:t>Training Center of Expertise: Promoting Health Equity and Racial Justice to Improve Community Health Outcomes</w:t>
      </w:r>
    </w:p>
    <w:p w14:paraId="20765E74" w14:textId="1F4D9A1C" w:rsidR="00947D24" w:rsidRPr="00356FAF" w:rsidRDefault="00947D24" w:rsidP="00947D24">
      <w:pPr>
        <w:spacing w:after="0" w:line="240" w:lineRule="auto"/>
        <w:rPr>
          <w:rFonts w:ascii="Arial" w:hAnsi="Arial" w:cs="Arial"/>
        </w:rPr>
      </w:pPr>
    </w:p>
    <w:p w14:paraId="716B8CB4" w14:textId="26BBBE2F" w:rsidR="00947D24" w:rsidRPr="00356FAF" w:rsidRDefault="00947D24" w:rsidP="00947D24">
      <w:pPr>
        <w:spacing w:after="0" w:line="240" w:lineRule="auto"/>
        <w:rPr>
          <w:rFonts w:ascii="Arial" w:hAnsi="Arial" w:cs="Arial"/>
          <w:u w:val="single"/>
        </w:rPr>
      </w:pPr>
      <w:r w:rsidRPr="00356FAF">
        <w:rPr>
          <w:rFonts w:ascii="Arial" w:hAnsi="Arial" w:cs="Arial"/>
        </w:rPr>
        <w:t>CONTRACT PERIOD:</w:t>
      </w:r>
      <w:r w:rsidRPr="00356FAF">
        <w:rPr>
          <w:rFonts w:ascii="Arial" w:hAnsi="Arial" w:cs="Arial"/>
        </w:rPr>
        <w:tab/>
        <w:t>From</w:t>
      </w:r>
      <w:proofErr w:type="gramStart"/>
      <w:r w:rsidRPr="00356FAF">
        <w:rPr>
          <w:rFonts w:ascii="Arial" w:hAnsi="Arial" w:cs="Arial"/>
        </w:rPr>
        <w:t>:</w:t>
      </w:r>
      <w:r w:rsidRPr="00356FAF">
        <w:rPr>
          <w:rFonts w:ascii="Arial" w:hAnsi="Arial" w:cs="Arial"/>
        </w:rPr>
        <w:tab/>
      </w:r>
      <w:r w:rsidRPr="00356FAF">
        <w:rPr>
          <w:rFonts w:ascii="Arial" w:hAnsi="Arial" w:cs="Arial"/>
          <w:u w:val="single"/>
        </w:rPr>
        <w:t xml:space="preserve"> </w:t>
      </w:r>
      <w:r w:rsidR="00A42D6B">
        <w:rPr>
          <w:rFonts w:ascii="Arial" w:hAnsi="Arial" w:cs="Arial"/>
        </w:rPr>
        <w:t>January</w:t>
      </w:r>
      <w:proofErr w:type="gramEnd"/>
      <w:r w:rsidR="008A6202" w:rsidRPr="00A41E5E">
        <w:rPr>
          <w:rFonts w:ascii="Arial" w:hAnsi="Arial" w:cs="Arial"/>
        </w:rPr>
        <w:t xml:space="preserve"> 1</w:t>
      </w:r>
      <w:r w:rsidRPr="00A41E5E">
        <w:rPr>
          <w:rFonts w:ascii="Arial" w:hAnsi="Arial" w:cs="Arial"/>
        </w:rPr>
        <w:t xml:space="preserve">, </w:t>
      </w:r>
      <w:proofErr w:type="gramStart"/>
      <w:r w:rsidRPr="00A41E5E">
        <w:rPr>
          <w:rFonts w:ascii="Arial" w:hAnsi="Arial" w:cs="Arial"/>
        </w:rPr>
        <w:t>202</w:t>
      </w:r>
      <w:r w:rsidR="00A42D6B">
        <w:rPr>
          <w:rFonts w:ascii="Arial" w:hAnsi="Arial" w:cs="Arial"/>
        </w:rPr>
        <w:t>7</w:t>
      </w:r>
      <w:proofErr w:type="gramEnd"/>
      <w:r w:rsidR="00DD0654">
        <w:rPr>
          <w:rFonts w:ascii="Arial" w:hAnsi="Arial" w:cs="Arial"/>
        </w:rPr>
        <w:tab/>
      </w:r>
      <w:r w:rsidRPr="00356FAF">
        <w:rPr>
          <w:rFonts w:ascii="Arial" w:hAnsi="Arial" w:cs="Arial"/>
        </w:rPr>
        <w:t>To:</w:t>
      </w:r>
      <w:r w:rsidRPr="00356FAF">
        <w:rPr>
          <w:rFonts w:ascii="Arial" w:hAnsi="Arial" w:cs="Arial"/>
        </w:rPr>
        <w:tab/>
      </w:r>
      <w:r w:rsidR="00A42D6B">
        <w:rPr>
          <w:rFonts w:ascii="Arial" w:hAnsi="Arial" w:cs="Arial"/>
        </w:rPr>
        <w:t>December</w:t>
      </w:r>
      <w:r w:rsidR="008A6202" w:rsidRPr="00A41E5E">
        <w:rPr>
          <w:rFonts w:ascii="Arial" w:hAnsi="Arial" w:cs="Arial"/>
        </w:rPr>
        <w:t xml:space="preserve"> </w:t>
      </w:r>
      <w:r w:rsidRPr="00A41E5E">
        <w:rPr>
          <w:rFonts w:ascii="Arial" w:hAnsi="Arial" w:cs="Arial"/>
        </w:rPr>
        <w:t>3</w:t>
      </w:r>
      <w:r w:rsidR="007030C6" w:rsidRPr="00A41E5E">
        <w:rPr>
          <w:rFonts w:ascii="Arial" w:hAnsi="Arial" w:cs="Arial"/>
        </w:rPr>
        <w:t>1</w:t>
      </w:r>
      <w:r w:rsidRPr="00A41E5E">
        <w:rPr>
          <w:rFonts w:ascii="Arial" w:hAnsi="Arial" w:cs="Arial"/>
        </w:rPr>
        <w:t>, 203</w:t>
      </w:r>
      <w:r w:rsidR="007030C6" w:rsidRPr="00A41E5E">
        <w:rPr>
          <w:rFonts w:ascii="Arial" w:hAnsi="Arial" w:cs="Arial"/>
        </w:rPr>
        <w:t>1</w:t>
      </w:r>
    </w:p>
    <w:p w14:paraId="4601B9B8" w14:textId="77777777" w:rsidR="00947D24" w:rsidRPr="00356FAF" w:rsidRDefault="00947D24" w:rsidP="00947D24">
      <w:pPr>
        <w:spacing w:after="0" w:line="240" w:lineRule="auto"/>
        <w:rPr>
          <w:rFonts w:ascii="Arial" w:hAnsi="Arial" w:cs="Arial"/>
        </w:rPr>
      </w:pPr>
    </w:p>
    <w:tbl>
      <w:tblPr>
        <w:tblStyle w:val="TableGrid"/>
        <w:tblW w:w="14768" w:type="dxa"/>
        <w:tblLook w:val="04A0" w:firstRow="1" w:lastRow="0" w:firstColumn="1" w:lastColumn="0" w:noHBand="0" w:noVBand="1"/>
      </w:tblPr>
      <w:tblGrid>
        <w:gridCol w:w="14768"/>
      </w:tblGrid>
      <w:tr w:rsidR="00947D24" w:rsidRPr="00356FAF" w14:paraId="255732BB" w14:textId="77777777" w:rsidTr="001B7697">
        <w:trPr>
          <w:trHeight w:val="2807"/>
        </w:trPr>
        <w:tc>
          <w:tcPr>
            <w:tcW w:w="14768" w:type="dxa"/>
          </w:tcPr>
          <w:p w14:paraId="459C25D0" w14:textId="77777777" w:rsidR="001B7697" w:rsidRDefault="001B7697" w:rsidP="00F82D4B">
            <w:pPr>
              <w:rPr>
                <w:rFonts w:ascii="Arial" w:hAnsi="Arial" w:cs="Arial"/>
              </w:rPr>
            </w:pPr>
          </w:p>
          <w:p w14:paraId="4B3EAA13" w14:textId="23E8B3E3" w:rsidR="00947D24" w:rsidRPr="00356FAF" w:rsidRDefault="00947D24" w:rsidP="00F82D4B">
            <w:pPr>
              <w:rPr>
                <w:rFonts w:ascii="Arial" w:hAnsi="Arial" w:cs="Arial"/>
                <w:b/>
                <w:i/>
              </w:rPr>
            </w:pPr>
            <w:r w:rsidRPr="00356FAF">
              <w:rPr>
                <w:rFonts w:ascii="Arial" w:hAnsi="Arial" w:cs="Arial"/>
              </w:rPr>
              <w:t>PROJECT SUMMARY:</w:t>
            </w:r>
          </w:p>
          <w:p w14:paraId="72BF0607" w14:textId="7F1544E5" w:rsidR="00947D24" w:rsidRPr="00356FAF" w:rsidRDefault="00820F04" w:rsidP="00947D24">
            <w:pPr>
              <w:pStyle w:val="CommentText"/>
              <w:rPr>
                <w:rFonts w:ascii="Arial" w:hAnsi="Arial" w:cs="Arial"/>
                <w:b/>
                <w:iCs/>
                <w:sz w:val="22"/>
                <w:szCs w:val="22"/>
              </w:rPr>
            </w:pPr>
            <w:r w:rsidRPr="00356FAF">
              <w:rPr>
                <w:rFonts w:ascii="Arial" w:hAnsi="Arial" w:cs="Arial"/>
                <w:iCs/>
                <w:color w:val="000000"/>
                <w:sz w:val="22"/>
                <w:szCs w:val="22"/>
              </w:rPr>
              <w:t xml:space="preserve">The statewide Training Center of Expertise in Health Equity and Racial Justice will </w:t>
            </w:r>
            <w:r w:rsidRPr="00356FAF">
              <w:rPr>
                <w:rFonts w:ascii="Arial" w:hAnsi="Arial" w:cs="Arial"/>
                <w:bCs/>
                <w:iCs/>
                <w:sz w:val="22"/>
                <w:szCs w:val="22"/>
              </w:rPr>
              <w:t>be responsible for implementing a range of innovative training interventions to build the capacity of health and human services providers, health care facilities, community-based organizations (CBOs)</w:t>
            </w:r>
            <w:r w:rsidR="006B1148">
              <w:rPr>
                <w:rFonts w:ascii="Arial" w:hAnsi="Arial" w:cs="Arial"/>
                <w:bCs/>
                <w:iCs/>
                <w:sz w:val="22"/>
                <w:szCs w:val="22"/>
              </w:rPr>
              <w:t>,</w:t>
            </w:r>
            <w:r w:rsidRPr="00356FAF">
              <w:rPr>
                <w:rFonts w:ascii="Arial" w:hAnsi="Arial" w:cs="Arial"/>
                <w:bCs/>
                <w:iCs/>
                <w:sz w:val="22"/>
                <w:szCs w:val="22"/>
              </w:rPr>
              <w:t xml:space="preserve"> and communities to employ a health equity framework to improve health outcomes for New York State residents. </w:t>
            </w:r>
            <w:r w:rsidRPr="00356FAF">
              <w:rPr>
                <w:rFonts w:ascii="Arial" w:hAnsi="Arial" w:cs="Arial"/>
                <w:iCs/>
                <w:color w:val="000000"/>
                <w:sz w:val="22"/>
                <w:szCs w:val="22"/>
              </w:rPr>
              <w:t xml:space="preserve">Racial injustices have a direct impact on social determinants of health, which account for most health disparities. Promoting health equity requires addressing avoidable inequalities in access to social determinants of health, addressing historical and contemporary injustices such as racism, classism, xenophobia and other forms of oppression, and valuing health differences equally. Because health equity can never truly be achieved without racial equity, we work toward achieving both. </w:t>
            </w:r>
            <w:r w:rsidRPr="00356FAF">
              <w:rPr>
                <w:rFonts w:ascii="Arial" w:hAnsi="Arial" w:cs="Arial"/>
                <w:bCs/>
                <w:sz w:val="22"/>
                <w:szCs w:val="22"/>
              </w:rPr>
              <w:t>We are committed to the implementation of new and tailored approaches to address the challenges faced by our Black/Brown, Indigenous, and People of Color (BIPOC) communities.</w:t>
            </w:r>
          </w:p>
        </w:tc>
      </w:tr>
    </w:tbl>
    <w:p w14:paraId="1D41F0E6" w14:textId="77777777" w:rsidR="00947D24" w:rsidRPr="001B7697" w:rsidRDefault="00947D24" w:rsidP="00947D24">
      <w:pPr>
        <w:spacing w:after="0" w:line="240" w:lineRule="auto"/>
        <w:rPr>
          <w:rFonts w:ascii="Arial" w:hAnsi="Arial" w:cs="Arial"/>
          <w:b/>
        </w:rPr>
      </w:pPr>
    </w:p>
    <w:p w14:paraId="1A27E7F1" w14:textId="56440695" w:rsidR="0096349F" w:rsidRPr="00356FAF" w:rsidRDefault="00947D24" w:rsidP="0096349F">
      <w:pPr>
        <w:rPr>
          <w:rFonts w:ascii="Arial" w:hAnsi="Arial" w:cs="Arial"/>
          <w:bCs/>
        </w:rPr>
      </w:pPr>
      <w:r w:rsidRPr="001B7697">
        <w:rPr>
          <w:rFonts w:ascii="Arial" w:hAnsi="Arial" w:cs="Arial"/>
          <w:b/>
          <w:color w:val="C00000"/>
        </w:rPr>
        <w:t>INSTRUCTIONS:</w:t>
      </w:r>
      <w:r w:rsidR="0096349F" w:rsidRPr="001B7697">
        <w:rPr>
          <w:rFonts w:ascii="Arial" w:hAnsi="Arial" w:cs="Arial"/>
          <w:b/>
          <w:color w:val="C00000"/>
        </w:rPr>
        <w:t xml:space="preserve"> </w:t>
      </w:r>
      <w:r w:rsidR="0096349F" w:rsidRPr="00356FAF">
        <w:rPr>
          <w:rFonts w:ascii="Arial" w:hAnsi="Arial" w:cs="Arial"/>
        </w:rPr>
        <w:t xml:space="preserve">For the SFS </w:t>
      </w:r>
      <w:r w:rsidR="0096349F" w:rsidRPr="00356FAF">
        <w:rPr>
          <w:rFonts w:ascii="Arial" w:hAnsi="Arial" w:cs="Arial"/>
          <w:b/>
        </w:rPr>
        <w:t>Work Plan Project Summary</w:t>
      </w:r>
      <w:r w:rsidR="0096349F" w:rsidRPr="00356FAF">
        <w:rPr>
          <w:rFonts w:ascii="Arial" w:hAnsi="Arial" w:cs="Arial"/>
        </w:rPr>
        <w:t xml:space="preserve">, applicants are instructed to insert the Project Summary as listed above. </w:t>
      </w:r>
      <w:r w:rsidR="0096349F" w:rsidRPr="00356FAF">
        <w:rPr>
          <w:rFonts w:ascii="Arial" w:hAnsi="Arial" w:cs="Arial"/>
          <w:bCs/>
        </w:rPr>
        <w:t xml:space="preserve">Any additional Project Summary entered in this area </w:t>
      </w:r>
      <w:r w:rsidR="0096349F" w:rsidRPr="007030C6">
        <w:rPr>
          <w:rFonts w:ascii="Arial" w:hAnsi="Arial" w:cs="Arial"/>
          <w:bCs/>
          <w:i/>
          <w:iCs/>
        </w:rPr>
        <w:t>will not</w:t>
      </w:r>
      <w:r w:rsidR="0096349F" w:rsidRPr="00356FAF">
        <w:rPr>
          <w:rFonts w:ascii="Arial" w:hAnsi="Arial" w:cs="Arial"/>
          <w:bCs/>
        </w:rPr>
        <w:t xml:space="preserve"> be considered or scored by reviewers of your application.</w:t>
      </w:r>
    </w:p>
    <w:p w14:paraId="1C152DED" w14:textId="1B207570" w:rsidR="00413736" w:rsidRPr="00DD0654" w:rsidRDefault="0096349F" w:rsidP="00DD0654">
      <w:pPr>
        <w:keepNext/>
        <w:tabs>
          <w:tab w:val="left" w:pos="540"/>
          <w:tab w:val="left" w:pos="3960"/>
          <w:tab w:val="left" w:pos="5220"/>
          <w:tab w:val="left" w:pos="7110"/>
        </w:tabs>
        <w:ind w:right="-90"/>
        <w:rPr>
          <w:rFonts w:ascii="Arial" w:hAnsi="Arial" w:cs="Arial"/>
          <w:bCs/>
        </w:rPr>
      </w:pPr>
      <w:r w:rsidRPr="00356FAF">
        <w:rPr>
          <w:rFonts w:ascii="Arial" w:hAnsi="Arial" w:cs="Arial"/>
        </w:rPr>
        <w:t xml:space="preserve">Funded applicants will be held to the Objective, Tasks, and Performance Measures listed in </w:t>
      </w:r>
      <w:r w:rsidRPr="001B7697">
        <w:rPr>
          <w:rFonts w:ascii="Arial" w:hAnsi="Arial" w:cs="Arial"/>
          <w:b/>
        </w:rPr>
        <w:t>Attachment 2: Work Plan</w:t>
      </w:r>
      <w:r w:rsidRPr="00356FAF">
        <w:rPr>
          <w:rFonts w:ascii="Arial" w:hAnsi="Arial" w:cs="Arial"/>
          <w:bCs/>
        </w:rPr>
        <w:t xml:space="preserve">. Applicants are </w:t>
      </w:r>
      <w:r w:rsidRPr="007030C6">
        <w:rPr>
          <w:rFonts w:ascii="Arial" w:hAnsi="Arial" w:cs="Arial"/>
          <w:bCs/>
          <w:i/>
          <w:iCs/>
        </w:rPr>
        <w:t>not</w:t>
      </w:r>
      <w:r w:rsidRPr="00356FAF">
        <w:rPr>
          <w:rFonts w:ascii="Arial" w:hAnsi="Arial" w:cs="Arial"/>
          <w:bCs/>
        </w:rPr>
        <w:t xml:space="preserve"> required to enter any Objectives, Tasks, or Performance Measures into the SFS Work Plan.</w:t>
      </w:r>
    </w:p>
    <w:p w14:paraId="1E058506" w14:textId="04F68FA7" w:rsidR="0096349F" w:rsidRPr="00356FAF" w:rsidRDefault="0096349F" w:rsidP="0096349F">
      <w:pPr>
        <w:tabs>
          <w:tab w:val="left" w:pos="1848"/>
        </w:tabs>
        <w:rPr>
          <w:rFonts w:ascii="Arial" w:hAnsi="Arial" w:cs="Arial"/>
          <w:b/>
          <w:bCs/>
        </w:rPr>
      </w:pPr>
    </w:p>
    <w:p w14:paraId="181FFBA2" w14:textId="77777777" w:rsidR="00356FAF" w:rsidRDefault="00356FAF">
      <w:pPr>
        <w:rPr>
          <w:rFonts w:ascii="Arial" w:hAnsi="Arial" w:cs="Arial"/>
          <w:b/>
          <w:bCs/>
        </w:rPr>
      </w:pPr>
      <w:r>
        <w:rPr>
          <w:rFonts w:ascii="Arial" w:hAnsi="Arial" w:cs="Arial"/>
          <w:b/>
          <w:bCs/>
        </w:rPr>
        <w:br w:type="page"/>
      </w:r>
    </w:p>
    <w:p w14:paraId="509DEBAE" w14:textId="1E052A87" w:rsidR="006C07A3" w:rsidRPr="00356FAF" w:rsidRDefault="006C07A3" w:rsidP="00020CFC">
      <w:pPr>
        <w:jc w:val="center"/>
        <w:rPr>
          <w:rFonts w:ascii="Arial" w:hAnsi="Arial" w:cs="Arial"/>
          <w:b/>
          <w:bCs/>
        </w:rPr>
      </w:pPr>
    </w:p>
    <w:tbl>
      <w:tblPr>
        <w:tblStyle w:val="TableGrid"/>
        <w:tblW w:w="5033" w:type="pct"/>
        <w:tblLook w:val="04A0" w:firstRow="1" w:lastRow="0" w:firstColumn="1" w:lastColumn="0" w:noHBand="0" w:noVBand="1"/>
      </w:tblPr>
      <w:tblGrid>
        <w:gridCol w:w="4586"/>
        <w:gridCol w:w="5006"/>
        <w:gridCol w:w="4893"/>
      </w:tblGrid>
      <w:tr w:rsidR="0008356B" w:rsidRPr="00356FAF" w14:paraId="046A7EF5" w14:textId="77777777" w:rsidTr="00356FAF">
        <w:tc>
          <w:tcPr>
            <w:tcW w:w="1583" w:type="pct"/>
          </w:tcPr>
          <w:p w14:paraId="00D7F40E" w14:textId="0851FD28" w:rsidR="0008356B" w:rsidRPr="001B7697" w:rsidRDefault="0008356B" w:rsidP="0008356B">
            <w:pPr>
              <w:rPr>
                <w:rFonts w:ascii="Arial" w:hAnsi="Arial" w:cs="Arial"/>
                <w:b/>
                <w:bCs/>
              </w:rPr>
            </w:pPr>
            <w:r w:rsidRPr="001B7697">
              <w:rPr>
                <w:rFonts w:ascii="Arial" w:hAnsi="Arial" w:cs="Arial"/>
                <w:b/>
                <w:bCs/>
              </w:rPr>
              <w:t>OBJECTIVE</w:t>
            </w:r>
          </w:p>
        </w:tc>
        <w:tc>
          <w:tcPr>
            <w:tcW w:w="1728" w:type="pct"/>
          </w:tcPr>
          <w:p w14:paraId="77BA7FFE" w14:textId="62FD6CB4" w:rsidR="0008356B" w:rsidRPr="001B7697" w:rsidRDefault="0008356B" w:rsidP="0008356B">
            <w:pPr>
              <w:rPr>
                <w:rFonts w:ascii="Arial" w:hAnsi="Arial" w:cs="Arial"/>
                <w:b/>
                <w:bCs/>
              </w:rPr>
            </w:pPr>
            <w:r w:rsidRPr="001B7697">
              <w:rPr>
                <w:rFonts w:ascii="Arial" w:hAnsi="Arial" w:cs="Arial"/>
                <w:b/>
                <w:bCs/>
              </w:rPr>
              <w:t>TASKS</w:t>
            </w:r>
          </w:p>
        </w:tc>
        <w:tc>
          <w:tcPr>
            <w:tcW w:w="1689" w:type="pct"/>
          </w:tcPr>
          <w:p w14:paraId="48CD3B58" w14:textId="38330632" w:rsidR="0008356B" w:rsidRPr="001B7697" w:rsidRDefault="0008356B" w:rsidP="0008356B">
            <w:pPr>
              <w:rPr>
                <w:rFonts w:ascii="Arial" w:hAnsi="Arial" w:cs="Arial"/>
                <w:b/>
                <w:bCs/>
              </w:rPr>
            </w:pPr>
            <w:r w:rsidRPr="001B7697">
              <w:rPr>
                <w:rFonts w:ascii="Arial" w:hAnsi="Arial" w:cs="Arial"/>
                <w:b/>
                <w:bCs/>
              </w:rPr>
              <w:t>PERFORMANCE MEASURES</w:t>
            </w:r>
          </w:p>
        </w:tc>
      </w:tr>
      <w:tr w:rsidR="0070796F" w:rsidRPr="00356FAF" w14:paraId="0C5D79A3" w14:textId="77777777" w:rsidTr="00356FAF">
        <w:tc>
          <w:tcPr>
            <w:tcW w:w="1583" w:type="pct"/>
          </w:tcPr>
          <w:p w14:paraId="7BE6BEAA" w14:textId="2C58EA29" w:rsidR="002F5BC6" w:rsidRPr="00DC4F64" w:rsidRDefault="006A07E0" w:rsidP="00DC4F64">
            <w:pPr>
              <w:pStyle w:val="ListParagraph"/>
              <w:numPr>
                <w:ilvl w:val="0"/>
                <w:numId w:val="3"/>
              </w:numPr>
              <w:rPr>
                <w:rFonts w:ascii="Arial" w:hAnsi="Arial" w:cs="Arial"/>
              </w:rPr>
            </w:pPr>
            <w:r w:rsidRPr="00356FAF">
              <w:rPr>
                <w:rFonts w:ascii="Arial" w:hAnsi="Arial" w:cs="Arial"/>
              </w:rPr>
              <w:t xml:space="preserve">Establish a Training Center capable </w:t>
            </w:r>
            <w:r w:rsidR="000679F0" w:rsidRPr="00356FAF">
              <w:rPr>
                <w:rFonts w:ascii="Arial" w:hAnsi="Arial" w:cs="Arial"/>
              </w:rPr>
              <w:t>of planning</w:t>
            </w:r>
            <w:r w:rsidRPr="00356FAF">
              <w:rPr>
                <w:rFonts w:ascii="Arial" w:hAnsi="Arial" w:cs="Arial"/>
              </w:rPr>
              <w:t xml:space="preserve">, </w:t>
            </w:r>
            <w:r w:rsidR="00FB7090" w:rsidRPr="00356FAF">
              <w:rPr>
                <w:rFonts w:ascii="Arial" w:hAnsi="Arial" w:cs="Arial"/>
              </w:rPr>
              <w:t>delivering,</w:t>
            </w:r>
            <w:r w:rsidRPr="00356FAF">
              <w:rPr>
                <w:rFonts w:ascii="Arial" w:hAnsi="Arial" w:cs="Arial"/>
              </w:rPr>
              <w:t xml:space="preserve"> and evaluating a mix of in-person and distance learning trainings throughout </w:t>
            </w:r>
            <w:r w:rsidR="003F0460" w:rsidRPr="00356FAF">
              <w:rPr>
                <w:rFonts w:ascii="Arial" w:hAnsi="Arial" w:cs="Arial"/>
              </w:rPr>
              <w:t>New York State as part</w:t>
            </w:r>
            <w:r w:rsidRPr="00356FAF">
              <w:rPr>
                <w:rFonts w:ascii="Arial" w:hAnsi="Arial" w:cs="Arial"/>
              </w:rPr>
              <w:t xml:space="preserve"> of the AIDS Institute’s </w:t>
            </w:r>
            <w:r w:rsidR="003F0460" w:rsidRPr="00356FAF">
              <w:rPr>
                <w:rFonts w:ascii="Arial" w:hAnsi="Arial" w:cs="Arial"/>
              </w:rPr>
              <w:t>Health Equity</w:t>
            </w:r>
            <w:r w:rsidR="00F74276" w:rsidRPr="00356FAF">
              <w:rPr>
                <w:rFonts w:ascii="Arial" w:hAnsi="Arial" w:cs="Arial"/>
              </w:rPr>
              <w:t xml:space="preserve"> </w:t>
            </w:r>
            <w:r w:rsidR="00F1798D" w:rsidRPr="00356FAF">
              <w:rPr>
                <w:rFonts w:ascii="Arial" w:hAnsi="Arial" w:cs="Arial"/>
              </w:rPr>
              <w:t>project</w:t>
            </w:r>
            <w:r w:rsidR="006F512F" w:rsidRPr="00356FAF">
              <w:rPr>
                <w:rFonts w:ascii="Arial" w:hAnsi="Arial" w:cs="Arial"/>
              </w:rPr>
              <w:t>s.</w:t>
            </w:r>
          </w:p>
        </w:tc>
        <w:tc>
          <w:tcPr>
            <w:tcW w:w="1728" w:type="pct"/>
          </w:tcPr>
          <w:p w14:paraId="405BE795" w14:textId="69CAFE8C" w:rsidR="0070796F" w:rsidRPr="00356FAF" w:rsidRDefault="0023018D" w:rsidP="00513408">
            <w:pPr>
              <w:pStyle w:val="ListParagraph"/>
              <w:numPr>
                <w:ilvl w:val="1"/>
                <w:numId w:val="3"/>
              </w:numPr>
              <w:rPr>
                <w:rFonts w:ascii="Arial" w:hAnsi="Arial" w:cs="Arial"/>
              </w:rPr>
            </w:pPr>
            <w:r w:rsidRPr="00356FAF">
              <w:rPr>
                <w:rFonts w:ascii="Arial" w:hAnsi="Arial" w:cs="Arial"/>
              </w:rPr>
              <w:t xml:space="preserve">Hire and maintain staff that meet the qualifications outlined in the RFA, including: a </w:t>
            </w:r>
            <w:r w:rsidR="00FB7090" w:rsidRPr="00356FAF">
              <w:rPr>
                <w:rFonts w:ascii="Arial" w:hAnsi="Arial" w:cs="Arial"/>
              </w:rPr>
              <w:t>master’s</w:t>
            </w:r>
            <w:r w:rsidRPr="00356FAF">
              <w:rPr>
                <w:rFonts w:ascii="Arial" w:hAnsi="Arial" w:cs="Arial"/>
              </w:rPr>
              <w:t xml:space="preserve"> level Program Manager, </w:t>
            </w:r>
            <w:r w:rsidR="002F5BC6" w:rsidRPr="00356FAF">
              <w:rPr>
                <w:rFonts w:ascii="Arial" w:hAnsi="Arial" w:cs="Arial"/>
              </w:rPr>
              <w:t>master’s</w:t>
            </w:r>
            <w:r w:rsidRPr="00356FAF">
              <w:rPr>
                <w:rFonts w:ascii="Arial" w:hAnsi="Arial" w:cs="Arial"/>
              </w:rPr>
              <w:t xml:space="preserve"> level Lead Trainer/Curriculum Developer, and qualified administrative staff</w:t>
            </w:r>
            <w:r w:rsidR="002525EC" w:rsidRPr="00356FAF">
              <w:rPr>
                <w:rFonts w:ascii="Arial" w:hAnsi="Arial" w:cs="Arial"/>
              </w:rPr>
              <w:t>.</w:t>
            </w:r>
          </w:p>
          <w:p w14:paraId="23842784" w14:textId="77777777" w:rsidR="00B14894" w:rsidRPr="00356FAF" w:rsidRDefault="00B14894" w:rsidP="0067758E">
            <w:pPr>
              <w:rPr>
                <w:rFonts w:ascii="Arial" w:hAnsi="Arial" w:cs="Arial"/>
              </w:rPr>
            </w:pPr>
          </w:p>
          <w:p w14:paraId="268A81C6" w14:textId="3762676B" w:rsidR="004D4932" w:rsidRPr="00356FAF" w:rsidRDefault="000A7FF7" w:rsidP="00513408">
            <w:pPr>
              <w:pStyle w:val="ListParagraph"/>
              <w:numPr>
                <w:ilvl w:val="1"/>
                <w:numId w:val="3"/>
              </w:numPr>
              <w:rPr>
                <w:rFonts w:ascii="Arial" w:hAnsi="Arial" w:cs="Arial"/>
              </w:rPr>
            </w:pPr>
            <w:r w:rsidRPr="00356FAF">
              <w:rPr>
                <w:rFonts w:ascii="Arial" w:hAnsi="Arial" w:cs="Arial"/>
              </w:rPr>
              <w:t>Ensure access to an adequate pool of staff</w:t>
            </w:r>
            <w:r w:rsidR="001B7697">
              <w:rPr>
                <w:rFonts w:ascii="Arial" w:hAnsi="Arial" w:cs="Arial"/>
              </w:rPr>
              <w:t>,</w:t>
            </w:r>
            <w:r w:rsidRPr="00356FAF">
              <w:rPr>
                <w:rFonts w:ascii="Arial" w:hAnsi="Arial" w:cs="Arial"/>
              </w:rPr>
              <w:t xml:space="preserve"> </w:t>
            </w:r>
            <w:r w:rsidR="001E36D3" w:rsidRPr="00356FAF">
              <w:rPr>
                <w:rFonts w:ascii="Arial" w:hAnsi="Arial" w:cs="Arial"/>
              </w:rPr>
              <w:t>physician/nurse practitioner/</w:t>
            </w:r>
            <w:r w:rsidR="001B7697">
              <w:rPr>
                <w:rFonts w:ascii="Arial" w:hAnsi="Arial" w:cs="Arial"/>
              </w:rPr>
              <w:t>p</w:t>
            </w:r>
            <w:r w:rsidR="001E36D3" w:rsidRPr="00356FAF">
              <w:rPr>
                <w:rFonts w:ascii="Arial" w:hAnsi="Arial" w:cs="Arial"/>
              </w:rPr>
              <w:t>hysician assistant</w:t>
            </w:r>
            <w:r w:rsidR="00CC6AEE">
              <w:rPr>
                <w:rFonts w:ascii="Arial" w:hAnsi="Arial" w:cs="Arial"/>
              </w:rPr>
              <w:t>s</w:t>
            </w:r>
            <w:r w:rsidR="001B7697">
              <w:rPr>
                <w:rFonts w:ascii="Arial" w:hAnsi="Arial" w:cs="Arial"/>
              </w:rPr>
              <w:t>,</w:t>
            </w:r>
            <w:r w:rsidR="001E36D3" w:rsidRPr="00356FAF">
              <w:rPr>
                <w:rFonts w:ascii="Arial" w:hAnsi="Arial" w:cs="Arial"/>
              </w:rPr>
              <w:t xml:space="preserve"> </w:t>
            </w:r>
            <w:r w:rsidR="00F01CA4" w:rsidRPr="00356FAF">
              <w:rPr>
                <w:rFonts w:ascii="Arial" w:hAnsi="Arial" w:cs="Arial"/>
              </w:rPr>
              <w:t xml:space="preserve">and Certified Peer Worker </w:t>
            </w:r>
            <w:r w:rsidRPr="00356FAF">
              <w:rPr>
                <w:rFonts w:ascii="Arial" w:hAnsi="Arial" w:cs="Arial"/>
              </w:rPr>
              <w:t xml:space="preserve">consultant trainers that are representatives of the target audience, have been introduced to the </w:t>
            </w:r>
            <w:hyperlink r:id="rId8" w:history="1">
              <w:r w:rsidRPr="00B375E5">
                <w:rPr>
                  <w:rStyle w:val="Hyperlink"/>
                  <w:rFonts w:ascii="Arial" w:hAnsi="Arial" w:cs="Arial"/>
                </w:rPr>
                <w:t>Health Equity Competencies</w:t>
              </w:r>
              <w:r w:rsidR="00120E34" w:rsidRPr="00B375E5">
                <w:rPr>
                  <w:rStyle w:val="Hyperlink"/>
                  <w:rFonts w:ascii="Arial" w:hAnsi="Arial" w:cs="Arial"/>
                </w:rPr>
                <w:t xml:space="preserve"> for Health</w:t>
              </w:r>
              <w:r w:rsidR="00247353" w:rsidRPr="00B375E5">
                <w:rPr>
                  <w:rStyle w:val="Hyperlink"/>
                  <w:rFonts w:ascii="Arial" w:hAnsi="Arial" w:cs="Arial"/>
                </w:rPr>
                <w:t xml:space="preserve"> Care Providers</w:t>
              </w:r>
            </w:hyperlink>
            <w:r w:rsidRPr="00356FAF">
              <w:rPr>
                <w:rFonts w:ascii="Arial" w:hAnsi="Arial" w:cs="Arial"/>
              </w:rPr>
              <w:t xml:space="preserve"> and </w:t>
            </w:r>
            <w:hyperlink r:id="rId9" w:history="1">
              <w:r w:rsidR="00247353" w:rsidRPr="00B375E5">
                <w:rPr>
                  <w:rStyle w:val="Hyperlink"/>
                  <w:rFonts w:ascii="Arial" w:hAnsi="Arial" w:cs="Arial"/>
                </w:rPr>
                <w:t xml:space="preserve">Health Care </w:t>
              </w:r>
              <w:r w:rsidRPr="00B375E5">
                <w:rPr>
                  <w:rStyle w:val="Hyperlink"/>
                  <w:rFonts w:ascii="Arial" w:hAnsi="Arial" w:cs="Arial"/>
                </w:rPr>
                <w:t>Organization Considerations</w:t>
              </w:r>
              <w:r w:rsidR="008850FD" w:rsidRPr="00B375E5">
                <w:rPr>
                  <w:rStyle w:val="Hyperlink"/>
                  <w:rFonts w:ascii="Arial" w:hAnsi="Arial" w:cs="Arial"/>
                </w:rPr>
                <w:t xml:space="preserve"> in Support of Health Equity</w:t>
              </w:r>
            </w:hyperlink>
            <w:r w:rsidR="001B7697">
              <w:rPr>
                <w:rFonts w:ascii="Arial" w:hAnsi="Arial" w:cs="Arial"/>
              </w:rPr>
              <w:t xml:space="preserve"> and the</w:t>
            </w:r>
            <w:r w:rsidRPr="00356FAF">
              <w:rPr>
                <w:rFonts w:ascii="Arial" w:hAnsi="Arial" w:cs="Arial"/>
              </w:rPr>
              <w:t xml:space="preserve"> </w:t>
            </w:r>
            <w:r w:rsidR="00297F8A" w:rsidRPr="00356FAF">
              <w:rPr>
                <w:rFonts w:ascii="Arial" w:hAnsi="Arial" w:cs="Arial"/>
              </w:rPr>
              <w:t>New York State Department of Health AIDS Institute</w:t>
            </w:r>
            <w:r w:rsidRPr="00356FAF">
              <w:rPr>
                <w:rFonts w:ascii="Arial" w:hAnsi="Arial" w:cs="Arial"/>
              </w:rPr>
              <w:t xml:space="preserve"> HIV Clinical Guidelines, and </w:t>
            </w:r>
            <w:r w:rsidR="001B7697">
              <w:rPr>
                <w:rFonts w:ascii="Arial" w:hAnsi="Arial" w:cs="Arial"/>
              </w:rPr>
              <w:t xml:space="preserve">are </w:t>
            </w:r>
            <w:r w:rsidRPr="00356FAF">
              <w:rPr>
                <w:rFonts w:ascii="Arial" w:hAnsi="Arial" w:cs="Arial"/>
              </w:rPr>
              <w:t>well-informed about new developments in the field</w:t>
            </w:r>
            <w:r w:rsidR="002525EC" w:rsidRPr="00356FAF">
              <w:rPr>
                <w:rFonts w:ascii="Arial" w:hAnsi="Arial" w:cs="Arial"/>
              </w:rPr>
              <w:t>.</w:t>
            </w:r>
            <w:r w:rsidR="00B14894" w:rsidRPr="00356FAF">
              <w:rPr>
                <w:rFonts w:ascii="Arial" w:hAnsi="Arial" w:cs="Arial"/>
              </w:rPr>
              <w:br/>
            </w:r>
          </w:p>
          <w:p w14:paraId="0C0930A3" w14:textId="5AC93036" w:rsidR="00B67147" w:rsidRPr="00356FAF" w:rsidRDefault="00B67147" w:rsidP="001B7697">
            <w:pPr>
              <w:pStyle w:val="ListParagraph"/>
              <w:numPr>
                <w:ilvl w:val="1"/>
                <w:numId w:val="3"/>
              </w:numPr>
              <w:rPr>
                <w:rFonts w:ascii="Arial" w:hAnsi="Arial" w:cs="Arial"/>
              </w:rPr>
            </w:pPr>
            <w:r w:rsidRPr="00356FAF">
              <w:rPr>
                <w:rFonts w:ascii="Arial" w:hAnsi="Arial" w:cs="Arial"/>
              </w:rPr>
              <w:t>Program</w:t>
            </w:r>
            <w:r w:rsidR="001501EA" w:rsidRPr="00356FAF">
              <w:rPr>
                <w:rFonts w:ascii="Arial" w:hAnsi="Arial" w:cs="Arial"/>
              </w:rPr>
              <w:t xml:space="preserve"> </w:t>
            </w:r>
            <w:r w:rsidRPr="00356FAF">
              <w:rPr>
                <w:rFonts w:ascii="Arial" w:hAnsi="Arial" w:cs="Arial"/>
              </w:rPr>
              <w:t>Manager/Lead Trainer will attend monthly</w:t>
            </w:r>
            <w:r w:rsidR="001501EA" w:rsidRPr="00356FAF">
              <w:rPr>
                <w:rFonts w:ascii="Arial" w:hAnsi="Arial" w:cs="Arial"/>
              </w:rPr>
              <w:t xml:space="preserve"> </w:t>
            </w:r>
            <w:r w:rsidRPr="00356FAF">
              <w:rPr>
                <w:rFonts w:ascii="Arial" w:hAnsi="Arial" w:cs="Arial"/>
              </w:rPr>
              <w:t>or bi-monthly meetings virtually</w:t>
            </w:r>
            <w:r w:rsidR="00FB7090" w:rsidRPr="00356FAF">
              <w:rPr>
                <w:rFonts w:ascii="Arial" w:hAnsi="Arial" w:cs="Arial"/>
              </w:rPr>
              <w:t>.</w:t>
            </w:r>
            <w:r w:rsidR="009F2714" w:rsidRPr="00356FAF">
              <w:rPr>
                <w:rFonts w:ascii="Arial" w:hAnsi="Arial" w:cs="Arial"/>
              </w:rPr>
              <w:br/>
            </w:r>
          </w:p>
          <w:p w14:paraId="2123F3B9" w14:textId="53996506" w:rsidR="00296320" w:rsidRPr="00356FAF" w:rsidRDefault="00296320" w:rsidP="001501EA">
            <w:pPr>
              <w:pStyle w:val="ListParagraph"/>
              <w:numPr>
                <w:ilvl w:val="1"/>
                <w:numId w:val="3"/>
              </w:numPr>
              <w:jc w:val="both"/>
              <w:rPr>
                <w:rFonts w:ascii="Arial" w:hAnsi="Arial" w:cs="Arial"/>
              </w:rPr>
            </w:pPr>
            <w:r w:rsidRPr="00356FAF">
              <w:rPr>
                <w:rFonts w:ascii="Arial" w:hAnsi="Arial" w:cs="Arial"/>
              </w:rPr>
              <w:t>Provide a webinar platform</w:t>
            </w:r>
            <w:r w:rsidR="00C10C80" w:rsidRPr="00356FAF">
              <w:rPr>
                <w:rFonts w:ascii="Arial" w:hAnsi="Arial" w:cs="Arial"/>
              </w:rPr>
              <w:t xml:space="preserve"> with a wide range of functions</w:t>
            </w:r>
            <w:r w:rsidR="00B935BA" w:rsidRPr="00356FAF">
              <w:rPr>
                <w:rFonts w:ascii="Arial" w:hAnsi="Arial" w:cs="Arial"/>
              </w:rPr>
              <w:t xml:space="preserve"> (chat, polling, shared screen, etc.) and the ability to </w:t>
            </w:r>
            <w:r w:rsidR="000B377B" w:rsidRPr="00356FAF">
              <w:rPr>
                <w:rFonts w:ascii="Arial" w:hAnsi="Arial" w:cs="Arial"/>
              </w:rPr>
              <w:t>accommodate at least 250 participants</w:t>
            </w:r>
            <w:r w:rsidR="002525EC" w:rsidRPr="00356FAF">
              <w:rPr>
                <w:rFonts w:ascii="Arial" w:hAnsi="Arial" w:cs="Arial"/>
              </w:rPr>
              <w:t>.</w:t>
            </w:r>
            <w:r w:rsidR="00B14894" w:rsidRPr="00356FAF">
              <w:rPr>
                <w:rFonts w:ascii="Arial" w:hAnsi="Arial" w:cs="Arial"/>
              </w:rPr>
              <w:br/>
            </w:r>
          </w:p>
          <w:p w14:paraId="7B49CDC1" w14:textId="0F9DFDB0" w:rsidR="00296320" w:rsidRPr="00356FAF" w:rsidRDefault="00296320" w:rsidP="00513408">
            <w:pPr>
              <w:pStyle w:val="ListParagraph"/>
              <w:numPr>
                <w:ilvl w:val="1"/>
                <w:numId w:val="3"/>
              </w:numPr>
              <w:rPr>
                <w:rFonts w:ascii="Arial" w:hAnsi="Arial" w:cs="Arial"/>
              </w:rPr>
            </w:pPr>
            <w:r w:rsidRPr="00356FAF">
              <w:rPr>
                <w:rFonts w:ascii="Arial" w:hAnsi="Arial" w:cs="Arial"/>
              </w:rPr>
              <w:t>Pr</w:t>
            </w:r>
            <w:r w:rsidR="00A934CA" w:rsidRPr="00356FAF">
              <w:rPr>
                <w:rFonts w:ascii="Arial" w:hAnsi="Arial" w:cs="Arial"/>
              </w:rPr>
              <w:t>ovide comfortable</w:t>
            </w:r>
            <w:r w:rsidR="00CE32BE" w:rsidRPr="00356FAF">
              <w:rPr>
                <w:rFonts w:ascii="Arial" w:hAnsi="Arial" w:cs="Arial"/>
              </w:rPr>
              <w:t>, in-person training space</w:t>
            </w:r>
            <w:r w:rsidR="004E343C" w:rsidRPr="00356FAF">
              <w:rPr>
                <w:rFonts w:ascii="Arial" w:hAnsi="Arial" w:cs="Arial"/>
              </w:rPr>
              <w:t xml:space="preserve"> to acco</w:t>
            </w:r>
            <w:r w:rsidR="003669EB" w:rsidRPr="00356FAF">
              <w:rPr>
                <w:rFonts w:ascii="Arial" w:hAnsi="Arial" w:cs="Arial"/>
              </w:rPr>
              <w:t xml:space="preserve">mmodate </w:t>
            </w:r>
            <w:r w:rsidR="00081F1E">
              <w:rPr>
                <w:rFonts w:ascii="Arial" w:hAnsi="Arial" w:cs="Arial"/>
              </w:rPr>
              <w:t>thirty</w:t>
            </w:r>
            <w:r w:rsidR="00081F1E" w:rsidRPr="00081F1E">
              <w:rPr>
                <w:rFonts w:ascii="Arial" w:hAnsi="Arial" w:cs="Arial"/>
              </w:rPr>
              <w:t xml:space="preserve">-five </w:t>
            </w:r>
            <w:r w:rsidR="00081F1E">
              <w:rPr>
                <w:rFonts w:ascii="Arial" w:hAnsi="Arial" w:cs="Arial"/>
              </w:rPr>
              <w:t>(</w:t>
            </w:r>
            <w:r w:rsidR="003669EB" w:rsidRPr="00356FAF">
              <w:rPr>
                <w:rFonts w:ascii="Arial" w:hAnsi="Arial" w:cs="Arial"/>
              </w:rPr>
              <w:t>35</w:t>
            </w:r>
            <w:r w:rsidR="00081F1E">
              <w:rPr>
                <w:rFonts w:ascii="Arial" w:hAnsi="Arial" w:cs="Arial"/>
              </w:rPr>
              <w:t>)</w:t>
            </w:r>
            <w:r w:rsidR="003669EB" w:rsidRPr="00356FAF">
              <w:rPr>
                <w:rFonts w:ascii="Arial" w:hAnsi="Arial" w:cs="Arial"/>
              </w:rPr>
              <w:t xml:space="preserve"> adult learners</w:t>
            </w:r>
            <w:r w:rsidR="00462B39" w:rsidRPr="00356FAF">
              <w:rPr>
                <w:rFonts w:ascii="Arial" w:hAnsi="Arial" w:cs="Arial"/>
              </w:rPr>
              <w:t>, equipped with high quality</w:t>
            </w:r>
            <w:r w:rsidR="00E33526" w:rsidRPr="00356FAF">
              <w:rPr>
                <w:rFonts w:ascii="Arial" w:hAnsi="Arial" w:cs="Arial"/>
              </w:rPr>
              <w:t xml:space="preserve"> </w:t>
            </w:r>
            <w:r w:rsidR="00462B39" w:rsidRPr="00356FAF">
              <w:rPr>
                <w:rFonts w:ascii="Arial" w:hAnsi="Arial" w:cs="Arial"/>
              </w:rPr>
              <w:t xml:space="preserve">AV </w:t>
            </w:r>
            <w:r w:rsidR="002525EC" w:rsidRPr="00356FAF">
              <w:rPr>
                <w:rFonts w:ascii="Arial" w:hAnsi="Arial" w:cs="Arial"/>
              </w:rPr>
              <w:t>equipment and</w:t>
            </w:r>
            <w:r w:rsidR="00E33526" w:rsidRPr="00356FAF">
              <w:rPr>
                <w:rFonts w:ascii="Arial" w:hAnsi="Arial" w:cs="Arial"/>
              </w:rPr>
              <w:t xml:space="preserve"> ample space for small group work.</w:t>
            </w:r>
            <w:r w:rsidR="00B14894" w:rsidRPr="00356FAF">
              <w:rPr>
                <w:rFonts w:ascii="Arial" w:hAnsi="Arial" w:cs="Arial"/>
              </w:rPr>
              <w:br/>
            </w:r>
          </w:p>
          <w:p w14:paraId="029432D4" w14:textId="493EF456" w:rsidR="00511DBC" w:rsidRPr="00356FAF" w:rsidRDefault="00D70B58" w:rsidP="0077273A">
            <w:pPr>
              <w:pStyle w:val="ListParagraph"/>
              <w:numPr>
                <w:ilvl w:val="1"/>
                <w:numId w:val="3"/>
              </w:numPr>
              <w:rPr>
                <w:rFonts w:ascii="Arial" w:hAnsi="Arial" w:cs="Arial"/>
              </w:rPr>
            </w:pPr>
            <w:r w:rsidRPr="00356FAF">
              <w:rPr>
                <w:rFonts w:ascii="Arial" w:hAnsi="Arial" w:cs="Arial"/>
              </w:rPr>
              <w:t xml:space="preserve">Create and implement a marketing plan using all appropriate media to promote </w:t>
            </w:r>
            <w:proofErr w:type="gramStart"/>
            <w:r w:rsidRPr="00356FAF">
              <w:rPr>
                <w:rFonts w:ascii="Arial" w:hAnsi="Arial" w:cs="Arial"/>
              </w:rPr>
              <w:t>training</w:t>
            </w:r>
            <w:r w:rsidR="009A6BBF" w:rsidRPr="00356FAF">
              <w:rPr>
                <w:rFonts w:ascii="Arial" w:hAnsi="Arial" w:cs="Arial"/>
              </w:rPr>
              <w:t>s</w:t>
            </w:r>
            <w:proofErr w:type="gramEnd"/>
            <w:r w:rsidR="009A6BBF" w:rsidRPr="00356FAF">
              <w:rPr>
                <w:rFonts w:ascii="Arial" w:hAnsi="Arial" w:cs="Arial"/>
              </w:rPr>
              <w:t xml:space="preserve"> </w:t>
            </w:r>
            <w:r w:rsidR="002525EC" w:rsidRPr="00356FAF">
              <w:rPr>
                <w:rFonts w:ascii="Arial" w:hAnsi="Arial" w:cs="Arial"/>
              </w:rPr>
              <w:t>statewide.</w:t>
            </w:r>
            <w:r w:rsidR="00B14894" w:rsidRPr="00356FAF">
              <w:rPr>
                <w:rFonts w:ascii="Arial" w:hAnsi="Arial" w:cs="Arial"/>
              </w:rPr>
              <w:br/>
            </w:r>
          </w:p>
          <w:p w14:paraId="2167B657" w14:textId="0F307521" w:rsidR="00B91C62" w:rsidRDefault="009A6BBF" w:rsidP="00815AD6">
            <w:pPr>
              <w:pStyle w:val="ListParagraph"/>
              <w:numPr>
                <w:ilvl w:val="1"/>
                <w:numId w:val="3"/>
              </w:numPr>
              <w:rPr>
                <w:rFonts w:ascii="Arial" w:hAnsi="Arial" w:cs="Arial"/>
              </w:rPr>
            </w:pPr>
            <w:r w:rsidRPr="00356FAF">
              <w:rPr>
                <w:rFonts w:ascii="Arial" w:hAnsi="Arial" w:cs="Arial"/>
              </w:rPr>
              <w:t>Develop training calendar</w:t>
            </w:r>
            <w:r w:rsidR="00CB38FB" w:rsidRPr="00356FAF">
              <w:rPr>
                <w:rFonts w:ascii="Arial" w:hAnsi="Arial" w:cs="Arial"/>
              </w:rPr>
              <w:t xml:space="preserve">s based on needs assessment and guidance from the </w:t>
            </w:r>
            <w:r w:rsidR="008B7E79" w:rsidRPr="00356FAF">
              <w:rPr>
                <w:rFonts w:ascii="Arial" w:hAnsi="Arial" w:cs="Arial"/>
              </w:rPr>
              <w:t xml:space="preserve">New </w:t>
            </w:r>
            <w:r w:rsidR="008B7E79" w:rsidRPr="00356FAF">
              <w:rPr>
                <w:rFonts w:ascii="Arial" w:hAnsi="Arial" w:cs="Arial"/>
              </w:rPr>
              <w:lastRenderedPageBreak/>
              <w:t>York State Department of Health AIDS Institute</w:t>
            </w:r>
            <w:r w:rsidR="002525EC" w:rsidRPr="00356FAF">
              <w:rPr>
                <w:rFonts w:ascii="Arial" w:hAnsi="Arial" w:cs="Arial"/>
              </w:rPr>
              <w:t>.</w:t>
            </w:r>
          </w:p>
          <w:p w14:paraId="3DA64B9A" w14:textId="77777777" w:rsidR="001B7697" w:rsidRPr="00356FAF" w:rsidRDefault="001B7697" w:rsidP="001B7697">
            <w:pPr>
              <w:pStyle w:val="ListParagraph"/>
              <w:ind w:left="360"/>
              <w:rPr>
                <w:rFonts w:ascii="Arial" w:hAnsi="Arial" w:cs="Arial"/>
              </w:rPr>
            </w:pPr>
          </w:p>
          <w:p w14:paraId="5E2D7060" w14:textId="007B5999" w:rsidR="00CB38FB" w:rsidRPr="00356FAF" w:rsidRDefault="00D3616A" w:rsidP="00B91C62">
            <w:pPr>
              <w:pStyle w:val="ListParagraph"/>
              <w:numPr>
                <w:ilvl w:val="1"/>
                <w:numId w:val="3"/>
              </w:numPr>
              <w:rPr>
                <w:rFonts w:ascii="Arial" w:hAnsi="Arial" w:cs="Arial"/>
              </w:rPr>
            </w:pPr>
            <w:r w:rsidRPr="00356FAF">
              <w:rPr>
                <w:rFonts w:ascii="Arial" w:hAnsi="Arial" w:cs="Arial"/>
              </w:rPr>
              <w:t xml:space="preserve">Participate in </w:t>
            </w:r>
            <w:r w:rsidR="00072F17" w:rsidRPr="00356FAF">
              <w:rPr>
                <w:rFonts w:ascii="Arial" w:hAnsi="Arial" w:cs="Arial"/>
              </w:rPr>
              <w:t xml:space="preserve">annual </w:t>
            </w:r>
            <w:r w:rsidR="00675D7E" w:rsidRPr="00356FAF">
              <w:rPr>
                <w:rFonts w:ascii="Arial" w:hAnsi="Arial" w:cs="Arial"/>
              </w:rPr>
              <w:t>quality improvement activities</w:t>
            </w:r>
            <w:r w:rsidR="00072F17" w:rsidRPr="00356FAF">
              <w:rPr>
                <w:rFonts w:ascii="Arial" w:hAnsi="Arial" w:cs="Arial"/>
              </w:rPr>
              <w:t xml:space="preserve"> following the Plan</w:t>
            </w:r>
            <w:r w:rsidR="008D7940">
              <w:rPr>
                <w:rFonts w:ascii="Arial" w:hAnsi="Arial" w:cs="Arial"/>
              </w:rPr>
              <w:t>-</w:t>
            </w:r>
            <w:r w:rsidR="00072F17" w:rsidRPr="00356FAF">
              <w:rPr>
                <w:rFonts w:ascii="Arial" w:hAnsi="Arial" w:cs="Arial"/>
              </w:rPr>
              <w:t>Do</w:t>
            </w:r>
            <w:r w:rsidR="008D7940">
              <w:rPr>
                <w:rFonts w:ascii="Arial" w:hAnsi="Arial" w:cs="Arial"/>
              </w:rPr>
              <w:t>-</w:t>
            </w:r>
            <w:r w:rsidR="00072F17" w:rsidRPr="00356FAF">
              <w:rPr>
                <w:rFonts w:ascii="Arial" w:hAnsi="Arial" w:cs="Arial"/>
              </w:rPr>
              <w:t>Study</w:t>
            </w:r>
            <w:r w:rsidR="008D7940">
              <w:rPr>
                <w:rFonts w:ascii="Arial" w:hAnsi="Arial" w:cs="Arial"/>
              </w:rPr>
              <w:t>-</w:t>
            </w:r>
            <w:r w:rsidR="00072F17" w:rsidRPr="00356FAF">
              <w:rPr>
                <w:rFonts w:ascii="Arial" w:hAnsi="Arial" w:cs="Arial"/>
              </w:rPr>
              <w:t xml:space="preserve">Act </w:t>
            </w:r>
            <w:r w:rsidR="002525EC" w:rsidRPr="00356FAF">
              <w:rPr>
                <w:rFonts w:ascii="Arial" w:hAnsi="Arial" w:cs="Arial"/>
              </w:rPr>
              <w:t xml:space="preserve">(PDSA) </w:t>
            </w:r>
            <w:r w:rsidR="00072F17" w:rsidRPr="00356FAF">
              <w:rPr>
                <w:rFonts w:ascii="Arial" w:hAnsi="Arial" w:cs="Arial"/>
              </w:rPr>
              <w:t>cycles.</w:t>
            </w:r>
            <w:r w:rsidR="007932A5" w:rsidRPr="00356FAF">
              <w:rPr>
                <w:rFonts w:ascii="Arial" w:hAnsi="Arial" w:cs="Arial"/>
              </w:rPr>
              <w:br/>
            </w:r>
          </w:p>
        </w:tc>
        <w:tc>
          <w:tcPr>
            <w:tcW w:w="1689" w:type="pct"/>
          </w:tcPr>
          <w:p w14:paraId="54B1617C" w14:textId="7E87AACA" w:rsidR="0070796F" w:rsidRPr="00356FAF" w:rsidRDefault="002D6848" w:rsidP="00356FAF">
            <w:pPr>
              <w:pStyle w:val="ListParagraph"/>
              <w:numPr>
                <w:ilvl w:val="2"/>
                <w:numId w:val="33"/>
              </w:numPr>
              <w:rPr>
                <w:rFonts w:ascii="Arial" w:hAnsi="Arial" w:cs="Arial"/>
              </w:rPr>
            </w:pPr>
            <w:r w:rsidRPr="00356FAF">
              <w:rPr>
                <w:rFonts w:ascii="Arial" w:hAnsi="Arial" w:cs="Arial"/>
              </w:rPr>
              <w:lastRenderedPageBreak/>
              <w:t xml:space="preserve">Staff </w:t>
            </w:r>
            <w:r w:rsidR="00404815" w:rsidRPr="00356FAF">
              <w:rPr>
                <w:rFonts w:ascii="Arial" w:hAnsi="Arial" w:cs="Arial"/>
              </w:rPr>
              <w:t xml:space="preserve">and consultants </w:t>
            </w:r>
            <w:r w:rsidRPr="00356FAF">
              <w:rPr>
                <w:rFonts w:ascii="Arial" w:hAnsi="Arial" w:cs="Arial"/>
              </w:rPr>
              <w:t xml:space="preserve">with designated qualifications are in place throughout the contract </w:t>
            </w:r>
            <w:r w:rsidR="00BB2D07" w:rsidRPr="00356FAF">
              <w:rPr>
                <w:rFonts w:ascii="Arial" w:hAnsi="Arial" w:cs="Arial"/>
              </w:rPr>
              <w:t>period and</w:t>
            </w:r>
            <w:r w:rsidRPr="00356FAF">
              <w:rPr>
                <w:rFonts w:ascii="Arial" w:hAnsi="Arial" w:cs="Arial"/>
              </w:rPr>
              <w:t xml:space="preserve"> resumes/CVs</w:t>
            </w:r>
            <w:r w:rsidR="000F007E" w:rsidRPr="00356FAF">
              <w:rPr>
                <w:rFonts w:ascii="Arial" w:hAnsi="Arial" w:cs="Arial"/>
              </w:rPr>
              <w:t xml:space="preserve"> are</w:t>
            </w:r>
            <w:r w:rsidR="00404815" w:rsidRPr="00356FAF">
              <w:rPr>
                <w:rFonts w:ascii="Arial" w:hAnsi="Arial" w:cs="Arial"/>
              </w:rPr>
              <w:t xml:space="preserve"> </w:t>
            </w:r>
            <w:r w:rsidRPr="00356FAF">
              <w:rPr>
                <w:rFonts w:ascii="Arial" w:hAnsi="Arial" w:cs="Arial"/>
              </w:rPr>
              <w:t xml:space="preserve">approved by the </w:t>
            </w:r>
            <w:r w:rsidR="009F1AF9" w:rsidRPr="00356FAF">
              <w:rPr>
                <w:rFonts w:ascii="Arial" w:hAnsi="Arial" w:cs="Arial"/>
              </w:rPr>
              <w:t>New York State Department of Health AIDS Institute</w:t>
            </w:r>
            <w:r w:rsidRPr="00356FAF">
              <w:rPr>
                <w:rFonts w:ascii="Arial" w:hAnsi="Arial" w:cs="Arial"/>
              </w:rPr>
              <w:t>.</w:t>
            </w:r>
            <w:r w:rsidR="00CC0315" w:rsidRPr="00356FAF">
              <w:rPr>
                <w:rFonts w:ascii="Arial" w:hAnsi="Arial" w:cs="Arial"/>
              </w:rPr>
              <w:br/>
            </w:r>
          </w:p>
          <w:p w14:paraId="4E118AEA" w14:textId="50E34279" w:rsidR="00B62AEB" w:rsidRPr="00356FAF" w:rsidRDefault="00A36015" w:rsidP="00356FAF">
            <w:pPr>
              <w:pStyle w:val="ListParagraph"/>
              <w:numPr>
                <w:ilvl w:val="2"/>
                <w:numId w:val="32"/>
              </w:numPr>
              <w:rPr>
                <w:rFonts w:ascii="Arial" w:hAnsi="Arial" w:cs="Arial"/>
              </w:rPr>
            </w:pPr>
            <w:hyperlink r:id="rId10" w:history="1">
              <w:r w:rsidRPr="00B375E5">
                <w:rPr>
                  <w:rStyle w:val="Hyperlink"/>
                  <w:rFonts w:ascii="Arial" w:hAnsi="Arial" w:cs="Arial"/>
                </w:rPr>
                <w:t xml:space="preserve">Health Equity Competencies </w:t>
              </w:r>
              <w:r w:rsidR="00B375E5" w:rsidRPr="00B375E5">
                <w:rPr>
                  <w:rStyle w:val="Hyperlink"/>
                  <w:rFonts w:ascii="Arial" w:hAnsi="Arial" w:cs="Arial"/>
                </w:rPr>
                <w:t>for Health Care Providers</w:t>
              </w:r>
            </w:hyperlink>
            <w:r w:rsidR="00B375E5" w:rsidRPr="00356FAF">
              <w:rPr>
                <w:rFonts w:ascii="Arial" w:hAnsi="Arial" w:cs="Arial"/>
              </w:rPr>
              <w:t xml:space="preserve"> </w:t>
            </w:r>
            <w:r w:rsidRPr="00356FAF">
              <w:rPr>
                <w:rFonts w:ascii="Arial" w:hAnsi="Arial" w:cs="Arial"/>
              </w:rPr>
              <w:t xml:space="preserve">and </w:t>
            </w:r>
            <w:hyperlink r:id="rId11" w:history="1">
              <w:r w:rsidR="00B375E5" w:rsidRPr="00B375E5">
                <w:rPr>
                  <w:rStyle w:val="Hyperlink"/>
                  <w:rFonts w:ascii="Arial" w:hAnsi="Arial" w:cs="Arial"/>
                </w:rPr>
                <w:t xml:space="preserve">Health Care </w:t>
              </w:r>
              <w:r w:rsidRPr="00B375E5">
                <w:rPr>
                  <w:rStyle w:val="Hyperlink"/>
                  <w:rFonts w:ascii="Arial" w:hAnsi="Arial" w:cs="Arial"/>
                </w:rPr>
                <w:t xml:space="preserve">Organization Considerations </w:t>
              </w:r>
              <w:r w:rsidR="00B375E5" w:rsidRPr="00B375E5">
                <w:rPr>
                  <w:rStyle w:val="Hyperlink"/>
                  <w:rFonts w:ascii="Arial" w:hAnsi="Arial" w:cs="Arial"/>
                </w:rPr>
                <w:t>in Support of Health Equity</w:t>
              </w:r>
            </w:hyperlink>
            <w:r w:rsidR="00B375E5">
              <w:rPr>
                <w:rFonts w:ascii="Arial" w:hAnsi="Arial" w:cs="Arial"/>
              </w:rPr>
              <w:t xml:space="preserve"> </w:t>
            </w:r>
            <w:r w:rsidRPr="00356FAF">
              <w:rPr>
                <w:rFonts w:ascii="Arial" w:hAnsi="Arial" w:cs="Arial"/>
              </w:rPr>
              <w:t xml:space="preserve">and </w:t>
            </w:r>
            <w:r w:rsidR="001B7697">
              <w:rPr>
                <w:rFonts w:ascii="Arial" w:hAnsi="Arial" w:cs="Arial"/>
              </w:rPr>
              <w:t xml:space="preserve">the </w:t>
            </w:r>
            <w:r w:rsidR="009F1AF9" w:rsidRPr="00356FAF">
              <w:rPr>
                <w:rFonts w:ascii="Arial" w:hAnsi="Arial" w:cs="Arial"/>
              </w:rPr>
              <w:t>New York State Department of Health AIDS Institute</w:t>
            </w:r>
            <w:r w:rsidRPr="00356FAF">
              <w:rPr>
                <w:rFonts w:ascii="Arial" w:hAnsi="Arial" w:cs="Arial"/>
              </w:rPr>
              <w:t xml:space="preserve"> HIV Clinical Guidelines are provided to each staff and consultant</w:t>
            </w:r>
            <w:r w:rsidR="00B83B6E" w:rsidRPr="00356FAF">
              <w:rPr>
                <w:rFonts w:ascii="Arial" w:hAnsi="Arial" w:cs="Arial"/>
              </w:rPr>
              <w:t>.</w:t>
            </w:r>
          </w:p>
          <w:p w14:paraId="27DA2E1C" w14:textId="77777777" w:rsidR="007912F3" w:rsidRPr="00356FAF" w:rsidRDefault="007912F3" w:rsidP="00B62AEB">
            <w:pPr>
              <w:rPr>
                <w:rFonts w:ascii="Arial" w:hAnsi="Arial" w:cs="Arial"/>
              </w:rPr>
            </w:pPr>
          </w:p>
          <w:p w14:paraId="5EA358DE" w14:textId="01571DDD" w:rsidR="00B62AEB" w:rsidRPr="00356FAF" w:rsidRDefault="00855DBF" w:rsidP="00356FAF">
            <w:pPr>
              <w:pStyle w:val="ListParagraph"/>
              <w:numPr>
                <w:ilvl w:val="2"/>
                <w:numId w:val="32"/>
              </w:numPr>
              <w:rPr>
                <w:rFonts w:ascii="Arial" w:hAnsi="Arial" w:cs="Arial"/>
              </w:rPr>
            </w:pPr>
            <w:r w:rsidRPr="00356FAF">
              <w:rPr>
                <w:rFonts w:ascii="Arial" w:hAnsi="Arial" w:cs="Arial"/>
              </w:rPr>
              <w:t>Webinar</w:t>
            </w:r>
            <w:r w:rsidR="0039133C" w:rsidRPr="00356FAF">
              <w:rPr>
                <w:rFonts w:ascii="Arial" w:hAnsi="Arial" w:cs="Arial"/>
              </w:rPr>
              <w:t xml:space="preserve"> platform is in place and training space is identified. </w:t>
            </w:r>
            <w:r w:rsidR="0039133C" w:rsidRPr="00356FAF">
              <w:rPr>
                <w:rFonts w:ascii="Arial" w:hAnsi="Arial" w:cs="Arial"/>
              </w:rPr>
              <w:br/>
            </w:r>
          </w:p>
          <w:p w14:paraId="39F04427" w14:textId="62B87E11" w:rsidR="00E3710C" w:rsidRPr="00356FAF" w:rsidRDefault="00E3710C" w:rsidP="00B62AEB">
            <w:pPr>
              <w:rPr>
                <w:rFonts w:ascii="Arial" w:hAnsi="Arial" w:cs="Arial"/>
              </w:rPr>
            </w:pPr>
          </w:p>
          <w:p w14:paraId="278355B5" w14:textId="77777777" w:rsidR="0039133C" w:rsidRPr="00356FAF" w:rsidRDefault="0039133C" w:rsidP="00B62AEB">
            <w:pPr>
              <w:rPr>
                <w:rFonts w:ascii="Arial" w:hAnsi="Arial" w:cs="Arial"/>
              </w:rPr>
            </w:pPr>
          </w:p>
          <w:p w14:paraId="2819CA23" w14:textId="05E6E5A4" w:rsidR="00B62AEB" w:rsidRPr="00356FAF" w:rsidRDefault="0039133C" w:rsidP="00356FAF">
            <w:pPr>
              <w:rPr>
                <w:rFonts w:ascii="Arial" w:hAnsi="Arial" w:cs="Arial"/>
              </w:rPr>
            </w:pPr>
            <w:r w:rsidRPr="00356FAF">
              <w:rPr>
                <w:rFonts w:ascii="Arial" w:hAnsi="Arial" w:cs="Arial"/>
              </w:rPr>
              <w:t>1.3.1</w:t>
            </w:r>
            <w:r w:rsidR="00DC4F64">
              <w:rPr>
                <w:rFonts w:ascii="Arial" w:hAnsi="Arial" w:cs="Arial"/>
              </w:rPr>
              <w:t xml:space="preserve"> </w:t>
            </w:r>
            <w:r w:rsidR="00360658" w:rsidRPr="00356FAF">
              <w:rPr>
                <w:rFonts w:ascii="Arial" w:hAnsi="Arial" w:cs="Arial"/>
              </w:rPr>
              <w:t xml:space="preserve">Monthly meeting attendance </w:t>
            </w:r>
            <w:r w:rsidR="00DC4F64">
              <w:rPr>
                <w:rFonts w:ascii="Arial" w:hAnsi="Arial" w:cs="Arial"/>
              </w:rPr>
              <w:t>is tracked.</w:t>
            </w:r>
          </w:p>
          <w:p w14:paraId="5A80C331" w14:textId="77777777" w:rsidR="009140D2" w:rsidRPr="00356FAF" w:rsidRDefault="009140D2" w:rsidP="00356FAF">
            <w:pPr>
              <w:pStyle w:val="ListParagraph"/>
              <w:ind w:left="360"/>
              <w:rPr>
                <w:rFonts w:ascii="Arial" w:hAnsi="Arial" w:cs="Arial"/>
              </w:rPr>
            </w:pPr>
          </w:p>
          <w:p w14:paraId="57A744CF" w14:textId="77777777" w:rsidR="00B62AEB" w:rsidRPr="00356FAF" w:rsidRDefault="00B62AEB" w:rsidP="00B62AEB">
            <w:pPr>
              <w:rPr>
                <w:rFonts w:ascii="Arial" w:hAnsi="Arial" w:cs="Arial"/>
              </w:rPr>
            </w:pPr>
          </w:p>
          <w:p w14:paraId="63870737" w14:textId="77777777" w:rsidR="00A319B3" w:rsidRPr="00356FAF" w:rsidRDefault="0039133C" w:rsidP="00A319B3">
            <w:pPr>
              <w:ind w:left="720" w:hanging="720"/>
              <w:rPr>
                <w:rFonts w:ascii="Arial" w:hAnsi="Arial" w:cs="Arial"/>
              </w:rPr>
            </w:pPr>
            <w:r w:rsidRPr="00356FAF">
              <w:rPr>
                <w:rFonts w:ascii="Arial" w:hAnsi="Arial" w:cs="Arial"/>
              </w:rPr>
              <w:t xml:space="preserve">1.4.1 </w:t>
            </w:r>
            <w:r w:rsidR="00A319B3" w:rsidRPr="00356FAF">
              <w:rPr>
                <w:rFonts w:ascii="Arial" w:hAnsi="Arial" w:cs="Arial"/>
              </w:rPr>
              <w:t xml:space="preserve">Webinar platform is in place and </w:t>
            </w:r>
            <w:r w:rsidR="00A319B3">
              <w:rPr>
                <w:rFonts w:ascii="Arial" w:hAnsi="Arial" w:cs="Arial"/>
              </w:rPr>
              <w:t xml:space="preserve">virtual </w:t>
            </w:r>
            <w:r w:rsidR="00A319B3" w:rsidRPr="00356FAF">
              <w:rPr>
                <w:rFonts w:ascii="Arial" w:hAnsi="Arial" w:cs="Arial"/>
              </w:rPr>
              <w:t xml:space="preserve">training space is identified. </w:t>
            </w:r>
          </w:p>
          <w:p w14:paraId="0C06B3EE" w14:textId="77777777" w:rsidR="0039133C" w:rsidRPr="00356FAF" w:rsidRDefault="0039133C" w:rsidP="0039133C">
            <w:pPr>
              <w:ind w:left="360"/>
              <w:rPr>
                <w:rFonts w:ascii="Arial" w:hAnsi="Arial" w:cs="Arial"/>
              </w:rPr>
            </w:pPr>
          </w:p>
          <w:p w14:paraId="38A6D188" w14:textId="77777777" w:rsidR="0039133C" w:rsidRPr="00356FAF" w:rsidRDefault="0039133C" w:rsidP="0039133C">
            <w:pPr>
              <w:ind w:left="360"/>
              <w:rPr>
                <w:rFonts w:ascii="Arial" w:hAnsi="Arial" w:cs="Arial"/>
              </w:rPr>
            </w:pPr>
          </w:p>
          <w:p w14:paraId="33779FB4" w14:textId="77777777" w:rsidR="0039133C" w:rsidRPr="00356FAF" w:rsidRDefault="0039133C" w:rsidP="00356FAF">
            <w:pPr>
              <w:ind w:left="360"/>
              <w:rPr>
                <w:rFonts w:ascii="Arial" w:hAnsi="Arial" w:cs="Arial"/>
              </w:rPr>
            </w:pPr>
          </w:p>
          <w:p w14:paraId="04BF49AF" w14:textId="5B4A0216" w:rsidR="002000A3" w:rsidRPr="00356FAF" w:rsidRDefault="0039133C" w:rsidP="00356FAF">
            <w:pPr>
              <w:ind w:left="720" w:hanging="720"/>
              <w:rPr>
                <w:rFonts w:ascii="Arial" w:hAnsi="Arial" w:cs="Arial"/>
              </w:rPr>
            </w:pPr>
            <w:r w:rsidRPr="00356FAF">
              <w:rPr>
                <w:rFonts w:ascii="Arial" w:hAnsi="Arial" w:cs="Arial"/>
              </w:rPr>
              <w:t>1.</w:t>
            </w:r>
            <w:r w:rsidR="001663BA" w:rsidRPr="00356FAF">
              <w:rPr>
                <w:rFonts w:ascii="Arial" w:hAnsi="Arial" w:cs="Arial"/>
              </w:rPr>
              <w:t>5</w:t>
            </w:r>
            <w:r w:rsidRPr="00356FAF">
              <w:rPr>
                <w:rFonts w:ascii="Arial" w:hAnsi="Arial" w:cs="Arial"/>
              </w:rPr>
              <w:t>.1</w:t>
            </w:r>
            <w:r w:rsidR="00625504" w:rsidRPr="00356FAF">
              <w:rPr>
                <w:rFonts w:ascii="Arial" w:hAnsi="Arial" w:cs="Arial"/>
              </w:rPr>
              <w:t xml:space="preserve"> </w:t>
            </w:r>
            <w:r w:rsidR="00A319B3">
              <w:rPr>
                <w:rFonts w:ascii="Arial" w:hAnsi="Arial" w:cs="Arial"/>
              </w:rPr>
              <w:t>In</w:t>
            </w:r>
            <w:r w:rsidR="00F16DF5">
              <w:rPr>
                <w:rFonts w:ascii="Arial" w:hAnsi="Arial" w:cs="Arial"/>
              </w:rPr>
              <w:t>-p</w:t>
            </w:r>
            <w:r w:rsidR="00A319B3">
              <w:rPr>
                <w:rFonts w:ascii="Arial" w:hAnsi="Arial" w:cs="Arial"/>
              </w:rPr>
              <w:t>erson training space is</w:t>
            </w:r>
            <w:r w:rsidR="00404815" w:rsidRPr="00356FAF">
              <w:rPr>
                <w:rFonts w:ascii="Arial" w:hAnsi="Arial" w:cs="Arial"/>
              </w:rPr>
              <w:t xml:space="preserve"> </w:t>
            </w:r>
            <w:r w:rsidR="000F007E" w:rsidRPr="00356FAF">
              <w:rPr>
                <w:rFonts w:ascii="Arial" w:hAnsi="Arial" w:cs="Arial"/>
              </w:rPr>
              <w:t>identified.</w:t>
            </w:r>
            <w:r w:rsidR="00404815" w:rsidRPr="00356FAF">
              <w:rPr>
                <w:rFonts w:ascii="Arial" w:hAnsi="Arial" w:cs="Arial"/>
              </w:rPr>
              <w:t xml:space="preserve"> </w:t>
            </w:r>
          </w:p>
          <w:p w14:paraId="7D383F1D" w14:textId="54B94E2E" w:rsidR="004450B6" w:rsidRDefault="004450B6" w:rsidP="002000A3">
            <w:pPr>
              <w:rPr>
                <w:rFonts w:ascii="Arial" w:hAnsi="Arial" w:cs="Arial"/>
              </w:rPr>
            </w:pPr>
          </w:p>
          <w:p w14:paraId="3C983D2B" w14:textId="77777777" w:rsidR="00DC4F64" w:rsidRPr="00356FAF" w:rsidRDefault="00DC4F64" w:rsidP="002000A3">
            <w:pPr>
              <w:rPr>
                <w:rFonts w:ascii="Arial" w:hAnsi="Arial" w:cs="Arial"/>
              </w:rPr>
            </w:pPr>
          </w:p>
          <w:p w14:paraId="2939D11D" w14:textId="77777777" w:rsidR="002000A3" w:rsidRDefault="002000A3" w:rsidP="002000A3">
            <w:pPr>
              <w:rPr>
                <w:rFonts w:ascii="Arial" w:hAnsi="Arial" w:cs="Arial"/>
              </w:rPr>
            </w:pPr>
          </w:p>
          <w:p w14:paraId="2D1C486D" w14:textId="77777777" w:rsidR="008D7940" w:rsidRDefault="008D7940" w:rsidP="002000A3">
            <w:pPr>
              <w:rPr>
                <w:rFonts w:ascii="Arial" w:hAnsi="Arial" w:cs="Arial"/>
              </w:rPr>
            </w:pPr>
          </w:p>
          <w:p w14:paraId="1C5CC7F6" w14:textId="77777777" w:rsidR="001B7697" w:rsidRPr="00356FAF" w:rsidRDefault="001B7697" w:rsidP="002000A3">
            <w:pPr>
              <w:rPr>
                <w:rFonts w:ascii="Arial" w:hAnsi="Arial" w:cs="Arial"/>
              </w:rPr>
            </w:pPr>
          </w:p>
          <w:p w14:paraId="3AF39C0C" w14:textId="15997142" w:rsidR="00B36A84" w:rsidRPr="00356FAF" w:rsidRDefault="008621ED" w:rsidP="00356FAF">
            <w:pPr>
              <w:ind w:left="720" w:hanging="720"/>
              <w:rPr>
                <w:rFonts w:ascii="Arial" w:hAnsi="Arial" w:cs="Arial"/>
              </w:rPr>
            </w:pPr>
            <w:r w:rsidRPr="00356FAF">
              <w:rPr>
                <w:rFonts w:ascii="Arial" w:hAnsi="Arial" w:cs="Arial"/>
              </w:rPr>
              <w:t>1.6.1 T</w:t>
            </w:r>
            <w:r w:rsidR="00FA2CA1" w:rsidRPr="00356FAF">
              <w:rPr>
                <w:rFonts w:ascii="Arial" w:hAnsi="Arial" w:cs="Arial"/>
              </w:rPr>
              <w:t>he training center sends out</w:t>
            </w:r>
            <w:r w:rsidR="00DA64CF" w:rsidRPr="00356FAF">
              <w:rPr>
                <w:rFonts w:ascii="Arial" w:hAnsi="Arial" w:cs="Arial"/>
              </w:rPr>
              <w:t xml:space="preserve"> and posts</w:t>
            </w:r>
            <w:r w:rsidR="00717C97" w:rsidRPr="00356FAF">
              <w:rPr>
                <w:rFonts w:ascii="Arial" w:hAnsi="Arial" w:cs="Arial"/>
              </w:rPr>
              <w:t xml:space="preserve"> </w:t>
            </w:r>
            <w:r w:rsidR="00FA2CA1" w:rsidRPr="00356FAF">
              <w:rPr>
                <w:rFonts w:ascii="Arial" w:hAnsi="Arial" w:cs="Arial"/>
              </w:rPr>
              <w:t>training marketing materials via mass email</w:t>
            </w:r>
            <w:r w:rsidR="005D23F9" w:rsidRPr="00356FAF">
              <w:rPr>
                <w:rFonts w:ascii="Arial" w:hAnsi="Arial" w:cs="Arial"/>
              </w:rPr>
              <w:t xml:space="preserve">, </w:t>
            </w:r>
            <w:r w:rsidR="00717C97" w:rsidRPr="00356FAF">
              <w:rPr>
                <w:rFonts w:ascii="Arial" w:hAnsi="Arial" w:cs="Arial"/>
              </w:rPr>
              <w:t>social media</w:t>
            </w:r>
            <w:r w:rsidR="00C74642">
              <w:rPr>
                <w:rFonts w:ascii="Arial" w:hAnsi="Arial" w:cs="Arial"/>
              </w:rPr>
              <w:t>,</w:t>
            </w:r>
            <w:r w:rsidR="005D23F9" w:rsidRPr="00356FAF">
              <w:rPr>
                <w:rFonts w:ascii="Arial" w:hAnsi="Arial" w:cs="Arial"/>
              </w:rPr>
              <w:t xml:space="preserve"> and print.</w:t>
            </w:r>
          </w:p>
          <w:p w14:paraId="3E71EAC4" w14:textId="77777777" w:rsidR="00BB1F8F" w:rsidRPr="00356FAF" w:rsidRDefault="00BB1F8F" w:rsidP="00356FAF">
            <w:pPr>
              <w:rPr>
                <w:rFonts w:ascii="Arial" w:hAnsi="Arial" w:cs="Arial"/>
              </w:rPr>
            </w:pPr>
          </w:p>
          <w:p w14:paraId="5C5EBA48" w14:textId="20A4EDA7" w:rsidR="001B0243" w:rsidRPr="00356FAF" w:rsidRDefault="00081F1E" w:rsidP="00356FAF">
            <w:pPr>
              <w:pStyle w:val="ListParagraph"/>
              <w:numPr>
                <w:ilvl w:val="2"/>
                <w:numId w:val="35"/>
              </w:numPr>
              <w:rPr>
                <w:rFonts w:ascii="Arial" w:hAnsi="Arial" w:cs="Arial"/>
              </w:rPr>
            </w:pPr>
            <w:r>
              <w:rPr>
                <w:rFonts w:ascii="Arial" w:hAnsi="Arial" w:cs="Arial"/>
              </w:rPr>
              <w:t>Training</w:t>
            </w:r>
            <w:r w:rsidR="00273BCF" w:rsidRPr="00356FAF">
              <w:rPr>
                <w:rFonts w:ascii="Arial" w:hAnsi="Arial" w:cs="Arial"/>
              </w:rPr>
              <w:t xml:space="preserve"> calendar </w:t>
            </w:r>
            <w:r>
              <w:rPr>
                <w:rFonts w:ascii="Arial" w:hAnsi="Arial" w:cs="Arial"/>
              </w:rPr>
              <w:t>is available</w:t>
            </w:r>
            <w:r w:rsidR="00273BCF" w:rsidRPr="00356FAF">
              <w:rPr>
                <w:rFonts w:ascii="Arial" w:hAnsi="Arial" w:cs="Arial"/>
              </w:rPr>
              <w:t xml:space="preserve"> online</w:t>
            </w:r>
            <w:r w:rsidR="002F5BC6" w:rsidRPr="00356FAF">
              <w:rPr>
                <w:rFonts w:ascii="Arial" w:hAnsi="Arial" w:cs="Arial"/>
              </w:rPr>
              <w:t>.</w:t>
            </w:r>
          </w:p>
          <w:p w14:paraId="28CB224D" w14:textId="77777777" w:rsidR="00676FE5" w:rsidRDefault="00676FE5" w:rsidP="00676FE5">
            <w:pPr>
              <w:rPr>
                <w:rFonts w:ascii="Arial" w:hAnsi="Arial" w:cs="Arial"/>
              </w:rPr>
            </w:pPr>
          </w:p>
          <w:p w14:paraId="01CEA6DD" w14:textId="77777777" w:rsidR="001B7697" w:rsidRDefault="001B7697" w:rsidP="00676FE5">
            <w:pPr>
              <w:rPr>
                <w:rFonts w:ascii="Arial" w:hAnsi="Arial" w:cs="Arial"/>
              </w:rPr>
            </w:pPr>
          </w:p>
          <w:p w14:paraId="0F0B2B0A" w14:textId="77777777" w:rsidR="001B7697" w:rsidRDefault="001B7697" w:rsidP="00676FE5">
            <w:pPr>
              <w:rPr>
                <w:rFonts w:ascii="Arial" w:hAnsi="Arial" w:cs="Arial"/>
              </w:rPr>
            </w:pPr>
          </w:p>
          <w:p w14:paraId="0CBD5D0E" w14:textId="77777777" w:rsidR="00356FAF" w:rsidRDefault="00356FAF" w:rsidP="00676FE5">
            <w:pPr>
              <w:rPr>
                <w:rFonts w:ascii="Arial" w:hAnsi="Arial" w:cs="Arial"/>
              </w:rPr>
            </w:pPr>
          </w:p>
          <w:p w14:paraId="7BB60C3E" w14:textId="77777777" w:rsidR="001B7697" w:rsidRPr="00356FAF" w:rsidRDefault="001B7697" w:rsidP="00676FE5">
            <w:pPr>
              <w:rPr>
                <w:rFonts w:ascii="Arial" w:hAnsi="Arial" w:cs="Arial"/>
              </w:rPr>
            </w:pPr>
          </w:p>
          <w:p w14:paraId="103CED04" w14:textId="4073A9F0" w:rsidR="00676FE5" w:rsidRPr="00356FAF" w:rsidRDefault="00506A0A" w:rsidP="00356FAF">
            <w:pPr>
              <w:pStyle w:val="ListParagraph"/>
              <w:numPr>
                <w:ilvl w:val="2"/>
                <w:numId w:val="3"/>
              </w:numPr>
              <w:rPr>
                <w:rFonts w:ascii="Arial" w:hAnsi="Arial" w:cs="Arial"/>
              </w:rPr>
            </w:pPr>
            <w:r w:rsidRPr="00356FAF">
              <w:rPr>
                <w:rFonts w:ascii="Arial" w:hAnsi="Arial" w:cs="Arial"/>
              </w:rPr>
              <w:t xml:space="preserve">The Program Manager </w:t>
            </w:r>
            <w:r w:rsidR="00DC1935" w:rsidRPr="00356FAF">
              <w:rPr>
                <w:rFonts w:ascii="Arial" w:hAnsi="Arial" w:cs="Arial"/>
              </w:rPr>
              <w:t>is involved in the annual evaluation</w:t>
            </w:r>
            <w:r w:rsidR="00523E5F" w:rsidRPr="00356FAF">
              <w:rPr>
                <w:rFonts w:ascii="Arial" w:hAnsi="Arial" w:cs="Arial"/>
              </w:rPr>
              <w:t xml:space="preserve"> of the program and assessment of trainer</w:t>
            </w:r>
            <w:r w:rsidR="00E63BF1" w:rsidRPr="00356FAF">
              <w:rPr>
                <w:rFonts w:ascii="Arial" w:hAnsi="Arial" w:cs="Arial"/>
              </w:rPr>
              <w:t>s’</w:t>
            </w:r>
            <w:r w:rsidR="00523E5F" w:rsidRPr="00356FAF">
              <w:rPr>
                <w:rFonts w:ascii="Arial" w:hAnsi="Arial" w:cs="Arial"/>
              </w:rPr>
              <w:t xml:space="preserve"> skills.</w:t>
            </w:r>
          </w:p>
        </w:tc>
      </w:tr>
      <w:tr w:rsidR="0008356B" w:rsidRPr="00356FAF" w14:paraId="1AC134F4" w14:textId="77777777" w:rsidTr="00356FAF">
        <w:tc>
          <w:tcPr>
            <w:tcW w:w="1583" w:type="pct"/>
          </w:tcPr>
          <w:p w14:paraId="04952445" w14:textId="7F02365D" w:rsidR="0008356B" w:rsidRPr="00356FAF" w:rsidRDefault="001A29D7" w:rsidP="008621ED">
            <w:pPr>
              <w:pStyle w:val="ListParagraph"/>
              <w:numPr>
                <w:ilvl w:val="0"/>
                <w:numId w:val="3"/>
              </w:numPr>
              <w:rPr>
                <w:rFonts w:ascii="Arial" w:hAnsi="Arial" w:cs="Arial"/>
              </w:rPr>
            </w:pPr>
            <w:r w:rsidRPr="00356FAF">
              <w:rPr>
                <w:rFonts w:ascii="Arial" w:hAnsi="Arial" w:cs="Arial"/>
              </w:rPr>
              <w:lastRenderedPageBreak/>
              <w:t>Collaborate with the AIDS Institute to</w:t>
            </w:r>
            <w:r w:rsidR="00244214" w:rsidRPr="00356FAF">
              <w:rPr>
                <w:rFonts w:ascii="Arial" w:hAnsi="Arial" w:cs="Arial"/>
              </w:rPr>
              <w:t xml:space="preserve"> </w:t>
            </w:r>
            <w:r w:rsidRPr="00356FAF">
              <w:rPr>
                <w:rFonts w:ascii="Arial" w:hAnsi="Arial" w:cs="Arial"/>
              </w:rPr>
              <w:t>p</w:t>
            </w:r>
            <w:r w:rsidR="00C40C4C" w:rsidRPr="00356FAF">
              <w:rPr>
                <w:rFonts w:ascii="Arial" w:hAnsi="Arial" w:cs="Arial"/>
              </w:rPr>
              <w:t xml:space="preserve">rovide capacity building services to prepare at least </w:t>
            </w:r>
            <w:r w:rsidR="00081F1E">
              <w:rPr>
                <w:rFonts w:ascii="Arial" w:hAnsi="Arial" w:cs="Arial"/>
              </w:rPr>
              <w:t>fifty (</w:t>
            </w:r>
            <w:r w:rsidR="00C40C4C" w:rsidRPr="00356FAF">
              <w:rPr>
                <w:rFonts w:ascii="Arial" w:hAnsi="Arial" w:cs="Arial"/>
              </w:rPr>
              <w:t>50</w:t>
            </w:r>
            <w:r w:rsidR="00081F1E">
              <w:rPr>
                <w:rFonts w:ascii="Arial" w:hAnsi="Arial" w:cs="Arial"/>
              </w:rPr>
              <w:t>)</w:t>
            </w:r>
            <w:r w:rsidR="00C40C4C" w:rsidRPr="00356FAF">
              <w:rPr>
                <w:rFonts w:ascii="Arial" w:hAnsi="Arial" w:cs="Arial"/>
              </w:rPr>
              <w:t xml:space="preserve"> agencies to apply a health equity/racial justice framework in their efforts to improve health outcomes for communities of color. </w:t>
            </w:r>
          </w:p>
        </w:tc>
        <w:tc>
          <w:tcPr>
            <w:tcW w:w="1728" w:type="pct"/>
          </w:tcPr>
          <w:p w14:paraId="704F7F27" w14:textId="4D144C37" w:rsidR="001E5A5C" w:rsidRPr="00356FAF" w:rsidRDefault="002E564F" w:rsidP="00E76F52">
            <w:pPr>
              <w:pStyle w:val="ListParagraph"/>
              <w:numPr>
                <w:ilvl w:val="1"/>
                <w:numId w:val="18"/>
              </w:numPr>
              <w:rPr>
                <w:rFonts w:ascii="Arial" w:hAnsi="Arial" w:cs="Arial"/>
              </w:rPr>
            </w:pPr>
            <w:r w:rsidRPr="00356FAF">
              <w:rPr>
                <w:rFonts w:ascii="Arial" w:hAnsi="Arial" w:cs="Arial"/>
              </w:rPr>
              <w:t>Identify and e</w:t>
            </w:r>
            <w:r w:rsidR="001E5A5C" w:rsidRPr="00356FAF">
              <w:rPr>
                <w:rFonts w:ascii="Arial" w:hAnsi="Arial" w:cs="Arial"/>
              </w:rPr>
              <w:t>nroll agencies</w:t>
            </w:r>
            <w:r w:rsidR="008F3D9A" w:rsidRPr="00356FAF">
              <w:rPr>
                <w:rFonts w:ascii="Arial" w:hAnsi="Arial" w:cs="Arial"/>
              </w:rPr>
              <w:t>.</w:t>
            </w:r>
            <w:r w:rsidR="00DE59C5" w:rsidRPr="00356FAF">
              <w:rPr>
                <w:rFonts w:ascii="Arial" w:hAnsi="Arial" w:cs="Arial"/>
              </w:rPr>
              <w:br/>
            </w:r>
          </w:p>
          <w:p w14:paraId="03D72305" w14:textId="77777777" w:rsidR="00164DF6" w:rsidRPr="00356FAF" w:rsidRDefault="00164DF6" w:rsidP="00164DF6">
            <w:pPr>
              <w:rPr>
                <w:rFonts w:ascii="Arial" w:hAnsi="Arial" w:cs="Arial"/>
              </w:rPr>
            </w:pPr>
          </w:p>
          <w:p w14:paraId="45FAB2E6" w14:textId="77777777" w:rsidR="00164DF6" w:rsidRDefault="00164DF6" w:rsidP="00356FAF">
            <w:pPr>
              <w:rPr>
                <w:rFonts w:ascii="Arial" w:hAnsi="Arial" w:cs="Arial"/>
              </w:rPr>
            </w:pPr>
          </w:p>
          <w:p w14:paraId="7C6C0058" w14:textId="77777777" w:rsidR="00E849FB" w:rsidRPr="00356FAF" w:rsidRDefault="00E849FB" w:rsidP="00356FAF">
            <w:pPr>
              <w:rPr>
                <w:rFonts w:ascii="Arial" w:hAnsi="Arial" w:cs="Arial"/>
              </w:rPr>
            </w:pPr>
          </w:p>
          <w:p w14:paraId="0AB115F1" w14:textId="767BC31B" w:rsidR="00C43846" w:rsidRPr="00356FAF" w:rsidRDefault="00C43846" w:rsidP="00E76F52">
            <w:pPr>
              <w:pStyle w:val="ListParagraph"/>
              <w:numPr>
                <w:ilvl w:val="1"/>
                <w:numId w:val="18"/>
              </w:numPr>
              <w:rPr>
                <w:rFonts w:ascii="Arial" w:hAnsi="Arial" w:cs="Arial"/>
              </w:rPr>
            </w:pPr>
            <w:r w:rsidRPr="00356FAF">
              <w:rPr>
                <w:rFonts w:ascii="Arial" w:hAnsi="Arial" w:cs="Arial"/>
              </w:rPr>
              <w:t xml:space="preserve">Set up health equity and racial justice capacity building </w:t>
            </w:r>
            <w:r w:rsidR="003B7D37" w:rsidRPr="00356FAF">
              <w:rPr>
                <w:rFonts w:ascii="Arial" w:hAnsi="Arial" w:cs="Arial"/>
              </w:rPr>
              <w:t xml:space="preserve">plan tailored to each </w:t>
            </w:r>
            <w:r w:rsidR="008F3D9A" w:rsidRPr="00356FAF">
              <w:rPr>
                <w:rFonts w:ascii="Arial" w:hAnsi="Arial" w:cs="Arial"/>
              </w:rPr>
              <w:t>agency.</w:t>
            </w:r>
            <w:r w:rsidR="00DE59C5" w:rsidRPr="00356FAF">
              <w:rPr>
                <w:rFonts w:ascii="Arial" w:hAnsi="Arial" w:cs="Arial"/>
              </w:rPr>
              <w:br/>
            </w:r>
          </w:p>
          <w:p w14:paraId="044F5D7A" w14:textId="77777777" w:rsidR="00F52D0F" w:rsidRPr="00356FAF" w:rsidRDefault="003B7D37" w:rsidP="00E76F52">
            <w:pPr>
              <w:pStyle w:val="ListParagraph"/>
              <w:numPr>
                <w:ilvl w:val="1"/>
                <w:numId w:val="18"/>
              </w:numPr>
              <w:rPr>
                <w:rFonts w:ascii="Arial" w:hAnsi="Arial" w:cs="Arial"/>
              </w:rPr>
            </w:pPr>
            <w:r w:rsidRPr="00356FAF">
              <w:rPr>
                <w:rFonts w:ascii="Arial" w:hAnsi="Arial" w:cs="Arial"/>
              </w:rPr>
              <w:t>Track progress with each agency</w:t>
            </w:r>
            <w:r w:rsidR="008F3D9A" w:rsidRPr="00356FAF">
              <w:rPr>
                <w:rFonts w:ascii="Arial" w:hAnsi="Arial" w:cs="Arial"/>
              </w:rPr>
              <w:t>.</w:t>
            </w:r>
          </w:p>
          <w:p w14:paraId="44F9B409" w14:textId="77777777" w:rsidR="00F52D0F" w:rsidRPr="00356FAF" w:rsidRDefault="00F52D0F" w:rsidP="00F52D0F">
            <w:pPr>
              <w:rPr>
                <w:rFonts w:ascii="Arial" w:hAnsi="Arial" w:cs="Arial"/>
              </w:rPr>
            </w:pPr>
          </w:p>
          <w:p w14:paraId="20BEF176" w14:textId="5E322671" w:rsidR="003B7D37" w:rsidRDefault="00DE59C5" w:rsidP="00356FAF">
            <w:pPr>
              <w:rPr>
                <w:rFonts w:ascii="Arial" w:hAnsi="Arial" w:cs="Arial"/>
              </w:rPr>
            </w:pPr>
            <w:r w:rsidRPr="00356FAF">
              <w:rPr>
                <w:rFonts w:ascii="Arial" w:hAnsi="Arial" w:cs="Arial"/>
              </w:rPr>
              <w:br/>
            </w:r>
          </w:p>
          <w:p w14:paraId="7B74AC05" w14:textId="77777777" w:rsidR="00356FAF" w:rsidRPr="00356FAF" w:rsidRDefault="00356FAF" w:rsidP="00356FAF">
            <w:pPr>
              <w:rPr>
                <w:rFonts w:ascii="Arial" w:hAnsi="Arial" w:cs="Arial"/>
              </w:rPr>
            </w:pPr>
          </w:p>
          <w:p w14:paraId="4F1FC634" w14:textId="77777777" w:rsidR="00164DF6" w:rsidRPr="00356FAF" w:rsidRDefault="00164DF6" w:rsidP="00E76F52">
            <w:pPr>
              <w:pStyle w:val="ListParagraph"/>
              <w:numPr>
                <w:ilvl w:val="1"/>
                <w:numId w:val="18"/>
              </w:numPr>
              <w:rPr>
                <w:rFonts w:ascii="Arial" w:hAnsi="Arial" w:cs="Arial"/>
              </w:rPr>
            </w:pPr>
            <w:r w:rsidRPr="00356FAF">
              <w:rPr>
                <w:rFonts w:ascii="Arial" w:hAnsi="Arial" w:cs="Arial"/>
              </w:rPr>
              <w:t>Provide final report for overall initiative.</w:t>
            </w:r>
          </w:p>
          <w:p w14:paraId="281F168E" w14:textId="77777777" w:rsidR="00F52D0F" w:rsidRPr="00356FAF" w:rsidRDefault="00F52D0F" w:rsidP="00F52D0F">
            <w:pPr>
              <w:rPr>
                <w:rFonts w:ascii="Arial" w:hAnsi="Arial" w:cs="Arial"/>
              </w:rPr>
            </w:pPr>
          </w:p>
          <w:p w14:paraId="151CC4AD" w14:textId="77777777" w:rsidR="00F52D0F" w:rsidRPr="00356FAF" w:rsidRDefault="00F52D0F" w:rsidP="00356FAF">
            <w:pPr>
              <w:rPr>
                <w:rFonts w:ascii="Arial" w:hAnsi="Arial" w:cs="Arial"/>
              </w:rPr>
            </w:pPr>
          </w:p>
          <w:p w14:paraId="7914B0CB" w14:textId="77777777" w:rsidR="00356FAF" w:rsidRDefault="00356FAF" w:rsidP="00356FAF">
            <w:pPr>
              <w:rPr>
                <w:rFonts w:ascii="Arial" w:hAnsi="Arial" w:cs="Arial"/>
              </w:rPr>
            </w:pPr>
          </w:p>
          <w:p w14:paraId="0741A597" w14:textId="77777777" w:rsidR="00356FAF" w:rsidRPr="00356FAF" w:rsidRDefault="00356FAF" w:rsidP="00356FAF">
            <w:pPr>
              <w:rPr>
                <w:rFonts w:ascii="Arial" w:hAnsi="Arial" w:cs="Arial"/>
              </w:rPr>
            </w:pPr>
          </w:p>
          <w:p w14:paraId="133E0EA7" w14:textId="74D190B6" w:rsidR="000A71B9" w:rsidRPr="00356FAF" w:rsidRDefault="000A71B9" w:rsidP="00E76F52">
            <w:pPr>
              <w:pStyle w:val="ListParagraph"/>
              <w:numPr>
                <w:ilvl w:val="1"/>
                <w:numId w:val="18"/>
              </w:numPr>
              <w:rPr>
                <w:rFonts w:ascii="Arial" w:hAnsi="Arial" w:cs="Arial"/>
              </w:rPr>
            </w:pPr>
            <w:r w:rsidRPr="00356FAF">
              <w:rPr>
                <w:rFonts w:ascii="Arial" w:hAnsi="Arial" w:cs="Arial"/>
              </w:rPr>
              <w:t>Ensure sustainability of changes implemented</w:t>
            </w:r>
            <w:r w:rsidR="008F3D9A" w:rsidRPr="00356FAF">
              <w:rPr>
                <w:rFonts w:ascii="Arial" w:hAnsi="Arial" w:cs="Arial"/>
              </w:rPr>
              <w:t>.</w:t>
            </w:r>
          </w:p>
          <w:p w14:paraId="689D256F" w14:textId="472D7A7D" w:rsidR="000A71B9" w:rsidRPr="00356FAF" w:rsidRDefault="007932A5" w:rsidP="00356FAF">
            <w:pPr>
              <w:rPr>
                <w:rFonts w:ascii="Arial" w:hAnsi="Arial" w:cs="Arial"/>
              </w:rPr>
            </w:pPr>
            <w:r w:rsidRPr="00356FAF">
              <w:rPr>
                <w:rFonts w:ascii="Arial" w:hAnsi="Arial" w:cs="Arial"/>
              </w:rPr>
              <w:br/>
            </w:r>
          </w:p>
        </w:tc>
        <w:tc>
          <w:tcPr>
            <w:tcW w:w="1689" w:type="pct"/>
          </w:tcPr>
          <w:p w14:paraId="5C7F1B39" w14:textId="121D1C62" w:rsidR="001C6E47" w:rsidRPr="00356FAF" w:rsidRDefault="00855DBF" w:rsidP="00356FAF">
            <w:pPr>
              <w:ind w:left="720" w:hanging="720"/>
              <w:rPr>
                <w:rFonts w:ascii="Arial" w:hAnsi="Arial" w:cs="Arial"/>
              </w:rPr>
            </w:pPr>
            <w:r w:rsidRPr="00356FAF">
              <w:rPr>
                <w:rFonts w:ascii="Arial" w:hAnsi="Arial" w:cs="Arial"/>
              </w:rPr>
              <w:t>2.1.1</w:t>
            </w:r>
            <w:r w:rsidR="00625504" w:rsidRPr="00356FAF">
              <w:rPr>
                <w:rFonts w:ascii="Arial" w:hAnsi="Arial" w:cs="Arial"/>
              </w:rPr>
              <w:t xml:space="preserve"> </w:t>
            </w:r>
            <w:r w:rsidRPr="00356FAF">
              <w:rPr>
                <w:rFonts w:ascii="Arial" w:hAnsi="Arial" w:cs="Arial"/>
              </w:rPr>
              <w:t>Twenty-five</w:t>
            </w:r>
            <w:r w:rsidR="009C4294" w:rsidRPr="00356FAF">
              <w:rPr>
                <w:rFonts w:ascii="Arial" w:hAnsi="Arial" w:cs="Arial"/>
              </w:rPr>
              <w:t xml:space="preserve"> </w:t>
            </w:r>
            <w:r w:rsidR="00081F1E">
              <w:rPr>
                <w:rFonts w:ascii="Arial" w:hAnsi="Arial" w:cs="Arial"/>
              </w:rPr>
              <w:t xml:space="preserve">(25) </w:t>
            </w:r>
            <w:r w:rsidR="00133DED" w:rsidRPr="00356FAF">
              <w:rPr>
                <w:rFonts w:ascii="Arial" w:hAnsi="Arial" w:cs="Arial"/>
              </w:rPr>
              <w:t xml:space="preserve">agencies enrolled in capacity building initiative </w:t>
            </w:r>
            <w:r w:rsidR="0075446B" w:rsidRPr="00356FAF">
              <w:rPr>
                <w:rFonts w:ascii="Arial" w:hAnsi="Arial" w:cs="Arial"/>
              </w:rPr>
              <w:t>by</w:t>
            </w:r>
            <w:r w:rsidR="00133DED" w:rsidRPr="00356FAF">
              <w:rPr>
                <w:rFonts w:ascii="Arial" w:hAnsi="Arial" w:cs="Arial"/>
              </w:rPr>
              <w:t xml:space="preserve"> </w:t>
            </w:r>
            <w:r w:rsidR="002310C7">
              <w:rPr>
                <w:rFonts w:ascii="Arial" w:hAnsi="Arial" w:cs="Arial"/>
              </w:rPr>
              <w:t>Y</w:t>
            </w:r>
            <w:r w:rsidR="00133DED" w:rsidRPr="00356FAF">
              <w:rPr>
                <w:rFonts w:ascii="Arial" w:hAnsi="Arial" w:cs="Arial"/>
              </w:rPr>
              <w:t xml:space="preserve">ear 2 and </w:t>
            </w:r>
            <w:r w:rsidR="00081F1E">
              <w:rPr>
                <w:rFonts w:ascii="Arial" w:hAnsi="Arial" w:cs="Arial"/>
              </w:rPr>
              <w:t>t</w:t>
            </w:r>
            <w:r w:rsidR="00081F1E" w:rsidRPr="00081F1E">
              <w:rPr>
                <w:rFonts w:ascii="Arial" w:hAnsi="Arial" w:cs="Arial"/>
              </w:rPr>
              <w:t xml:space="preserve">wenty-five </w:t>
            </w:r>
            <w:r w:rsidR="00081F1E">
              <w:rPr>
                <w:rFonts w:ascii="Arial" w:hAnsi="Arial" w:cs="Arial"/>
              </w:rPr>
              <w:t>(</w:t>
            </w:r>
            <w:r w:rsidR="00133DED" w:rsidRPr="00356FAF">
              <w:rPr>
                <w:rFonts w:ascii="Arial" w:hAnsi="Arial" w:cs="Arial"/>
              </w:rPr>
              <w:t>25</w:t>
            </w:r>
            <w:r w:rsidR="00081F1E">
              <w:rPr>
                <w:rFonts w:ascii="Arial" w:hAnsi="Arial" w:cs="Arial"/>
              </w:rPr>
              <w:t>)</w:t>
            </w:r>
            <w:r w:rsidR="001A29D7" w:rsidRPr="00356FAF">
              <w:rPr>
                <w:rFonts w:ascii="Arial" w:hAnsi="Arial" w:cs="Arial"/>
              </w:rPr>
              <w:t xml:space="preserve"> more by</w:t>
            </w:r>
            <w:r w:rsidR="00133DED" w:rsidRPr="00356FAF">
              <w:rPr>
                <w:rFonts w:ascii="Arial" w:hAnsi="Arial" w:cs="Arial"/>
              </w:rPr>
              <w:t xml:space="preserve"> </w:t>
            </w:r>
            <w:r w:rsidR="002310C7">
              <w:rPr>
                <w:rFonts w:ascii="Arial" w:hAnsi="Arial" w:cs="Arial"/>
              </w:rPr>
              <w:t>Y</w:t>
            </w:r>
            <w:r w:rsidR="00133DED" w:rsidRPr="00356FAF">
              <w:rPr>
                <w:rFonts w:ascii="Arial" w:hAnsi="Arial" w:cs="Arial"/>
              </w:rPr>
              <w:t>ear 4</w:t>
            </w:r>
            <w:r w:rsidR="009A53F0" w:rsidRPr="00356FAF">
              <w:rPr>
                <w:rFonts w:ascii="Arial" w:hAnsi="Arial" w:cs="Arial"/>
              </w:rPr>
              <w:t xml:space="preserve"> of the contract period.</w:t>
            </w:r>
          </w:p>
          <w:p w14:paraId="6A7C2DB3" w14:textId="77777777" w:rsidR="00855DBF" w:rsidRPr="00356FAF" w:rsidRDefault="00855DBF" w:rsidP="0008356B">
            <w:pPr>
              <w:rPr>
                <w:rFonts w:ascii="Arial" w:hAnsi="Arial" w:cs="Arial"/>
              </w:rPr>
            </w:pPr>
          </w:p>
          <w:p w14:paraId="0AF4976C" w14:textId="13DC8E0F" w:rsidR="001C6E47" w:rsidRPr="00356FAF" w:rsidRDefault="00855DBF" w:rsidP="00356FAF">
            <w:pPr>
              <w:ind w:left="720" w:hanging="720"/>
              <w:rPr>
                <w:rFonts w:ascii="Arial" w:hAnsi="Arial" w:cs="Arial"/>
              </w:rPr>
            </w:pPr>
            <w:r w:rsidRPr="00356FAF">
              <w:rPr>
                <w:rFonts w:ascii="Arial" w:hAnsi="Arial" w:cs="Arial"/>
              </w:rPr>
              <w:t xml:space="preserve">2.2.1 </w:t>
            </w:r>
            <w:r w:rsidR="000378B1" w:rsidRPr="00356FAF">
              <w:rPr>
                <w:rFonts w:ascii="Arial" w:hAnsi="Arial" w:cs="Arial"/>
              </w:rPr>
              <w:t xml:space="preserve">A </w:t>
            </w:r>
            <w:r w:rsidR="00885514" w:rsidRPr="00356FAF">
              <w:rPr>
                <w:rFonts w:ascii="Arial" w:hAnsi="Arial" w:cs="Arial"/>
              </w:rPr>
              <w:t xml:space="preserve">capacity building plan is in place for each agency within </w:t>
            </w:r>
            <w:r w:rsidR="00081F1E">
              <w:rPr>
                <w:rFonts w:ascii="Arial" w:hAnsi="Arial" w:cs="Arial"/>
              </w:rPr>
              <w:t>six (</w:t>
            </w:r>
            <w:r w:rsidR="00885514" w:rsidRPr="00356FAF">
              <w:rPr>
                <w:rFonts w:ascii="Arial" w:hAnsi="Arial" w:cs="Arial"/>
              </w:rPr>
              <w:t>6</w:t>
            </w:r>
            <w:r w:rsidR="00081F1E">
              <w:rPr>
                <w:rFonts w:ascii="Arial" w:hAnsi="Arial" w:cs="Arial"/>
              </w:rPr>
              <w:t>)</w:t>
            </w:r>
            <w:r w:rsidR="00885514" w:rsidRPr="00356FAF">
              <w:rPr>
                <w:rFonts w:ascii="Arial" w:hAnsi="Arial" w:cs="Arial"/>
              </w:rPr>
              <w:t xml:space="preserve"> </w:t>
            </w:r>
            <w:r w:rsidR="008C2262" w:rsidRPr="00356FAF">
              <w:rPr>
                <w:rFonts w:ascii="Arial" w:hAnsi="Arial" w:cs="Arial"/>
              </w:rPr>
              <w:t>months</w:t>
            </w:r>
            <w:r w:rsidR="00885514" w:rsidRPr="00356FAF">
              <w:rPr>
                <w:rFonts w:ascii="Arial" w:hAnsi="Arial" w:cs="Arial"/>
              </w:rPr>
              <w:t xml:space="preserve"> of enrollment</w:t>
            </w:r>
            <w:r w:rsidR="00923F34" w:rsidRPr="00356FAF">
              <w:rPr>
                <w:rFonts w:ascii="Arial" w:hAnsi="Arial" w:cs="Arial"/>
              </w:rPr>
              <w:t>.</w:t>
            </w:r>
          </w:p>
          <w:p w14:paraId="1613E46D" w14:textId="77777777" w:rsidR="00885514" w:rsidRPr="00356FAF" w:rsidRDefault="00885514" w:rsidP="0008356B">
            <w:pPr>
              <w:rPr>
                <w:rFonts w:ascii="Arial" w:hAnsi="Arial" w:cs="Arial"/>
              </w:rPr>
            </w:pPr>
          </w:p>
          <w:p w14:paraId="76FF1866" w14:textId="5EF70BCB" w:rsidR="00F52D0F" w:rsidRPr="00356FAF" w:rsidRDefault="009C4294" w:rsidP="00356FAF">
            <w:pPr>
              <w:ind w:left="720" w:hanging="720"/>
              <w:rPr>
                <w:rFonts w:ascii="Arial" w:hAnsi="Arial" w:cs="Arial"/>
              </w:rPr>
            </w:pPr>
            <w:r w:rsidRPr="00356FAF">
              <w:rPr>
                <w:rFonts w:ascii="Arial" w:hAnsi="Arial" w:cs="Arial"/>
              </w:rPr>
              <w:t>2.3</w:t>
            </w:r>
            <w:r w:rsidR="00855DBF" w:rsidRPr="00356FAF">
              <w:rPr>
                <w:rFonts w:ascii="Arial" w:hAnsi="Arial" w:cs="Arial"/>
              </w:rPr>
              <w:t xml:space="preserve">.1 </w:t>
            </w:r>
            <w:r w:rsidR="007843E1" w:rsidRPr="00356FAF">
              <w:rPr>
                <w:rFonts w:ascii="Arial" w:hAnsi="Arial" w:cs="Arial"/>
              </w:rPr>
              <w:t>Agencies provide q</w:t>
            </w:r>
            <w:r w:rsidR="00B1102F" w:rsidRPr="00356FAF">
              <w:rPr>
                <w:rFonts w:ascii="Arial" w:hAnsi="Arial" w:cs="Arial"/>
              </w:rPr>
              <w:t xml:space="preserve">uarterly reports </w:t>
            </w:r>
            <w:r w:rsidR="00CB7050" w:rsidRPr="00356FAF">
              <w:rPr>
                <w:rFonts w:ascii="Arial" w:hAnsi="Arial" w:cs="Arial"/>
              </w:rPr>
              <w:t xml:space="preserve">that the training center </w:t>
            </w:r>
            <w:r w:rsidR="00B1102F" w:rsidRPr="00356FAF">
              <w:rPr>
                <w:rFonts w:ascii="Arial" w:hAnsi="Arial" w:cs="Arial"/>
              </w:rPr>
              <w:t>summarize</w:t>
            </w:r>
            <w:r w:rsidR="00CB7050" w:rsidRPr="00356FAF">
              <w:rPr>
                <w:rFonts w:ascii="Arial" w:hAnsi="Arial" w:cs="Arial"/>
              </w:rPr>
              <w:t>s</w:t>
            </w:r>
            <w:r w:rsidR="00B1102F" w:rsidRPr="00356FAF">
              <w:rPr>
                <w:rFonts w:ascii="Arial" w:hAnsi="Arial" w:cs="Arial"/>
              </w:rPr>
              <w:t xml:space="preserve"> in </w:t>
            </w:r>
            <w:r w:rsidR="00CB7050" w:rsidRPr="00356FAF">
              <w:rPr>
                <w:rFonts w:ascii="Arial" w:hAnsi="Arial" w:cs="Arial"/>
              </w:rPr>
              <w:t xml:space="preserve">their </w:t>
            </w:r>
            <w:r w:rsidR="00B1102F" w:rsidRPr="00356FAF">
              <w:rPr>
                <w:rFonts w:ascii="Arial" w:hAnsi="Arial" w:cs="Arial"/>
              </w:rPr>
              <w:t xml:space="preserve">annual </w:t>
            </w:r>
            <w:r w:rsidR="00421FBD" w:rsidRPr="00356FAF">
              <w:rPr>
                <w:rFonts w:ascii="Arial" w:hAnsi="Arial" w:cs="Arial"/>
              </w:rPr>
              <w:t>program report</w:t>
            </w:r>
            <w:r w:rsidR="00923F34" w:rsidRPr="00356FAF">
              <w:rPr>
                <w:rFonts w:ascii="Arial" w:hAnsi="Arial" w:cs="Arial"/>
              </w:rPr>
              <w:t xml:space="preserve"> and in </w:t>
            </w:r>
            <w:r w:rsidR="00CB7050" w:rsidRPr="00356FAF">
              <w:rPr>
                <w:rFonts w:ascii="Arial" w:hAnsi="Arial" w:cs="Arial"/>
              </w:rPr>
              <w:t xml:space="preserve">the </w:t>
            </w:r>
            <w:r w:rsidR="00923F34" w:rsidRPr="00356FAF">
              <w:rPr>
                <w:rFonts w:ascii="Arial" w:hAnsi="Arial" w:cs="Arial"/>
              </w:rPr>
              <w:t>final report.</w:t>
            </w:r>
          </w:p>
          <w:p w14:paraId="40EFF2F9" w14:textId="77777777" w:rsidR="00F52D0F" w:rsidRPr="00356FAF" w:rsidRDefault="00F52D0F" w:rsidP="0008356B">
            <w:pPr>
              <w:rPr>
                <w:rFonts w:ascii="Arial" w:hAnsi="Arial" w:cs="Arial"/>
              </w:rPr>
            </w:pPr>
          </w:p>
          <w:p w14:paraId="645C68DB" w14:textId="77777777" w:rsidR="00F52D0F" w:rsidRPr="00356FAF" w:rsidRDefault="00F52D0F" w:rsidP="00356FAF">
            <w:pPr>
              <w:ind w:left="720" w:hanging="720"/>
              <w:rPr>
                <w:rFonts w:ascii="Arial" w:hAnsi="Arial" w:cs="Arial"/>
              </w:rPr>
            </w:pPr>
            <w:r w:rsidRPr="00356FAF">
              <w:rPr>
                <w:rFonts w:ascii="Arial" w:hAnsi="Arial" w:cs="Arial"/>
              </w:rPr>
              <w:t>2.4.1 Agencies provide quarterly reports that the training center summarizes in their annual program report and in the final report.</w:t>
            </w:r>
          </w:p>
          <w:p w14:paraId="1D4EB69F" w14:textId="77777777" w:rsidR="00923F34" w:rsidRPr="00356FAF" w:rsidRDefault="00923F34" w:rsidP="0008356B">
            <w:pPr>
              <w:rPr>
                <w:rFonts w:ascii="Arial" w:hAnsi="Arial" w:cs="Arial"/>
              </w:rPr>
            </w:pPr>
          </w:p>
          <w:p w14:paraId="6FB20044" w14:textId="6A00075C" w:rsidR="00F333D9" w:rsidRPr="00356FAF" w:rsidRDefault="00C14297" w:rsidP="00356FAF">
            <w:pPr>
              <w:ind w:left="720" w:hanging="720"/>
              <w:rPr>
                <w:rFonts w:ascii="Arial" w:hAnsi="Arial" w:cs="Arial"/>
              </w:rPr>
            </w:pPr>
            <w:r w:rsidRPr="00356FAF">
              <w:rPr>
                <w:rFonts w:ascii="Arial" w:hAnsi="Arial" w:cs="Arial"/>
              </w:rPr>
              <w:t>2.5</w:t>
            </w:r>
            <w:r w:rsidR="008D75D9" w:rsidRPr="00356FAF">
              <w:rPr>
                <w:rFonts w:ascii="Arial" w:hAnsi="Arial" w:cs="Arial"/>
              </w:rPr>
              <w:t>.1</w:t>
            </w:r>
            <w:r w:rsidRPr="00356FAF">
              <w:rPr>
                <w:rFonts w:ascii="Arial" w:hAnsi="Arial" w:cs="Arial"/>
              </w:rPr>
              <w:t xml:space="preserve"> </w:t>
            </w:r>
            <w:r w:rsidR="000D61B7" w:rsidRPr="00356FAF">
              <w:rPr>
                <w:rFonts w:ascii="Arial" w:hAnsi="Arial" w:cs="Arial"/>
              </w:rPr>
              <w:t>Annual report details measures in place to ensure program sustainability</w:t>
            </w:r>
            <w:r w:rsidR="00625504" w:rsidRPr="00356FAF">
              <w:rPr>
                <w:rFonts w:ascii="Arial" w:hAnsi="Arial" w:cs="Arial"/>
              </w:rPr>
              <w:t>.</w:t>
            </w:r>
          </w:p>
        </w:tc>
      </w:tr>
      <w:tr w:rsidR="0008356B" w:rsidRPr="00356FAF" w14:paraId="6CF45DB2" w14:textId="77777777" w:rsidTr="00356FAF">
        <w:tc>
          <w:tcPr>
            <w:tcW w:w="1583" w:type="pct"/>
          </w:tcPr>
          <w:p w14:paraId="01193F0C" w14:textId="3328CD49" w:rsidR="0008356B" w:rsidRPr="00356FAF" w:rsidRDefault="00C40C4C" w:rsidP="008621ED">
            <w:pPr>
              <w:pStyle w:val="ListParagraph"/>
              <w:numPr>
                <w:ilvl w:val="0"/>
                <w:numId w:val="3"/>
              </w:numPr>
              <w:rPr>
                <w:rFonts w:ascii="Arial" w:hAnsi="Arial" w:cs="Arial"/>
              </w:rPr>
            </w:pPr>
            <w:r w:rsidRPr="00356FAF">
              <w:rPr>
                <w:rFonts w:ascii="Arial" w:hAnsi="Arial" w:cs="Arial"/>
              </w:rPr>
              <w:t xml:space="preserve">Train </w:t>
            </w:r>
            <w:r w:rsidR="00846D11" w:rsidRPr="00356FAF">
              <w:rPr>
                <w:rFonts w:ascii="Arial" w:hAnsi="Arial" w:cs="Arial"/>
              </w:rPr>
              <w:t xml:space="preserve">at least 500 </w:t>
            </w:r>
            <w:r w:rsidRPr="00356FAF">
              <w:rPr>
                <w:rFonts w:ascii="Arial" w:hAnsi="Arial" w:cs="Arial"/>
              </w:rPr>
              <w:t xml:space="preserve">health care providers to implement </w:t>
            </w:r>
            <w:r w:rsidR="00791812" w:rsidRPr="00356FAF">
              <w:rPr>
                <w:rFonts w:ascii="Arial" w:hAnsi="Arial" w:cs="Arial"/>
              </w:rPr>
              <w:t>New York State Department of Health AIDS Institute</w:t>
            </w:r>
            <w:r w:rsidRPr="00356FAF">
              <w:rPr>
                <w:rFonts w:ascii="Arial" w:hAnsi="Arial" w:cs="Arial"/>
              </w:rPr>
              <w:t xml:space="preserve"> </w:t>
            </w:r>
            <w:hyperlink r:id="rId12" w:history="1">
              <w:r w:rsidRPr="00B375E5">
                <w:rPr>
                  <w:rStyle w:val="Hyperlink"/>
                  <w:rFonts w:ascii="Arial" w:hAnsi="Arial" w:cs="Arial"/>
                </w:rPr>
                <w:t>Health Equity Competencies for Health Care Providers</w:t>
              </w:r>
            </w:hyperlink>
            <w:r w:rsidR="00404815" w:rsidRPr="00356FAF">
              <w:rPr>
                <w:rFonts w:ascii="Arial" w:hAnsi="Arial" w:cs="Arial"/>
              </w:rPr>
              <w:t xml:space="preserve"> </w:t>
            </w:r>
            <w:r w:rsidR="000F3DCF" w:rsidRPr="00356FAF">
              <w:rPr>
                <w:rFonts w:ascii="Arial" w:hAnsi="Arial" w:cs="Arial"/>
              </w:rPr>
              <w:t>in their practice.</w:t>
            </w:r>
            <w:r w:rsidR="00404815" w:rsidRPr="00356FAF">
              <w:rPr>
                <w:rFonts w:ascii="Arial" w:hAnsi="Arial" w:cs="Arial"/>
              </w:rPr>
              <w:t xml:space="preserve"> </w:t>
            </w:r>
            <w:r w:rsidR="00542E1B" w:rsidRPr="00356FAF">
              <w:rPr>
                <w:rFonts w:ascii="Arial" w:hAnsi="Arial" w:cs="Arial"/>
              </w:rPr>
              <w:t xml:space="preserve">Promote adoption of the </w:t>
            </w:r>
            <w:hyperlink r:id="rId13" w:history="1">
              <w:r w:rsidR="00542E1B" w:rsidRPr="00B375E5">
                <w:rPr>
                  <w:rStyle w:val="Hyperlink"/>
                  <w:rFonts w:ascii="Arial" w:hAnsi="Arial" w:cs="Arial"/>
                </w:rPr>
                <w:t>Health Care Organization Considerations in Support of Health Equity</w:t>
              </w:r>
            </w:hyperlink>
            <w:r w:rsidR="00542E1B" w:rsidRPr="00356FAF">
              <w:rPr>
                <w:rFonts w:ascii="Arial" w:hAnsi="Arial" w:cs="Arial"/>
              </w:rPr>
              <w:t xml:space="preserve"> in at least </w:t>
            </w:r>
            <w:r w:rsidR="00081F1E">
              <w:rPr>
                <w:rFonts w:ascii="Arial" w:hAnsi="Arial" w:cs="Arial"/>
              </w:rPr>
              <w:t>fifty (</w:t>
            </w:r>
            <w:r w:rsidR="00542E1B" w:rsidRPr="00356FAF">
              <w:rPr>
                <w:rFonts w:ascii="Arial" w:hAnsi="Arial" w:cs="Arial"/>
              </w:rPr>
              <w:t>50</w:t>
            </w:r>
            <w:r w:rsidR="00081F1E">
              <w:rPr>
                <w:rFonts w:ascii="Arial" w:hAnsi="Arial" w:cs="Arial"/>
              </w:rPr>
              <w:t>)</w:t>
            </w:r>
            <w:r w:rsidR="00542E1B" w:rsidRPr="00356FAF">
              <w:rPr>
                <w:rFonts w:ascii="Arial" w:hAnsi="Arial" w:cs="Arial"/>
              </w:rPr>
              <w:t xml:space="preserve"> health care organizations.</w:t>
            </w:r>
          </w:p>
        </w:tc>
        <w:tc>
          <w:tcPr>
            <w:tcW w:w="1728" w:type="pct"/>
          </w:tcPr>
          <w:p w14:paraId="098D77AC" w14:textId="227DC8A8" w:rsidR="0008356B" w:rsidRPr="00356FAF" w:rsidRDefault="00392807" w:rsidP="00356FAF">
            <w:pPr>
              <w:pStyle w:val="ListParagraph"/>
              <w:numPr>
                <w:ilvl w:val="1"/>
                <w:numId w:val="29"/>
              </w:numPr>
              <w:rPr>
                <w:rFonts w:ascii="Arial" w:hAnsi="Arial" w:cs="Arial"/>
              </w:rPr>
            </w:pPr>
            <w:r w:rsidRPr="00356FAF">
              <w:rPr>
                <w:rFonts w:ascii="Arial" w:hAnsi="Arial" w:cs="Arial"/>
              </w:rPr>
              <w:t>Create curriculum</w:t>
            </w:r>
            <w:r w:rsidR="00BC194C" w:rsidRPr="00356FAF">
              <w:rPr>
                <w:rFonts w:ascii="Arial" w:hAnsi="Arial" w:cs="Arial"/>
              </w:rPr>
              <w:t xml:space="preserve"> </w:t>
            </w:r>
            <w:r w:rsidR="00404815" w:rsidRPr="00356FAF">
              <w:rPr>
                <w:rFonts w:ascii="Arial" w:hAnsi="Arial" w:cs="Arial"/>
              </w:rPr>
              <w:t xml:space="preserve">and deliver training </w:t>
            </w:r>
            <w:r w:rsidR="00BC194C" w:rsidRPr="00356FAF">
              <w:rPr>
                <w:rFonts w:ascii="Arial" w:hAnsi="Arial" w:cs="Arial"/>
              </w:rPr>
              <w:t xml:space="preserve">to </w:t>
            </w:r>
            <w:hyperlink r:id="rId14" w:history="1">
              <w:r w:rsidR="00BC194C" w:rsidRPr="00B375E5">
                <w:rPr>
                  <w:rStyle w:val="Hyperlink"/>
                  <w:rFonts w:ascii="Arial" w:hAnsi="Arial" w:cs="Arial"/>
                </w:rPr>
                <w:t>translate Health Equity Competencies</w:t>
              </w:r>
              <w:r w:rsidRPr="00B375E5">
                <w:rPr>
                  <w:rStyle w:val="Hyperlink"/>
                  <w:rFonts w:ascii="Arial" w:hAnsi="Arial" w:cs="Arial"/>
                </w:rPr>
                <w:t xml:space="preserve"> for </w:t>
              </w:r>
              <w:r w:rsidR="00B375E5" w:rsidRPr="00B375E5">
                <w:rPr>
                  <w:rStyle w:val="Hyperlink"/>
                  <w:rFonts w:ascii="Arial" w:hAnsi="Arial" w:cs="Arial"/>
                </w:rPr>
                <w:t>H</w:t>
              </w:r>
              <w:r w:rsidR="00A35554" w:rsidRPr="00B375E5">
                <w:rPr>
                  <w:rStyle w:val="Hyperlink"/>
                  <w:rFonts w:ascii="Arial" w:hAnsi="Arial" w:cs="Arial"/>
                </w:rPr>
                <w:t>ealth</w:t>
              </w:r>
              <w:r w:rsidR="00B375E5" w:rsidRPr="00B375E5">
                <w:rPr>
                  <w:rStyle w:val="Hyperlink"/>
                  <w:rFonts w:ascii="Arial" w:hAnsi="Arial" w:cs="Arial"/>
                </w:rPr>
                <w:t xml:space="preserve"> C</w:t>
              </w:r>
              <w:r w:rsidR="00A35554" w:rsidRPr="00B375E5">
                <w:rPr>
                  <w:rStyle w:val="Hyperlink"/>
                  <w:rFonts w:ascii="Arial" w:hAnsi="Arial" w:cs="Arial"/>
                </w:rPr>
                <w:t xml:space="preserve">are </w:t>
              </w:r>
              <w:r w:rsidR="00B375E5" w:rsidRPr="00B375E5">
                <w:rPr>
                  <w:rStyle w:val="Hyperlink"/>
                  <w:rFonts w:ascii="Arial" w:hAnsi="Arial" w:cs="Arial"/>
                </w:rPr>
                <w:t>P</w:t>
              </w:r>
              <w:r w:rsidRPr="00B375E5">
                <w:rPr>
                  <w:rStyle w:val="Hyperlink"/>
                  <w:rFonts w:ascii="Arial" w:hAnsi="Arial" w:cs="Arial"/>
                </w:rPr>
                <w:t>roviders</w:t>
              </w:r>
            </w:hyperlink>
            <w:r w:rsidR="000B3FBF" w:rsidRPr="00356FAF">
              <w:rPr>
                <w:rFonts w:ascii="Arial" w:hAnsi="Arial" w:cs="Arial"/>
              </w:rPr>
              <w:t xml:space="preserve"> that includes</w:t>
            </w:r>
            <w:r w:rsidR="00187874" w:rsidRPr="00356FAF">
              <w:rPr>
                <w:rFonts w:ascii="Arial" w:hAnsi="Arial" w:cs="Arial"/>
              </w:rPr>
              <w:t xml:space="preserve"> </w:t>
            </w:r>
            <w:hyperlink r:id="rId15" w:history="1">
              <w:r w:rsidR="00187874" w:rsidRPr="00B375E5">
                <w:rPr>
                  <w:rStyle w:val="Hyperlink"/>
                  <w:rFonts w:ascii="Arial" w:hAnsi="Arial" w:cs="Arial"/>
                </w:rPr>
                <w:t>Health Care Organization Considerations in Support of Health Equity</w:t>
              </w:r>
            </w:hyperlink>
            <w:r w:rsidR="008F3D9A" w:rsidRPr="00356FAF">
              <w:rPr>
                <w:rFonts w:ascii="Arial" w:hAnsi="Arial" w:cs="Arial"/>
              </w:rPr>
              <w:t>.</w:t>
            </w:r>
            <w:r w:rsidR="00F82536" w:rsidRPr="00356FAF">
              <w:rPr>
                <w:rFonts w:ascii="Arial" w:hAnsi="Arial" w:cs="Arial"/>
              </w:rPr>
              <w:br/>
            </w:r>
          </w:p>
          <w:p w14:paraId="548560CD" w14:textId="1E60D42B" w:rsidR="00BC194C" w:rsidRPr="00356FAF" w:rsidRDefault="00BC194C" w:rsidP="00356FAF">
            <w:pPr>
              <w:pStyle w:val="ListParagraph"/>
              <w:numPr>
                <w:ilvl w:val="1"/>
                <w:numId w:val="29"/>
              </w:numPr>
              <w:rPr>
                <w:rFonts w:ascii="Arial" w:hAnsi="Arial" w:cs="Arial"/>
              </w:rPr>
            </w:pPr>
            <w:r w:rsidRPr="00356FAF">
              <w:rPr>
                <w:rFonts w:ascii="Arial" w:hAnsi="Arial" w:cs="Arial"/>
              </w:rPr>
              <w:t>En</w:t>
            </w:r>
            <w:r w:rsidR="00404815" w:rsidRPr="00356FAF">
              <w:rPr>
                <w:rFonts w:ascii="Arial" w:hAnsi="Arial" w:cs="Arial"/>
              </w:rPr>
              <w:t xml:space="preserve">sure participation </w:t>
            </w:r>
            <w:r w:rsidR="00FB7090" w:rsidRPr="00356FAF">
              <w:rPr>
                <w:rFonts w:ascii="Arial" w:hAnsi="Arial" w:cs="Arial"/>
              </w:rPr>
              <w:t>of healthcare</w:t>
            </w:r>
            <w:r w:rsidRPr="00356FAF">
              <w:rPr>
                <w:rFonts w:ascii="Arial" w:hAnsi="Arial" w:cs="Arial"/>
              </w:rPr>
              <w:t xml:space="preserve"> providers across N</w:t>
            </w:r>
            <w:r w:rsidR="00E849FB">
              <w:rPr>
                <w:rFonts w:ascii="Arial" w:hAnsi="Arial" w:cs="Arial"/>
              </w:rPr>
              <w:t xml:space="preserve">ew </w:t>
            </w:r>
            <w:r w:rsidRPr="00356FAF">
              <w:rPr>
                <w:rFonts w:ascii="Arial" w:hAnsi="Arial" w:cs="Arial"/>
              </w:rPr>
              <w:t>Y</w:t>
            </w:r>
            <w:r w:rsidR="00E849FB">
              <w:rPr>
                <w:rFonts w:ascii="Arial" w:hAnsi="Arial" w:cs="Arial"/>
              </w:rPr>
              <w:t>ork</w:t>
            </w:r>
            <w:r w:rsidRPr="00356FAF">
              <w:rPr>
                <w:rFonts w:ascii="Arial" w:hAnsi="Arial" w:cs="Arial"/>
              </w:rPr>
              <w:t xml:space="preserve"> State</w:t>
            </w:r>
            <w:r w:rsidR="008F3D9A" w:rsidRPr="00356FAF">
              <w:rPr>
                <w:rFonts w:ascii="Arial" w:hAnsi="Arial" w:cs="Arial"/>
              </w:rPr>
              <w:t>.</w:t>
            </w:r>
            <w:r w:rsidR="009729AF" w:rsidRPr="00356FAF">
              <w:rPr>
                <w:rFonts w:ascii="Arial" w:hAnsi="Arial" w:cs="Arial"/>
              </w:rPr>
              <w:br/>
            </w:r>
          </w:p>
          <w:p w14:paraId="234B8BCF" w14:textId="41F2CCB1" w:rsidR="00BE0F09" w:rsidRPr="00356FAF" w:rsidRDefault="00E9618D" w:rsidP="00356FAF">
            <w:pPr>
              <w:pStyle w:val="ListParagraph"/>
              <w:numPr>
                <w:ilvl w:val="1"/>
                <w:numId w:val="29"/>
              </w:numPr>
              <w:rPr>
                <w:rFonts w:ascii="Arial" w:hAnsi="Arial" w:cs="Arial"/>
              </w:rPr>
            </w:pPr>
            <w:r w:rsidRPr="00356FAF">
              <w:rPr>
                <w:rFonts w:ascii="Arial" w:hAnsi="Arial" w:cs="Arial"/>
              </w:rPr>
              <w:t>Provide and monitor</w:t>
            </w:r>
            <w:r w:rsidR="0079532F">
              <w:rPr>
                <w:rFonts w:ascii="Arial" w:hAnsi="Arial" w:cs="Arial"/>
              </w:rPr>
              <w:t xml:space="preserve"> Continuing Medical Education (CME) and Continuing Education Unit (CEU)</w:t>
            </w:r>
            <w:r w:rsidR="008F3D9A" w:rsidRPr="00356FAF">
              <w:rPr>
                <w:rFonts w:ascii="Arial" w:hAnsi="Arial" w:cs="Arial"/>
              </w:rPr>
              <w:t>.</w:t>
            </w:r>
          </w:p>
          <w:p w14:paraId="47114DFA" w14:textId="77777777" w:rsidR="00356FAF" w:rsidRPr="00356FAF" w:rsidRDefault="00356FAF" w:rsidP="00356FAF">
            <w:pPr>
              <w:rPr>
                <w:rFonts w:ascii="Arial" w:hAnsi="Arial" w:cs="Arial"/>
              </w:rPr>
            </w:pPr>
          </w:p>
          <w:p w14:paraId="409470FF" w14:textId="530DCD58" w:rsidR="008C23A6" w:rsidRPr="00356FAF" w:rsidRDefault="00BE0F09" w:rsidP="00356FAF">
            <w:pPr>
              <w:pStyle w:val="ListParagraph"/>
              <w:numPr>
                <w:ilvl w:val="1"/>
                <w:numId w:val="29"/>
              </w:numPr>
              <w:rPr>
                <w:rFonts w:ascii="Arial" w:hAnsi="Arial" w:cs="Arial"/>
              </w:rPr>
            </w:pPr>
            <w:r w:rsidRPr="00356FAF">
              <w:rPr>
                <w:rFonts w:ascii="Arial" w:hAnsi="Arial" w:cs="Arial"/>
              </w:rPr>
              <w:t>Promot</w:t>
            </w:r>
            <w:r w:rsidR="004B35F1" w:rsidRPr="00356FAF">
              <w:rPr>
                <w:rFonts w:ascii="Arial" w:hAnsi="Arial" w:cs="Arial"/>
              </w:rPr>
              <w:t xml:space="preserve">e the adoption of the </w:t>
            </w:r>
            <w:hyperlink r:id="rId16" w:history="1">
              <w:r w:rsidR="004B35F1" w:rsidRPr="00B375E5">
                <w:rPr>
                  <w:rStyle w:val="Hyperlink"/>
                  <w:rFonts w:ascii="Arial" w:hAnsi="Arial" w:cs="Arial"/>
                </w:rPr>
                <w:t>Health Care Organization Considerations</w:t>
              </w:r>
              <w:r w:rsidR="00B375E5" w:rsidRPr="00B375E5">
                <w:rPr>
                  <w:rStyle w:val="Hyperlink"/>
                  <w:rFonts w:ascii="Arial" w:hAnsi="Arial" w:cs="Arial"/>
                </w:rPr>
                <w:t xml:space="preserve"> in Support of Health Equity</w:t>
              </w:r>
            </w:hyperlink>
            <w:r w:rsidR="004B35F1" w:rsidRPr="00356FAF">
              <w:rPr>
                <w:rFonts w:ascii="Arial" w:hAnsi="Arial" w:cs="Arial"/>
              </w:rPr>
              <w:t xml:space="preserve"> during trainings.</w:t>
            </w:r>
            <w:r w:rsidR="007932A5" w:rsidRPr="00356FAF">
              <w:rPr>
                <w:rFonts w:ascii="Arial" w:hAnsi="Arial" w:cs="Arial"/>
              </w:rPr>
              <w:br/>
            </w:r>
          </w:p>
        </w:tc>
        <w:tc>
          <w:tcPr>
            <w:tcW w:w="1689" w:type="pct"/>
          </w:tcPr>
          <w:p w14:paraId="50441AA0" w14:textId="7AD3F0A3" w:rsidR="002355D7" w:rsidRPr="00356FAF" w:rsidRDefault="004B35F1" w:rsidP="00356FAF">
            <w:pPr>
              <w:ind w:left="720" w:hanging="720"/>
              <w:rPr>
                <w:rFonts w:ascii="Arial" w:hAnsi="Arial" w:cs="Arial"/>
              </w:rPr>
            </w:pPr>
            <w:r w:rsidRPr="00356FAF">
              <w:rPr>
                <w:rFonts w:ascii="Arial" w:hAnsi="Arial" w:cs="Arial"/>
              </w:rPr>
              <w:lastRenderedPageBreak/>
              <w:t>3.</w:t>
            </w:r>
            <w:r w:rsidR="00A7441D" w:rsidRPr="00356FAF">
              <w:rPr>
                <w:rFonts w:ascii="Arial" w:hAnsi="Arial" w:cs="Arial"/>
              </w:rPr>
              <w:t>1</w:t>
            </w:r>
            <w:r w:rsidR="00356FAF">
              <w:rPr>
                <w:rFonts w:ascii="Arial" w:hAnsi="Arial" w:cs="Arial"/>
              </w:rPr>
              <w:t>.1</w:t>
            </w:r>
            <w:r w:rsidR="00906EFF" w:rsidRPr="00356FAF">
              <w:rPr>
                <w:rFonts w:ascii="Arial" w:hAnsi="Arial" w:cs="Arial"/>
              </w:rPr>
              <w:t xml:space="preserve"> Twenty</w:t>
            </w:r>
            <w:r w:rsidR="001021C0" w:rsidRPr="00356FAF">
              <w:rPr>
                <w:rFonts w:ascii="Arial" w:hAnsi="Arial" w:cs="Arial"/>
              </w:rPr>
              <w:t xml:space="preserve"> </w:t>
            </w:r>
            <w:r w:rsidR="00081F1E">
              <w:rPr>
                <w:rFonts w:ascii="Arial" w:hAnsi="Arial" w:cs="Arial"/>
              </w:rPr>
              <w:t xml:space="preserve">(20) </w:t>
            </w:r>
            <w:proofErr w:type="gramStart"/>
            <w:r w:rsidR="001229C3" w:rsidRPr="00356FAF">
              <w:rPr>
                <w:rFonts w:ascii="Arial" w:hAnsi="Arial" w:cs="Arial"/>
              </w:rPr>
              <w:t>t</w:t>
            </w:r>
            <w:r w:rsidR="002355D7" w:rsidRPr="00356FAF">
              <w:rPr>
                <w:rFonts w:ascii="Arial" w:hAnsi="Arial" w:cs="Arial"/>
              </w:rPr>
              <w:t>rainings</w:t>
            </w:r>
            <w:proofErr w:type="gramEnd"/>
            <w:r w:rsidR="002355D7" w:rsidRPr="00356FAF">
              <w:rPr>
                <w:rFonts w:ascii="Arial" w:hAnsi="Arial" w:cs="Arial"/>
              </w:rPr>
              <w:t xml:space="preserve"> </w:t>
            </w:r>
            <w:r w:rsidR="00404815" w:rsidRPr="00356FAF">
              <w:rPr>
                <w:rFonts w:ascii="Arial" w:hAnsi="Arial" w:cs="Arial"/>
              </w:rPr>
              <w:t>delivered</w:t>
            </w:r>
            <w:r w:rsidR="000F007E" w:rsidRPr="00356FAF">
              <w:rPr>
                <w:rFonts w:ascii="Arial" w:hAnsi="Arial" w:cs="Arial"/>
              </w:rPr>
              <w:t xml:space="preserve"> </w:t>
            </w:r>
            <w:r w:rsidR="002355D7" w:rsidRPr="00356FAF">
              <w:rPr>
                <w:rFonts w:ascii="Arial" w:hAnsi="Arial" w:cs="Arial"/>
              </w:rPr>
              <w:t xml:space="preserve">over </w:t>
            </w:r>
            <w:r w:rsidR="000F007E" w:rsidRPr="00356FAF">
              <w:rPr>
                <w:rFonts w:ascii="Arial" w:hAnsi="Arial" w:cs="Arial"/>
              </w:rPr>
              <w:t>5-year</w:t>
            </w:r>
            <w:r w:rsidR="002355D7" w:rsidRPr="00356FAF">
              <w:rPr>
                <w:rFonts w:ascii="Arial" w:hAnsi="Arial" w:cs="Arial"/>
              </w:rPr>
              <w:t xml:space="preserve"> contract </w:t>
            </w:r>
            <w:r w:rsidR="00FB7090" w:rsidRPr="00356FAF">
              <w:rPr>
                <w:rFonts w:ascii="Arial" w:hAnsi="Arial" w:cs="Arial"/>
              </w:rPr>
              <w:t>period.</w:t>
            </w:r>
          </w:p>
          <w:p w14:paraId="51CF8357" w14:textId="77777777" w:rsidR="00195BC2" w:rsidRPr="00356FAF" w:rsidRDefault="00195BC2" w:rsidP="001021C0">
            <w:pPr>
              <w:rPr>
                <w:rFonts w:ascii="Arial" w:hAnsi="Arial" w:cs="Arial"/>
              </w:rPr>
            </w:pPr>
          </w:p>
          <w:p w14:paraId="46D3CF60" w14:textId="77777777" w:rsidR="00906EFF" w:rsidRPr="00356FAF" w:rsidRDefault="00906EFF" w:rsidP="001021C0">
            <w:pPr>
              <w:rPr>
                <w:rFonts w:ascii="Arial" w:hAnsi="Arial" w:cs="Arial"/>
              </w:rPr>
            </w:pPr>
          </w:p>
          <w:p w14:paraId="49975B41" w14:textId="77777777" w:rsidR="00906EFF" w:rsidRPr="00356FAF" w:rsidRDefault="00906EFF" w:rsidP="001021C0">
            <w:pPr>
              <w:rPr>
                <w:rFonts w:ascii="Arial" w:hAnsi="Arial" w:cs="Arial"/>
              </w:rPr>
            </w:pPr>
          </w:p>
          <w:p w14:paraId="0326106C" w14:textId="77777777" w:rsidR="00906EFF" w:rsidRPr="00356FAF" w:rsidRDefault="00906EFF" w:rsidP="001021C0">
            <w:pPr>
              <w:rPr>
                <w:rFonts w:ascii="Arial" w:hAnsi="Arial" w:cs="Arial"/>
              </w:rPr>
            </w:pPr>
          </w:p>
          <w:p w14:paraId="57D39160" w14:textId="019C8D52" w:rsidR="00906EFF" w:rsidRPr="00356FAF" w:rsidRDefault="00356FAF" w:rsidP="001021C0">
            <w:pPr>
              <w:rPr>
                <w:rFonts w:ascii="Arial" w:hAnsi="Arial" w:cs="Arial"/>
              </w:rPr>
            </w:pPr>
            <w:r>
              <w:rPr>
                <w:rFonts w:ascii="Arial" w:hAnsi="Arial" w:cs="Arial"/>
              </w:rPr>
              <w:t xml:space="preserve">3.2.1 </w:t>
            </w:r>
            <w:r w:rsidRPr="00356FAF">
              <w:rPr>
                <w:rFonts w:ascii="Arial" w:hAnsi="Arial" w:cs="Arial"/>
              </w:rPr>
              <w:t xml:space="preserve">Twenty </w:t>
            </w:r>
            <w:r w:rsidR="00081F1E">
              <w:rPr>
                <w:rFonts w:ascii="Arial" w:hAnsi="Arial" w:cs="Arial"/>
              </w:rPr>
              <w:t xml:space="preserve">(20) </w:t>
            </w:r>
            <w:proofErr w:type="gramStart"/>
            <w:r w:rsidRPr="00356FAF">
              <w:rPr>
                <w:rFonts w:ascii="Arial" w:hAnsi="Arial" w:cs="Arial"/>
              </w:rPr>
              <w:t>trainings</w:t>
            </w:r>
            <w:proofErr w:type="gramEnd"/>
            <w:r w:rsidRPr="00356FAF">
              <w:rPr>
                <w:rFonts w:ascii="Arial" w:hAnsi="Arial" w:cs="Arial"/>
              </w:rPr>
              <w:t xml:space="preserve"> delivered over 5-year contract period.</w:t>
            </w:r>
          </w:p>
          <w:p w14:paraId="763A8082" w14:textId="77777777" w:rsidR="00906EFF" w:rsidRPr="00356FAF" w:rsidRDefault="00906EFF" w:rsidP="001021C0">
            <w:pPr>
              <w:rPr>
                <w:rFonts w:ascii="Arial" w:hAnsi="Arial" w:cs="Arial"/>
              </w:rPr>
            </w:pPr>
          </w:p>
          <w:p w14:paraId="2504ADD8" w14:textId="0D978D16" w:rsidR="00906EFF" w:rsidRPr="00356FAF" w:rsidRDefault="00356FAF" w:rsidP="001021C0">
            <w:pPr>
              <w:rPr>
                <w:rFonts w:ascii="Arial" w:hAnsi="Arial" w:cs="Arial"/>
              </w:rPr>
            </w:pPr>
            <w:r>
              <w:rPr>
                <w:rFonts w:ascii="Arial" w:hAnsi="Arial" w:cs="Arial"/>
              </w:rPr>
              <w:t xml:space="preserve">3.3.1 </w:t>
            </w:r>
            <w:r w:rsidRPr="00356FAF">
              <w:rPr>
                <w:rFonts w:ascii="Arial" w:hAnsi="Arial" w:cs="Arial"/>
              </w:rPr>
              <w:t>Twenty</w:t>
            </w:r>
            <w:r w:rsidR="00081F1E">
              <w:rPr>
                <w:rFonts w:ascii="Arial" w:hAnsi="Arial" w:cs="Arial"/>
              </w:rPr>
              <w:t xml:space="preserve"> (20)</w:t>
            </w:r>
            <w:r w:rsidRPr="00356FAF">
              <w:rPr>
                <w:rFonts w:ascii="Arial" w:hAnsi="Arial" w:cs="Arial"/>
              </w:rPr>
              <w:t xml:space="preserve"> </w:t>
            </w:r>
            <w:proofErr w:type="gramStart"/>
            <w:r w:rsidRPr="00356FAF">
              <w:rPr>
                <w:rFonts w:ascii="Arial" w:hAnsi="Arial" w:cs="Arial"/>
              </w:rPr>
              <w:t>trainings</w:t>
            </w:r>
            <w:proofErr w:type="gramEnd"/>
            <w:r w:rsidRPr="00356FAF">
              <w:rPr>
                <w:rFonts w:ascii="Arial" w:hAnsi="Arial" w:cs="Arial"/>
              </w:rPr>
              <w:t xml:space="preserve"> delivered over 5-year contract period.</w:t>
            </w:r>
          </w:p>
          <w:p w14:paraId="607C8A2F" w14:textId="77777777" w:rsidR="00906EFF" w:rsidRPr="00356FAF" w:rsidRDefault="00906EFF" w:rsidP="001021C0">
            <w:pPr>
              <w:rPr>
                <w:rFonts w:ascii="Arial" w:hAnsi="Arial" w:cs="Arial"/>
              </w:rPr>
            </w:pPr>
          </w:p>
          <w:p w14:paraId="182723BB" w14:textId="77777777" w:rsidR="00906EFF" w:rsidRPr="00356FAF" w:rsidRDefault="00906EFF" w:rsidP="001021C0">
            <w:pPr>
              <w:rPr>
                <w:rFonts w:ascii="Arial" w:hAnsi="Arial" w:cs="Arial"/>
              </w:rPr>
            </w:pPr>
          </w:p>
          <w:p w14:paraId="27E0819D" w14:textId="2AB2C5F9" w:rsidR="00195BC2" w:rsidRPr="00356FAF" w:rsidRDefault="00906EFF" w:rsidP="00356FAF">
            <w:pPr>
              <w:ind w:left="720" w:hanging="720"/>
              <w:rPr>
                <w:rFonts w:ascii="Arial" w:hAnsi="Arial" w:cs="Arial"/>
              </w:rPr>
            </w:pPr>
            <w:r w:rsidRPr="00356FAF">
              <w:rPr>
                <w:rFonts w:ascii="Arial" w:hAnsi="Arial" w:cs="Arial"/>
              </w:rPr>
              <w:t>3.</w:t>
            </w:r>
            <w:r w:rsidR="00751765" w:rsidRPr="00356FAF">
              <w:rPr>
                <w:rFonts w:ascii="Arial" w:hAnsi="Arial" w:cs="Arial"/>
              </w:rPr>
              <w:t>4</w:t>
            </w:r>
            <w:r w:rsidR="00356FAF">
              <w:rPr>
                <w:rFonts w:ascii="Arial" w:hAnsi="Arial" w:cs="Arial"/>
              </w:rPr>
              <w:t>.1</w:t>
            </w:r>
            <w:r w:rsidRPr="00356FAF">
              <w:rPr>
                <w:rFonts w:ascii="Arial" w:hAnsi="Arial" w:cs="Arial"/>
              </w:rPr>
              <w:t xml:space="preserve"> </w:t>
            </w:r>
            <w:r w:rsidR="00AE4F16" w:rsidRPr="00356FAF">
              <w:rPr>
                <w:rFonts w:ascii="Arial" w:hAnsi="Arial" w:cs="Arial"/>
              </w:rPr>
              <w:t xml:space="preserve">Fifty </w:t>
            </w:r>
            <w:r w:rsidR="00081F1E">
              <w:rPr>
                <w:rFonts w:ascii="Arial" w:hAnsi="Arial" w:cs="Arial"/>
              </w:rPr>
              <w:t xml:space="preserve">(50) </w:t>
            </w:r>
            <w:r w:rsidR="00AE4F16" w:rsidRPr="00356FAF">
              <w:rPr>
                <w:rFonts w:ascii="Arial" w:hAnsi="Arial" w:cs="Arial"/>
              </w:rPr>
              <w:t>health</w:t>
            </w:r>
            <w:r w:rsidR="00F8525C" w:rsidRPr="00356FAF">
              <w:rPr>
                <w:rFonts w:ascii="Arial" w:hAnsi="Arial" w:cs="Arial"/>
              </w:rPr>
              <w:t xml:space="preserve"> care organizations have adopted the </w:t>
            </w:r>
            <w:hyperlink r:id="rId17" w:history="1">
              <w:r w:rsidR="00F8525C" w:rsidRPr="005D3C2F">
                <w:rPr>
                  <w:rStyle w:val="Hyperlink"/>
                  <w:rFonts w:ascii="Arial" w:hAnsi="Arial" w:cs="Arial"/>
                </w:rPr>
                <w:t xml:space="preserve">Health Care Organization Considerations </w:t>
              </w:r>
              <w:r w:rsidR="005D3C2F" w:rsidRPr="005D3C2F">
                <w:rPr>
                  <w:rStyle w:val="Hyperlink"/>
                  <w:rFonts w:ascii="Arial" w:hAnsi="Arial" w:cs="Arial"/>
                </w:rPr>
                <w:t>i</w:t>
              </w:r>
              <w:r w:rsidR="005D3C2F" w:rsidRPr="00A41E5E">
                <w:rPr>
                  <w:rStyle w:val="Hyperlink"/>
                  <w:rFonts w:ascii="Arial" w:hAnsi="Arial" w:cs="Arial"/>
                </w:rPr>
                <w:t>n Support of Health Equity</w:t>
              </w:r>
            </w:hyperlink>
            <w:r w:rsidR="005D3C2F">
              <w:t xml:space="preserve"> </w:t>
            </w:r>
            <w:r w:rsidR="00F8525C" w:rsidRPr="00356FAF">
              <w:rPr>
                <w:rFonts w:ascii="Arial" w:hAnsi="Arial" w:cs="Arial"/>
              </w:rPr>
              <w:t>by the end of</w:t>
            </w:r>
            <w:r w:rsidR="00A64182" w:rsidRPr="00356FAF">
              <w:rPr>
                <w:rFonts w:ascii="Arial" w:hAnsi="Arial" w:cs="Arial"/>
              </w:rPr>
              <w:t xml:space="preserve"> the 5-year period</w:t>
            </w:r>
            <w:r w:rsidR="008C0E1E" w:rsidRPr="00356FAF">
              <w:rPr>
                <w:rFonts w:ascii="Arial" w:hAnsi="Arial" w:cs="Arial"/>
              </w:rPr>
              <w:t>.</w:t>
            </w:r>
          </w:p>
          <w:p w14:paraId="2149E982" w14:textId="77777777" w:rsidR="002355D7" w:rsidRPr="00356FAF" w:rsidRDefault="002355D7" w:rsidP="0008356B">
            <w:pPr>
              <w:rPr>
                <w:rFonts w:ascii="Arial" w:hAnsi="Arial" w:cs="Arial"/>
              </w:rPr>
            </w:pPr>
          </w:p>
          <w:p w14:paraId="19BFC4FA" w14:textId="2FC0354A" w:rsidR="00FF3091" w:rsidRPr="00356FAF" w:rsidRDefault="00FF3091" w:rsidP="0008356B">
            <w:pPr>
              <w:rPr>
                <w:rFonts w:ascii="Arial" w:hAnsi="Arial" w:cs="Arial"/>
              </w:rPr>
            </w:pPr>
          </w:p>
        </w:tc>
      </w:tr>
      <w:tr w:rsidR="0008356B" w:rsidRPr="00356FAF" w14:paraId="1CCED772" w14:textId="77777777" w:rsidTr="00356FAF">
        <w:tc>
          <w:tcPr>
            <w:tcW w:w="1583" w:type="pct"/>
          </w:tcPr>
          <w:p w14:paraId="75BB5C50" w14:textId="46F60628" w:rsidR="0008356B" w:rsidRPr="00356FAF" w:rsidRDefault="00C40C4C" w:rsidP="00356FAF">
            <w:pPr>
              <w:pStyle w:val="ListParagraph"/>
              <w:numPr>
                <w:ilvl w:val="0"/>
                <w:numId w:val="29"/>
              </w:numPr>
              <w:rPr>
                <w:rFonts w:ascii="Arial" w:hAnsi="Arial" w:cs="Arial"/>
              </w:rPr>
            </w:pPr>
            <w:r w:rsidRPr="00356FAF">
              <w:rPr>
                <w:rFonts w:ascii="Arial" w:hAnsi="Arial" w:cs="Arial"/>
              </w:rPr>
              <w:lastRenderedPageBreak/>
              <w:t>Train at least 500 health and human services providers to conduct screening for social determinants of health in a client-centered, affirming manner.</w:t>
            </w:r>
          </w:p>
        </w:tc>
        <w:tc>
          <w:tcPr>
            <w:tcW w:w="1728" w:type="pct"/>
          </w:tcPr>
          <w:p w14:paraId="2719B09E" w14:textId="60353610" w:rsidR="009729AF" w:rsidRPr="00356FAF" w:rsidRDefault="00C42BDF" w:rsidP="00356FAF">
            <w:pPr>
              <w:pStyle w:val="ListParagraph"/>
              <w:numPr>
                <w:ilvl w:val="1"/>
                <w:numId w:val="29"/>
              </w:numPr>
              <w:rPr>
                <w:rFonts w:ascii="Arial" w:hAnsi="Arial" w:cs="Arial"/>
              </w:rPr>
            </w:pPr>
            <w:r w:rsidRPr="00356FAF">
              <w:rPr>
                <w:rFonts w:ascii="Arial" w:hAnsi="Arial" w:cs="Arial"/>
              </w:rPr>
              <w:t>Create</w:t>
            </w:r>
            <w:r w:rsidR="00982FC2" w:rsidRPr="00356FAF">
              <w:rPr>
                <w:rFonts w:ascii="Arial" w:hAnsi="Arial" w:cs="Arial"/>
              </w:rPr>
              <w:t xml:space="preserve"> training materials</w:t>
            </w:r>
            <w:r w:rsidR="0087316F" w:rsidRPr="00356FAF">
              <w:rPr>
                <w:rFonts w:ascii="Arial" w:hAnsi="Arial" w:cs="Arial"/>
              </w:rPr>
              <w:t xml:space="preserve"> on how to conduct screening for social determinants of health </w:t>
            </w:r>
            <w:r w:rsidR="00BA1A65" w:rsidRPr="00356FAF">
              <w:rPr>
                <w:rFonts w:ascii="Arial" w:hAnsi="Arial" w:cs="Arial"/>
              </w:rPr>
              <w:t>in a client-centered, affirming manner</w:t>
            </w:r>
            <w:r w:rsidR="00D2310F" w:rsidRPr="00356FAF">
              <w:rPr>
                <w:rFonts w:ascii="Arial" w:hAnsi="Arial" w:cs="Arial"/>
              </w:rPr>
              <w:t xml:space="preserve"> (</w:t>
            </w:r>
            <w:r w:rsidR="000E7933" w:rsidRPr="00356FAF">
              <w:rPr>
                <w:rFonts w:ascii="Arial" w:hAnsi="Arial" w:cs="Arial"/>
              </w:rPr>
              <w:t xml:space="preserve">based on course in </w:t>
            </w:r>
            <w:hyperlink r:id="rId18" w:history="1">
              <w:r w:rsidR="000E7933" w:rsidRPr="00356FAF">
                <w:rPr>
                  <w:rStyle w:val="Hyperlink"/>
                  <w:rFonts w:ascii="Arial" w:hAnsi="Arial" w:cs="Arial"/>
                </w:rPr>
                <w:t>hivtraniningny.org</w:t>
              </w:r>
            </w:hyperlink>
            <w:r w:rsidR="000E7933" w:rsidRPr="00356FAF">
              <w:rPr>
                <w:rFonts w:ascii="Arial" w:hAnsi="Arial" w:cs="Arial"/>
              </w:rPr>
              <w:t xml:space="preserve"> titled: Affirming Screening</w:t>
            </w:r>
            <w:r w:rsidR="006539E3" w:rsidRPr="00356FAF">
              <w:rPr>
                <w:rFonts w:ascii="Arial" w:hAnsi="Arial" w:cs="Arial"/>
              </w:rPr>
              <w:t xml:space="preserve"> for Social Determinants of Health)</w:t>
            </w:r>
            <w:r w:rsidR="00E44BF1">
              <w:rPr>
                <w:rFonts w:ascii="Arial" w:hAnsi="Arial" w:cs="Arial"/>
              </w:rPr>
              <w:t>.</w:t>
            </w:r>
            <w:r w:rsidR="009729AF" w:rsidRPr="00356FAF">
              <w:rPr>
                <w:rFonts w:ascii="Arial" w:hAnsi="Arial" w:cs="Arial"/>
              </w:rPr>
              <w:br/>
            </w:r>
          </w:p>
          <w:p w14:paraId="66576F3D" w14:textId="77777777" w:rsidR="009729AF" w:rsidRPr="00356FAF" w:rsidRDefault="00BA1A65" w:rsidP="00356FAF">
            <w:pPr>
              <w:pStyle w:val="ListParagraph"/>
              <w:numPr>
                <w:ilvl w:val="1"/>
                <w:numId w:val="29"/>
              </w:numPr>
              <w:rPr>
                <w:rFonts w:ascii="Arial" w:hAnsi="Arial" w:cs="Arial"/>
              </w:rPr>
            </w:pPr>
            <w:r w:rsidRPr="00356FAF">
              <w:rPr>
                <w:rFonts w:ascii="Arial" w:hAnsi="Arial" w:cs="Arial"/>
              </w:rPr>
              <w:t>Deliver training to health and human services providers</w:t>
            </w:r>
            <w:r w:rsidR="008F3D9A" w:rsidRPr="00356FAF">
              <w:rPr>
                <w:rFonts w:ascii="Arial" w:hAnsi="Arial" w:cs="Arial"/>
              </w:rPr>
              <w:t>.</w:t>
            </w:r>
            <w:r w:rsidR="009729AF" w:rsidRPr="00356FAF">
              <w:rPr>
                <w:rFonts w:ascii="Arial" w:hAnsi="Arial" w:cs="Arial"/>
              </w:rPr>
              <w:br/>
            </w:r>
          </w:p>
          <w:p w14:paraId="2FD16392" w14:textId="493A8D9C" w:rsidR="00BA1A65" w:rsidRPr="00356FAF" w:rsidRDefault="00BA1A65" w:rsidP="00356FAF">
            <w:pPr>
              <w:pStyle w:val="ListParagraph"/>
              <w:numPr>
                <w:ilvl w:val="1"/>
                <w:numId w:val="29"/>
              </w:numPr>
              <w:rPr>
                <w:rFonts w:ascii="Arial" w:hAnsi="Arial" w:cs="Arial"/>
              </w:rPr>
            </w:pPr>
            <w:r w:rsidRPr="00356FAF">
              <w:rPr>
                <w:rFonts w:ascii="Arial" w:hAnsi="Arial" w:cs="Arial"/>
              </w:rPr>
              <w:t>Track and report training enrollment and attendance</w:t>
            </w:r>
            <w:r w:rsidR="008F3D9A" w:rsidRPr="00356FAF">
              <w:rPr>
                <w:rFonts w:ascii="Arial" w:hAnsi="Arial" w:cs="Arial"/>
              </w:rPr>
              <w:t>.</w:t>
            </w:r>
          </w:p>
        </w:tc>
        <w:tc>
          <w:tcPr>
            <w:tcW w:w="1689" w:type="pct"/>
          </w:tcPr>
          <w:p w14:paraId="3FC80042" w14:textId="5917F6B2" w:rsidR="00AB1D57" w:rsidRPr="00356FAF" w:rsidRDefault="0030285B" w:rsidP="003A0365">
            <w:pPr>
              <w:pStyle w:val="ListParagraph"/>
              <w:numPr>
                <w:ilvl w:val="2"/>
                <w:numId w:val="40"/>
              </w:numPr>
              <w:rPr>
                <w:rFonts w:ascii="Arial" w:hAnsi="Arial" w:cs="Arial"/>
              </w:rPr>
            </w:pPr>
            <w:r w:rsidRPr="00356FAF">
              <w:rPr>
                <w:rFonts w:ascii="Arial" w:hAnsi="Arial" w:cs="Arial"/>
              </w:rPr>
              <w:t xml:space="preserve">Twenty </w:t>
            </w:r>
            <w:r w:rsidR="00081F1E">
              <w:rPr>
                <w:rFonts w:ascii="Arial" w:hAnsi="Arial" w:cs="Arial"/>
              </w:rPr>
              <w:t xml:space="preserve">(20) </w:t>
            </w:r>
            <w:proofErr w:type="gramStart"/>
            <w:r w:rsidR="00FD2916" w:rsidRPr="00356FAF">
              <w:rPr>
                <w:rFonts w:ascii="Arial" w:hAnsi="Arial" w:cs="Arial"/>
              </w:rPr>
              <w:t>t</w:t>
            </w:r>
            <w:r w:rsidR="00AB1D57" w:rsidRPr="00356FAF">
              <w:rPr>
                <w:rFonts w:ascii="Arial" w:hAnsi="Arial" w:cs="Arial"/>
              </w:rPr>
              <w:t>rainings</w:t>
            </w:r>
            <w:proofErr w:type="gramEnd"/>
            <w:r w:rsidR="00AB1D57" w:rsidRPr="00356FAF">
              <w:rPr>
                <w:rFonts w:ascii="Arial" w:hAnsi="Arial" w:cs="Arial"/>
              </w:rPr>
              <w:t xml:space="preserve"> </w:t>
            </w:r>
            <w:r w:rsidR="00663E8B" w:rsidRPr="00356FAF">
              <w:rPr>
                <w:rFonts w:ascii="Arial" w:hAnsi="Arial" w:cs="Arial"/>
              </w:rPr>
              <w:t xml:space="preserve">delivered </w:t>
            </w:r>
            <w:r w:rsidR="00AB1D57" w:rsidRPr="00356FAF">
              <w:rPr>
                <w:rFonts w:ascii="Arial" w:hAnsi="Arial" w:cs="Arial"/>
              </w:rPr>
              <w:t>over 5</w:t>
            </w:r>
            <w:r w:rsidR="00C617D2" w:rsidRPr="00356FAF">
              <w:rPr>
                <w:rFonts w:ascii="Arial" w:hAnsi="Arial" w:cs="Arial"/>
              </w:rPr>
              <w:t>-</w:t>
            </w:r>
            <w:r w:rsidR="00AB1D57" w:rsidRPr="00356FAF">
              <w:rPr>
                <w:rFonts w:ascii="Arial" w:hAnsi="Arial" w:cs="Arial"/>
              </w:rPr>
              <w:t xml:space="preserve">year contract </w:t>
            </w:r>
            <w:r w:rsidR="004544BF" w:rsidRPr="00356FAF">
              <w:rPr>
                <w:rFonts w:ascii="Arial" w:hAnsi="Arial" w:cs="Arial"/>
              </w:rPr>
              <w:t>period.</w:t>
            </w:r>
            <w:r w:rsidR="004544BF" w:rsidRPr="00356FAF">
              <w:rPr>
                <w:rFonts w:ascii="Arial" w:hAnsi="Arial" w:cs="Arial"/>
              </w:rPr>
              <w:br/>
            </w:r>
            <w:r w:rsidR="004544BF" w:rsidRPr="00356FAF">
              <w:rPr>
                <w:rFonts w:ascii="Arial" w:hAnsi="Arial" w:cs="Arial"/>
              </w:rPr>
              <w:br/>
            </w:r>
            <w:r w:rsidR="004544BF" w:rsidRPr="00356FAF">
              <w:rPr>
                <w:rFonts w:ascii="Arial" w:hAnsi="Arial" w:cs="Arial"/>
              </w:rPr>
              <w:br/>
            </w:r>
          </w:p>
          <w:p w14:paraId="0D42DB16" w14:textId="77777777" w:rsidR="00AB1D57" w:rsidRDefault="00AB1D57" w:rsidP="003A0365">
            <w:pPr>
              <w:rPr>
                <w:rFonts w:ascii="Arial" w:hAnsi="Arial" w:cs="Arial"/>
              </w:rPr>
            </w:pPr>
          </w:p>
          <w:p w14:paraId="16992DAD" w14:textId="77777777" w:rsidR="00356FAF" w:rsidRPr="00356FAF" w:rsidRDefault="00356FAF" w:rsidP="003A0365">
            <w:pPr>
              <w:rPr>
                <w:rFonts w:ascii="Arial" w:hAnsi="Arial" w:cs="Arial"/>
              </w:rPr>
            </w:pPr>
          </w:p>
          <w:p w14:paraId="25385A6F" w14:textId="2D9EBA34" w:rsidR="00896445" w:rsidRPr="00356FAF" w:rsidRDefault="00B500DA" w:rsidP="003A0365">
            <w:pPr>
              <w:pStyle w:val="ListParagraph"/>
              <w:numPr>
                <w:ilvl w:val="2"/>
                <w:numId w:val="38"/>
              </w:numPr>
              <w:rPr>
                <w:rFonts w:ascii="Arial" w:hAnsi="Arial" w:cs="Arial"/>
              </w:rPr>
            </w:pPr>
            <w:r w:rsidRPr="00356FAF">
              <w:rPr>
                <w:rFonts w:ascii="Arial" w:hAnsi="Arial" w:cs="Arial"/>
              </w:rPr>
              <w:t xml:space="preserve">Twenty </w:t>
            </w:r>
            <w:r w:rsidR="00081F1E">
              <w:rPr>
                <w:rFonts w:ascii="Arial" w:hAnsi="Arial" w:cs="Arial"/>
              </w:rPr>
              <w:t xml:space="preserve">(20) </w:t>
            </w:r>
            <w:proofErr w:type="gramStart"/>
            <w:r w:rsidR="00896445" w:rsidRPr="00356FAF">
              <w:rPr>
                <w:rFonts w:ascii="Arial" w:hAnsi="Arial" w:cs="Arial"/>
              </w:rPr>
              <w:t>trainings</w:t>
            </w:r>
            <w:proofErr w:type="gramEnd"/>
            <w:r w:rsidRPr="00356FAF">
              <w:rPr>
                <w:rFonts w:ascii="Arial" w:hAnsi="Arial" w:cs="Arial"/>
              </w:rPr>
              <w:t xml:space="preserve"> </w:t>
            </w:r>
            <w:r w:rsidR="00896445" w:rsidRPr="00356FAF">
              <w:rPr>
                <w:rFonts w:ascii="Arial" w:hAnsi="Arial" w:cs="Arial"/>
              </w:rPr>
              <w:t>delivered over</w:t>
            </w:r>
            <w:r w:rsidRPr="00356FAF">
              <w:rPr>
                <w:rFonts w:ascii="Arial" w:hAnsi="Arial" w:cs="Arial"/>
              </w:rPr>
              <w:t xml:space="preserve"> </w:t>
            </w:r>
            <w:r w:rsidR="00896445" w:rsidRPr="00356FAF">
              <w:rPr>
                <w:rFonts w:ascii="Arial" w:hAnsi="Arial" w:cs="Arial"/>
              </w:rPr>
              <w:t xml:space="preserve">5-year </w:t>
            </w:r>
            <w:r w:rsidRPr="00356FAF">
              <w:rPr>
                <w:rFonts w:ascii="Arial" w:hAnsi="Arial" w:cs="Arial"/>
              </w:rPr>
              <w:t>contract period</w:t>
            </w:r>
            <w:r w:rsidR="00896445" w:rsidRPr="00356FAF">
              <w:rPr>
                <w:rFonts w:ascii="Arial" w:hAnsi="Arial" w:cs="Arial"/>
              </w:rPr>
              <w:t>.</w:t>
            </w:r>
            <w:r w:rsidR="00896445" w:rsidRPr="00356FAF">
              <w:rPr>
                <w:rFonts w:ascii="Arial" w:hAnsi="Arial" w:cs="Arial"/>
              </w:rPr>
              <w:br/>
            </w:r>
          </w:p>
          <w:p w14:paraId="10D81CDE" w14:textId="2D29416E" w:rsidR="00896445" w:rsidRPr="00356FAF" w:rsidRDefault="00356FAF" w:rsidP="003A0365">
            <w:pPr>
              <w:pStyle w:val="ListParagraph"/>
              <w:ind w:hanging="720"/>
              <w:rPr>
                <w:rFonts w:ascii="Arial" w:hAnsi="Arial" w:cs="Arial"/>
              </w:rPr>
            </w:pPr>
            <w:r>
              <w:rPr>
                <w:rFonts w:ascii="Arial" w:hAnsi="Arial" w:cs="Arial"/>
              </w:rPr>
              <w:t xml:space="preserve">4.3.1 </w:t>
            </w:r>
            <w:r w:rsidR="00896445" w:rsidRPr="00356FAF">
              <w:rPr>
                <w:rFonts w:ascii="Arial" w:hAnsi="Arial" w:cs="Arial"/>
              </w:rPr>
              <w:t xml:space="preserve">Twenty </w:t>
            </w:r>
            <w:r w:rsidR="00081F1E">
              <w:rPr>
                <w:rFonts w:ascii="Arial" w:hAnsi="Arial" w:cs="Arial"/>
              </w:rPr>
              <w:t xml:space="preserve">(20) </w:t>
            </w:r>
            <w:proofErr w:type="gramStart"/>
            <w:r w:rsidR="00896445" w:rsidRPr="00356FAF">
              <w:rPr>
                <w:rFonts w:ascii="Arial" w:hAnsi="Arial" w:cs="Arial"/>
              </w:rPr>
              <w:t>trainings</w:t>
            </w:r>
            <w:proofErr w:type="gramEnd"/>
            <w:r w:rsidR="00896445" w:rsidRPr="00356FAF">
              <w:rPr>
                <w:rFonts w:ascii="Arial" w:hAnsi="Arial" w:cs="Arial"/>
              </w:rPr>
              <w:t xml:space="preserve"> delivered over 5-year contract period.</w:t>
            </w:r>
          </w:p>
          <w:p w14:paraId="7DF2180E" w14:textId="77777777" w:rsidR="00896445" w:rsidRPr="00356FAF" w:rsidRDefault="00896445" w:rsidP="003A0365">
            <w:pPr>
              <w:rPr>
                <w:rFonts w:ascii="Arial" w:hAnsi="Arial" w:cs="Arial"/>
              </w:rPr>
            </w:pPr>
          </w:p>
          <w:p w14:paraId="0EE5B148" w14:textId="2AB30959" w:rsidR="00896445" w:rsidRPr="00356FAF" w:rsidRDefault="00896445" w:rsidP="003A0365">
            <w:pPr>
              <w:rPr>
                <w:rFonts w:ascii="Arial" w:hAnsi="Arial" w:cs="Arial"/>
              </w:rPr>
            </w:pPr>
          </w:p>
        </w:tc>
      </w:tr>
      <w:tr w:rsidR="0008356B" w:rsidRPr="00356FAF" w14:paraId="5D7063BC" w14:textId="77777777" w:rsidTr="00356FAF">
        <w:tc>
          <w:tcPr>
            <w:tcW w:w="1583" w:type="pct"/>
            <w:shd w:val="clear" w:color="auto" w:fill="auto"/>
          </w:tcPr>
          <w:p w14:paraId="1E0735FC" w14:textId="5FD44316" w:rsidR="0008356B" w:rsidRPr="00356FAF" w:rsidRDefault="00C40C4C" w:rsidP="0033378C">
            <w:pPr>
              <w:pStyle w:val="ListParagraph"/>
              <w:numPr>
                <w:ilvl w:val="0"/>
                <w:numId w:val="24"/>
              </w:numPr>
              <w:rPr>
                <w:rFonts w:ascii="Arial" w:hAnsi="Arial" w:cs="Arial"/>
              </w:rPr>
            </w:pPr>
            <w:r w:rsidRPr="00356FAF">
              <w:rPr>
                <w:rFonts w:ascii="Arial" w:hAnsi="Arial" w:cs="Arial"/>
              </w:rPr>
              <w:t xml:space="preserve">Prepare at least </w:t>
            </w:r>
            <w:r w:rsidR="00081F1E">
              <w:rPr>
                <w:rFonts w:ascii="Arial" w:hAnsi="Arial" w:cs="Arial"/>
              </w:rPr>
              <w:t>t</w:t>
            </w:r>
            <w:r w:rsidR="00081F1E" w:rsidRPr="00081F1E">
              <w:rPr>
                <w:rFonts w:ascii="Arial" w:hAnsi="Arial" w:cs="Arial"/>
              </w:rPr>
              <w:t xml:space="preserve">wenty-five </w:t>
            </w:r>
            <w:r w:rsidR="00081F1E">
              <w:rPr>
                <w:rFonts w:ascii="Arial" w:hAnsi="Arial" w:cs="Arial"/>
              </w:rPr>
              <w:t>(</w:t>
            </w:r>
            <w:r w:rsidRPr="00356FAF">
              <w:rPr>
                <w:rFonts w:ascii="Arial" w:hAnsi="Arial" w:cs="Arial"/>
              </w:rPr>
              <w:t>25</w:t>
            </w:r>
            <w:r w:rsidR="00081F1E">
              <w:rPr>
                <w:rFonts w:ascii="Arial" w:hAnsi="Arial" w:cs="Arial"/>
              </w:rPr>
              <w:t>)</w:t>
            </w:r>
            <w:r w:rsidRPr="00356FAF">
              <w:rPr>
                <w:rFonts w:ascii="Arial" w:hAnsi="Arial" w:cs="Arial"/>
              </w:rPr>
              <w:t xml:space="preserve"> agencies to adopt and implement the principles of an antiracist organization in the provision of health and social services. </w:t>
            </w:r>
          </w:p>
        </w:tc>
        <w:tc>
          <w:tcPr>
            <w:tcW w:w="1728" w:type="pct"/>
            <w:shd w:val="clear" w:color="auto" w:fill="auto"/>
          </w:tcPr>
          <w:p w14:paraId="636D4DD3" w14:textId="379559C1" w:rsidR="00E077E9" w:rsidRPr="00356FAF" w:rsidRDefault="0096250A" w:rsidP="003A0365">
            <w:pPr>
              <w:pStyle w:val="ListParagraph"/>
              <w:numPr>
                <w:ilvl w:val="1"/>
                <w:numId w:val="24"/>
              </w:numPr>
              <w:rPr>
                <w:rFonts w:ascii="Arial" w:hAnsi="Arial" w:cs="Arial"/>
              </w:rPr>
            </w:pPr>
            <w:r w:rsidRPr="00356FAF">
              <w:rPr>
                <w:rFonts w:ascii="Arial" w:hAnsi="Arial" w:cs="Arial"/>
              </w:rPr>
              <w:t>Create</w:t>
            </w:r>
            <w:r w:rsidR="008809AA" w:rsidRPr="00356FAF">
              <w:rPr>
                <w:rFonts w:ascii="Arial" w:hAnsi="Arial" w:cs="Arial"/>
              </w:rPr>
              <w:t xml:space="preserve"> resource describing the principles of an antiracist </w:t>
            </w:r>
            <w:r w:rsidR="00573EC2" w:rsidRPr="00356FAF">
              <w:rPr>
                <w:rFonts w:ascii="Arial" w:hAnsi="Arial" w:cs="Arial"/>
              </w:rPr>
              <w:t xml:space="preserve">health care </w:t>
            </w:r>
            <w:r w:rsidR="00055CD6" w:rsidRPr="00356FAF">
              <w:rPr>
                <w:rFonts w:ascii="Arial" w:hAnsi="Arial" w:cs="Arial"/>
              </w:rPr>
              <w:t xml:space="preserve">and social services </w:t>
            </w:r>
            <w:r w:rsidR="008809AA" w:rsidRPr="00356FAF">
              <w:rPr>
                <w:rFonts w:ascii="Arial" w:hAnsi="Arial" w:cs="Arial"/>
              </w:rPr>
              <w:t>organization</w:t>
            </w:r>
            <w:r w:rsidR="008F3D9A" w:rsidRPr="00356FAF">
              <w:rPr>
                <w:rFonts w:ascii="Arial" w:hAnsi="Arial" w:cs="Arial"/>
              </w:rPr>
              <w:t>.</w:t>
            </w:r>
            <w:r w:rsidR="00E077E9" w:rsidRPr="00356FAF">
              <w:rPr>
                <w:rFonts w:ascii="Arial" w:hAnsi="Arial" w:cs="Arial"/>
              </w:rPr>
              <w:br/>
            </w:r>
          </w:p>
          <w:p w14:paraId="3483991A" w14:textId="77A11CBF" w:rsidR="00E077E9" w:rsidRPr="00356FAF" w:rsidRDefault="00E85413" w:rsidP="003A0365">
            <w:pPr>
              <w:pStyle w:val="ListParagraph"/>
              <w:numPr>
                <w:ilvl w:val="1"/>
                <w:numId w:val="24"/>
              </w:numPr>
              <w:rPr>
                <w:rFonts w:ascii="Arial" w:hAnsi="Arial" w:cs="Arial"/>
              </w:rPr>
            </w:pPr>
            <w:r w:rsidRPr="00356FAF">
              <w:rPr>
                <w:rFonts w:ascii="Arial" w:hAnsi="Arial" w:cs="Arial"/>
              </w:rPr>
              <w:t xml:space="preserve">Create a collaborative </w:t>
            </w:r>
            <w:r w:rsidR="001851D3" w:rsidRPr="00356FAF">
              <w:rPr>
                <w:rFonts w:ascii="Arial" w:hAnsi="Arial" w:cs="Arial"/>
              </w:rPr>
              <w:t>workgroup</w:t>
            </w:r>
            <w:r w:rsidRPr="00356FAF">
              <w:rPr>
                <w:rFonts w:ascii="Arial" w:hAnsi="Arial" w:cs="Arial"/>
              </w:rPr>
              <w:t xml:space="preserve"> with external and internal partner</w:t>
            </w:r>
            <w:r w:rsidR="001851D3" w:rsidRPr="00356FAF">
              <w:rPr>
                <w:rFonts w:ascii="Arial" w:hAnsi="Arial" w:cs="Arial"/>
              </w:rPr>
              <w:t>s</w:t>
            </w:r>
            <w:r w:rsidRPr="00356FAF">
              <w:rPr>
                <w:rFonts w:ascii="Arial" w:hAnsi="Arial" w:cs="Arial"/>
              </w:rPr>
              <w:t xml:space="preserve"> to identify and adopt antiracist principles</w:t>
            </w:r>
            <w:r w:rsidR="008F3D9A" w:rsidRPr="00356FAF">
              <w:rPr>
                <w:rFonts w:ascii="Arial" w:hAnsi="Arial" w:cs="Arial"/>
              </w:rPr>
              <w:t>.</w:t>
            </w:r>
            <w:r w:rsidR="00E077E9" w:rsidRPr="00356FAF">
              <w:rPr>
                <w:rFonts w:ascii="Arial" w:hAnsi="Arial" w:cs="Arial"/>
              </w:rPr>
              <w:br/>
            </w:r>
          </w:p>
          <w:p w14:paraId="15AECC7B" w14:textId="0DB8FD8C" w:rsidR="00F92261" w:rsidRPr="00356FAF" w:rsidRDefault="00E077E9" w:rsidP="003A0365">
            <w:pPr>
              <w:pStyle w:val="ListParagraph"/>
              <w:numPr>
                <w:ilvl w:val="1"/>
                <w:numId w:val="24"/>
              </w:numPr>
              <w:rPr>
                <w:rFonts w:ascii="Arial" w:hAnsi="Arial" w:cs="Arial"/>
              </w:rPr>
            </w:pPr>
            <w:r w:rsidRPr="00356FAF">
              <w:rPr>
                <w:rFonts w:ascii="Arial" w:hAnsi="Arial" w:cs="Arial"/>
              </w:rPr>
              <w:t>D</w:t>
            </w:r>
            <w:r w:rsidR="00994917" w:rsidRPr="00356FAF">
              <w:rPr>
                <w:rFonts w:ascii="Arial" w:hAnsi="Arial" w:cs="Arial"/>
              </w:rPr>
              <w:t>isseminate</w:t>
            </w:r>
            <w:r w:rsidR="00F92261" w:rsidRPr="00356FAF">
              <w:rPr>
                <w:rFonts w:ascii="Arial" w:hAnsi="Arial" w:cs="Arial"/>
              </w:rPr>
              <w:t xml:space="preserve"> the reso</w:t>
            </w:r>
            <w:r w:rsidR="001149E1" w:rsidRPr="00356FAF">
              <w:rPr>
                <w:rFonts w:ascii="Arial" w:hAnsi="Arial" w:cs="Arial"/>
              </w:rPr>
              <w:t xml:space="preserve">urce to agencies in print and electronic </w:t>
            </w:r>
            <w:r w:rsidR="00051F3B" w:rsidRPr="00356FAF">
              <w:rPr>
                <w:rFonts w:ascii="Arial" w:hAnsi="Arial" w:cs="Arial"/>
              </w:rPr>
              <w:t>format</w:t>
            </w:r>
            <w:r w:rsidR="008F3D9A" w:rsidRPr="00356FAF">
              <w:rPr>
                <w:rFonts w:ascii="Arial" w:hAnsi="Arial" w:cs="Arial"/>
              </w:rPr>
              <w:t>.</w:t>
            </w:r>
            <w:r w:rsidR="007932A5" w:rsidRPr="00356FAF">
              <w:rPr>
                <w:rFonts w:ascii="Arial" w:hAnsi="Arial" w:cs="Arial"/>
              </w:rPr>
              <w:br/>
            </w:r>
          </w:p>
        </w:tc>
        <w:tc>
          <w:tcPr>
            <w:tcW w:w="1689" w:type="pct"/>
            <w:shd w:val="clear" w:color="auto" w:fill="auto"/>
          </w:tcPr>
          <w:p w14:paraId="22D11FC6" w14:textId="2146EC67" w:rsidR="0008356B" w:rsidRPr="00356FAF" w:rsidRDefault="008423D8" w:rsidP="003A0365">
            <w:pPr>
              <w:ind w:left="720" w:hanging="720"/>
              <w:rPr>
                <w:rFonts w:ascii="Arial" w:hAnsi="Arial" w:cs="Arial"/>
              </w:rPr>
            </w:pPr>
            <w:r w:rsidRPr="00356FAF">
              <w:rPr>
                <w:rFonts w:ascii="Arial" w:hAnsi="Arial" w:cs="Arial"/>
              </w:rPr>
              <w:t>5.1</w:t>
            </w:r>
            <w:r w:rsidR="007F5D38" w:rsidRPr="00356FAF">
              <w:rPr>
                <w:rFonts w:ascii="Arial" w:hAnsi="Arial" w:cs="Arial"/>
              </w:rPr>
              <w:t>.1</w:t>
            </w:r>
            <w:r w:rsidR="008C0E1E" w:rsidRPr="00356FAF">
              <w:rPr>
                <w:rFonts w:ascii="Arial" w:hAnsi="Arial" w:cs="Arial"/>
              </w:rPr>
              <w:t xml:space="preserve"> </w:t>
            </w:r>
            <w:r w:rsidRPr="00356FAF">
              <w:rPr>
                <w:rFonts w:ascii="Arial" w:hAnsi="Arial" w:cs="Arial"/>
              </w:rPr>
              <w:t>Twenty-five</w:t>
            </w:r>
            <w:r w:rsidR="007D77EB" w:rsidRPr="00356FAF">
              <w:rPr>
                <w:rFonts w:ascii="Arial" w:hAnsi="Arial" w:cs="Arial"/>
              </w:rPr>
              <w:t xml:space="preserve"> </w:t>
            </w:r>
            <w:r w:rsidR="003A0365">
              <w:rPr>
                <w:rFonts w:ascii="Arial" w:hAnsi="Arial" w:cs="Arial"/>
              </w:rPr>
              <w:t xml:space="preserve">(25) </w:t>
            </w:r>
            <w:r w:rsidR="007D77EB" w:rsidRPr="00356FAF">
              <w:rPr>
                <w:rFonts w:ascii="Arial" w:hAnsi="Arial" w:cs="Arial"/>
              </w:rPr>
              <w:t>agencies enrolled receive</w:t>
            </w:r>
            <w:r w:rsidR="00643B48" w:rsidRPr="00356FAF">
              <w:rPr>
                <w:rFonts w:ascii="Arial" w:hAnsi="Arial" w:cs="Arial"/>
              </w:rPr>
              <w:t>d the</w:t>
            </w:r>
            <w:r w:rsidR="008C0E1E" w:rsidRPr="00356FAF">
              <w:rPr>
                <w:rFonts w:ascii="Arial" w:hAnsi="Arial" w:cs="Arial"/>
              </w:rPr>
              <w:t xml:space="preserve"> </w:t>
            </w:r>
            <w:r w:rsidR="00643B48" w:rsidRPr="00356FAF">
              <w:rPr>
                <w:rFonts w:ascii="Arial" w:hAnsi="Arial" w:cs="Arial"/>
              </w:rPr>
              <w:t>resource on the principles of an antiracist organization</w:t>
            </w:r>
            <w:r w:rsidR="000F7D69" w:rsidRPr="00356FAF">
              <w:rPr>
                <w:rFonts w:ascii="Arial" w:hAnsi="Arial" w:cs="Arial"/>
              </w:rPr>
              <w:t xml:space="preserve"> by </w:t>
            </w:r>
            <w:r w:rsidR="002310C7">
              <w:rPr>
                <w:rFonts w:ascii="Arial" w:hAnsi="Arial" w:cs="Arial"/>
              </w:rPr>
              <w:t>Y</w:t>
            </w:r>
            <w:r w:rsidR="000F7D69" w:rsidRPr="00356FAF">
              <w:rPr>
                <w:rFonts w:ascii="Arial" w:hAnsi="Arial" w:cs="Arial"/>
              </w:rPr>
              <w:t>ear 3</w:t>
            </w:r>
            <w:r w:rsidR="00431DE9" w:rsidRPr="00356FAF">
              <w:rPr>
                <w:rFonts w:ascii="Arial" w:hAnsi="Arial" w:cs="Arial"/>
              </w:rPr>
              <w:t>.</w:t>
            </w:r>
          </w:p>
          <w:p w14:paraId="56479D37" w14:textId="77777777" w:rsidR="007F5D38" w:rsidRPr="00356FAF" w:rsidRDefault="007F5D38" w:rsidP="003A0365">
            <w:pPr>
              <w:ind w:hanging="720"/>
              <w:rPr>
                <w:rFonts w:ascii="Arial" w:hAnsi="Arial" w:cs="Arial"/>
              </w:rPr>
            </w:pPr>
          </w:p>
          <w:p w14:paraId="379573CF" w14:textId="56425032" w:rsidR="007F68F6" w:rsidRPr="00356FAF" w:rsidRDefault="007F5D38" w:rsidP="003A0365">
            <w:pPr>
              <w:ind w:left="720" w:hanging="720"/>
              <w:rPr>
                <w:rFonts w:ascii="Arial" w:hAnsi="Arial" w:cs="Arial"/>
              </w:rPr>
            </w:pPr>
            <w:r w:rsidRPr="00356FAF">
              <w:rPr>
                <w:rFonts w:ascii="Arial" w:hAnsi="Arial" w:cs="Arial"/>
              </w:rPr>
              <w:t xml:space="preserve">5.2.1 </w:t>
            </w:r>
            <w:r w:rsidR="00CE6E63" w:rsidRPr="00356FAF">
              <w:rPr>
                <w:rFonts w:ascii="Arial" w:hAnsi="Arial" w:cs="Arial"/>
              </w:rPr>
              <w:t>Recruitment of</w:t>
            </w:r>
            <w:r w:rsidR="00A274AF" w:rsidRPr="00356FAF">
              <w:rPr>
                <w:rFonts w:ascii="Arial" w:hAnsi="Arial" w:cs="Arial"/>
              </w:rPr>
              <w:t xml:space="preserve"> diverse </w:t>
            </w:r>
            <w:proofErr w:type="gramStart"/>
            <w:r w:rsidR="00A274AF" w:rsidRPr="00356FAF">
              <w:rPr>
                <w:rFonts w:ascii="Arial" w:hAnsi="Arial" w:cs="Arial"/>
              </w:rPr>
              <w:t>group</w:t>
            </w:r>
            <w:proofErr w:type="gramEnd"/>
            <w:r w:rsidR="00A274AF" w:rsidRPr="00356FAF">
              <w:rPr>
                <w:rFonts w:ascii="Arial" w:hAnsi="Arial" w:cs="Arial"/>
              </w:rPr>
              <w:t xml:space="preserve"> of</w:t>
            </w:r>
            <w:r w:rsidR="00CE6E63" w:rsidRPr="00356FAF">
              <w:rPr>
                <w:rFonts w:ascii="Arial" w:hAnsi="Arial" w:cs="Arial"/>
              </w:rPr>
              <w:t xml:space="preserve"> partner agencies to identify and adopt the antiracist </w:t>
            </w:r>
            <w:r w:rsidRPr="00356FAF">
              <w:rPr>
                <w:rFonts w:ascii="Arial" w:hAnsi="Arial" w:cs="Arial"/>
              </w:rPr>
              <w:t>principles.</w:t>
            </w:r>
          </w:p>
          <w:p w14:paraId="05B499E2" w14:textId="77777777" w:rsidR="007F5D38" w:rsidRPr="00356FAF" w:rsidRDefault="007F5D38" w:rsidP="003A0365">
            <w:pPr>
              <w:rPr>
                <w:rFonts w:ascii="Arial" w:hAnsi="Arial" w:cs="Arial"/>
              </w:rPr>
            </w:pPr>
          </w:p>
          <w:p w14:paraId="5AA087F8" w14:textId="34E2C2E6" w:rsidR="007F5D38" w:rsidRPr="00356FAF" w:rsidRDefault="007F5D38" w:rsidP="003A0365">
            <w:pPr>
              <w:ind w:left="720" w:hanging="720"/>
              <w:rPr>
                <w:rFonts w:ascii="Arial" w:hAnsi="Arial" w:cs="Arial"/>
              </w:rPr>
            </w:pPr>
            <w:r w:rsidRPr="00356FAF">
              <w:rPr>
                <w:rFonts w:ascii="Arial" w:hAnsi="Arial" w:cs="Arial"/>
              </w:rPr>
              <w:t xml:space="preserve">5.3.1 Twenty-five </w:t>
            </w:r>
            <w:r w:rsidR="003A0365">
              <w:rPr>
                <w:rFonts w:ascii="Arial" w:hAnsi="Arial" w:cs="Arial"/>
              </w:rPr>
              <w:t xml:space="preserve">(25) </w:t>
            </w:r>
            <w:r w:rsidRPr="00356FAF">
              <w:rPr>
                <w:rFonts w:ascii="Arial" w:hAnsi="Arial" w:cs="Arial"/>
              </w:rPr>
              <w:t xml:space="preserve">agencies enrolled received the resource on the principles of an antiracist organization by </w:t>
            </w:r>
            <w:r w:rsidR="002310C7">
              <w:rPr>
                <w:rFonts w:ascii="Arial" w:hAnsi="Arial" w:cs="Arial"/>
              </w:rPr>
              <w:t>Y</w:t>
            </w:r>
            <w:r w:rsidRPr="00356FAF">
              <w:rPr>
                <w:rFonts w:ascii="Arial" w:hAnsi="Arial" w:cs="Arial"/>
              </w:rPr>
              <w:t>ear 3.</w:t>
            </w:r>
          </w:p>
          <w:p w14:paraId="6DE74C8B" w14:textId="5B8D11C7" w:rsidR="007F5D38" w:rsidRPr="00356FAF" w:rsidRDefault="007F5D38" w:rsidP="003A0365">
            <w:pPr>
              <w:rPr>
                <w:rFonts w:ascii="Arial" w:hAnsi="Arial" w:cs="Arial"/>
              </w:rPr>
            </w:pPr>
          </w:p>
        </w:tc>
      </w:tr>
      <w:tr w:rsidR="0008356B" w:rsidRPr="00356FAF" w14:paraId="6A3F6B67" w14:textId="77777777" w:rsidTr="00356FAF">
        <w:tc>
          <w:tcPr>
            <w:tcW w:w="1583" w:type="pct"/>
          </w:tcPr>
          <w:p w14:paraId="3BAF0B39" w14:textId="275C4FCE" w:rsidR="0008356B" w:rsidRPr="00356FAF" w:rsidRDefault="00C40C4C" w:rsidP="00DE59C5">
            <w:pPr>
              <w:pStyle w:val="ListParagraph"/>
              <w:numPr>
                <w:ilvl w:val="0"/>
                <w:numId w:val="24"/>
              </w:numPr>
              <w:rPr>
                <w:rFonts w:ascii="Arial" w:hAnsi="Arial" w:cs="Arial"/>
              </w:rPr>
            </w:pPr>
            <w:r w:rsidRPr="00356FAF">
              <w:rPr>
                <w:rFonts w:ascii="Arial" w:hAnsi="Arial" w:cs="Arial"/>
              </w:rPr>
              <w:t xml:space="preserve">Provide </w:t>
            </w:r>
            <w:r w:rsidR="00AB1192" w:rsidRPr="00356FAF">
              <w:rPr>
                <w:rFonts w:ascii="Arial" w:hAnsi="Arial" w:cs="Arial"/>
              </w:rPr>
              <w:t>community-</w:t>
            </w:r>
            <w:r w:rsidRPr="00356FAF">
              <w:rPr>
                <w:rFonts w:ascii="Arial" w:hAnsi="Arial" w:cs="Arial"/>
              </w:rPr>
              <w:t xml:space="preserve">building services to </w:t>
            </w:r>
            <w:r w:rsidR="000D6F93" w:rsidRPr="00356FAF">
              <w:rPr>
                <w:rFonts w:ascii="Arial" w:hAnsi="Arial" w:cs="Arial"/>
              </w:rPr>
              <w:t>establish</w:t>
            </w:r>
            <w:r w:rsidRPr="00356FAF">
              <w:rPr>
                <w:rFonts w:ascii="Arial" w:hAnsi="Arial" w:cs="Arial"/>
              </w:rPr>
              <w:t xml:space="preserve"> cross-agency partnerships to address unmet social determinants of health in at least five</w:t>
            </w:r>
            <w:r w:rsidR="00E849FB">
              <w:rPr>
                <w:rFonts w:ascii="Arial" w:hAnsi="Arial" w:cs="Arial"/>
              </w:rPr>
              <w:t xml:space="preserve"> (5)</w:t>
            </w:r>
            <w:r w:rsidRPr="00356FAF">
              <w:rPr>
                <w:rFonts w:ascii="Arial" w:hAnsi="Arial" w:cs="Arial"/>
              </w:rPr>
              <w:t xml:space="preserve"> priority communities</w:t>
            </w:r>
            <w:r w:rsidR="00CE3E67" w:rsidRPr="00356FAF">
              <w:rPr>
                <w:rFonts w:ascii="Arial" w:hAnsi="Arial" w:cs="Arial"/>
              </w:rPr>
              <w:t xml:space="preserve"> across N</w:t>
            </w:r>
            <w:r w:rsidR="00E849FB">
              <w:rPr>
                <w:rFonts w:ascii="Arial" w:hAnsi="Arial" w:cs="Arial"/>
              </w:rPr>
              <w:t xml:space="preserve">ew </w:t>
            </w:r>
            <w:r w:rsidR="00CE3E67" w:rsidRPr="00356FAF">
              <w:rPr>
                <w:rFonts w:ascii="Arial" w:hAnsi="Arial" w:cs="Arial"/>
              </w:rPr>
              <w:t>Y</w:t>
            </w:r>
            <w:r w:rsidR="00E849FB">
              <w:rPr>
                <w:rFonts w:ascii="Arial" w:hAnsi="Arial" w:cs="Arial"/>
              </w:rPr>
              <w:t>ork</w:t>
            </w:r>
            <w:r w:rsidR="00CE3E67" w:rsidRPr="00356FAF">
              <w:rPr>
                <w:rFonts w:ascii="Arial" w:hAnsi="Arial" w:cs="Arial"/>
              </w:rPr>
              <w:t xml:space="preserve"> State</w:t>
            </w:r>
            <w:r w:rsidRPr="00356FAF">
              <w:rPr>
                <w:rFonts w:ascii="Arial" w:hAnsi="Arial" w:cs="Arial"/>
              </w:rPr>
              <w:t xml:space="preserve">. (one </w:t>
            </w:r>
            <w:r w:rsidR="003A0365">
              <w:rPr>
                <w:rFonts w:ascii="Arial" w:hAnsi="Arial" w:cs="Arial"/>
              </w:rPr>
              <w:t xml:space="preserve">(1) </w:t>
            </w:r>
            <w:r w:rsidRPr="00356FAF">
              <w:rPr>
                <w:rFonts w:ascii="Arial" w:hAnsi="Arial" w:cs="Arial"/>
              </w:rPr>
              <w:t>community annually)</w:t>
            </w:r>
          </w:p>
        </w:tc>
        <w:tc>
          <w:tcPr>
            <w:tcW w:w="1728" w:type="pct"/>
          </w:tcPr>
          <w:p w14:paraId="7781234E" w14:textId="124265A7" w:rsidR="007F5D38" w:rsidRPr="00356FAF" w:rsidRDefault="00176347" w:rsidP="007F5D38">
            <w:pPr>
              <w:pStyle w:val="ListParagraph"/>
              <w:numPr>
                <w:ilvl w:val="1"/>
                <w:numId w:val="24"/>
              </w:numPr>
              <w:rPr>
                <w:rFonts w:ascii="Arial" w:hAnsi="Arial" w:cs="Arial"/>
              </w:rPr>
            </w:pPr>
            <w:r w:rsidRPr="00356FAF">
              <w:rPr>
                <w:rFonts w:ascii="Arial" w:hAnsi="Arial" w:cs="Arial"/>
              </w:rPr>
              <w:t>Identify agencies serving priority communities</w:t>
            </w:r>
            <w:r w:rsidR="0064409E" w:rsidRPr="00356FAF">
              <w:rPr>
                <w:rFonts w:ascii="Arial" w:hAnsi="Arial" w:cs="Arial"/>
              </w:rPr>
              <w:t>.</w:t>
            </w:r>
            <w:r w:rsidR="00945233" w:rsidRPr="00356FAF">
              <w:rPr>
                <w:rFonts w:ascii="Arial" w:hAnsi="Arial" w:cs="Arial"/>
              </w:rPr>
              <w:br/>
            </w:r>
          </w:p>
          <w:p w14:paraId="0CC825B7" w14:textId="77777777" w:rsidR="007F5D38" w:rsidRPr="00356FAF" w:rsidRDefault="007F5D38" w:rsidP="00356FAF">
            <w:pPr>
              <w:rPr>
                <w:rFonts w:ascii="Arial" w:hAnsi="Arial" w:cs="Arial"/>
              </w:rPr>
            </w:pPr>
          </w:p>
          <w:p w14:paraId="1E4C54F8" w14:textId="77777777" w:rsidR="007F5D38" w:rsidRPr="00356FAF" w:rsidRDefault="007F5D38" w:rsidP="00356FAF">
            <w:pPr>
              <w:pStyle w:val="ListParagraph"/>
              <w:ind w:left="360"/>
              <w:rPr>
                <w:rFonts w:ascii="Arial" w:hAnsi="Arial" w:cs="Arial"/>
              </w:rPr>
            </w:pPr>
          </w:p>
          <w:p w14:paraId="181B603A" w14:textId="67C6C2E0" w:rsidR="007F5D38" w:rsidRPr="00356FAF" w:rsidRDefault="00505597" w:rsidP="007F5D38">
            <w:pPr>
              <w:pStyle w:val="ListParagraph"/>
              <w:numPr>
                <w:ilvl w:val="1"/>
                <w:numId w:val="24"/>
              </w:numPr>
              <w:rPr>
                <w:rFonts w:ascii="Arial" w:hAnsi="Arial" w:cs="Arial"/>
              </w:rPr>
            </w:pPr>
            <w:r w:rsidRPr="00356FAF">
              <w:rPr>
                <w:rFonts w:ascii="Arial" w:hAnsi="Arial" w:cs="Arial"/>
              </w:rPr>
              <w:t>Support partnership building among agencies services priority communities</w:t>
            </w:r>
            <w:r w:rsidR="004D1D9E" w:rsidRPr="00356FAF">
              <w:rPr>
                <w:rFonts w:ascii="Arial" w:hAnsi="Arial" w:cs="Arial"/>
              </w:rPr>
              <w:t>.</w:t>
            </w:r>
            <w:r w:rsidR="00945233" w:rsidRPr="00356FAF">
              <w:rPr>
                <w:rFonts w:ascii="Arial" w:hAnsi="Arial" w:cs="Arial"/>
              </w:rPr>
              <w:br/>
            </w:r>
          </w:p>
          <w:p w14:paraId="512CB7D0" w14:textId="77777777" w:rsidR="007F5D38" w:rsidRPr="00356FAF" w:rsidRDefault="007F5D38" w:rsidP="00356FAF">
            <w:pPr>
              <w:rPr>
                <w:rFonts w:ascii="Arial" w:hAnsi="Arial" w:cs="Arial"/>
              </w:rPr>
            </w:pPr>
          </w:p>
          <w:p w14:paraId="57425C4A" w14:textId="7F5136F8" w:rsidR="00A950D6" w:rsidRPr="00356FAF" w:rsidRDefault="00505597" w:rsidP="00A950D6">
            <w:pPr>
              <w:pStyle w:val="ListParagraph"/>
              <w:numPr>
                <w:ilvl w:val="1"/>
                <w:numId w:val="24"/>
              </w:numPr>
              <w:rPr>
                <w:rFonts w:ascii="Arial" w:hAnsi="Arial" w:cs="Arial"/>
              </w:rPr>
            </w:pPr>
            <w:r w:rsidRPr="00356FAF">
              <w:rPr>
                <w:rFonts w:ascii="Arial" w:hAnsi="Arial" w:cs="Arial"/>
              </w:rPr>
              <w:lastRenderedPageBreak/>
              <w:t>Facilitate meetings to promote cross-sector partnerships</w:t>
            </w:r>
            <w:r w:rsidR="004D1D9E" w:rsidRPr="00356FAF">
              <w:rPr>
                <w:rFonts w:ascii="Arial" w:hAnsi="Arial" w:cs="Arial"/>
              </w:rPr>
              <w:t>.</w:t>
            </w:r>
            <w:r w:rsidR="00945233" w:rsidRPr="00356FAF">
              <w:rPr>
                <w:rFonts w:ascii="Arial" w:hAnsi="Arial" w:cs="Arial"/>
              </w:rPr>
              <w:br/>
            </w:r>
          </w:p>
          <w:p w14:paraId="252D851A" w14:textId="77777777" w:rsidR="007F5D38" w:rsidRPr="00356FAF" w:rsidRDefault="007F5D38" w:rsidP="00356FAF">
            <w:pPr>
              <w:rPr>
                <w:rFonts w:ascii="Arial" w:hAnsi="Arial" w:cs="Arial"/>
              </w:rPr>
            </w:pPr>
          </w:p>
          <w:p w14:paraId="454E6113" w14:textId="0CE38A73" w:rsidR="002456FC" w:rsidRPr="00356FAF" w:rsidRDefault="00CE1257" w:rsidP="00A950D6">
            <w:pPr>
              <w:pStyle w:val="ListParagraph"/>
              <w:numPr>
                <w:ilvl w:val="1"/>
                <w:numId w:val="24"/>
              </w:numPr>
              <w:rPr>
                <w:rFonts w:ascii="Arial" w:hAnsi="Arial" w:cs="Arial"/>
              </w:rPr>
            </w:pPr>
            <w:r w:rsidRPr="00356FAF">
              <w:rPr>
                <w:rFonts w:ascii="Arial" w:hAnsi="Arial" w:cs="Arial"/>
              </w:rPr>
              <w:t xml:space="preserve">Develop curriculum on </w:t>
            </w:r>
            <w:r w:rsidR="00F72931" w:rsidRPr="00356FAF">
              <w:rPr>
                <w:rFonts w:ascii="Arial" w:hAnsi="Arial" w:cs="Arial"/>
              </w:rPr>
              <w:t>partnership building to address social determinants of health</w:t>
            </w:r>
            <w:r w:rsidR="004D1D9E" w:rsidRPr="00356FAF">
              <w:rPr>
                <w:rFonts w:ascii="Arial" w:hAnsi="Arial" w:cs="Arial"/>
              </w:rPr>
              <w:t>.</w:t>
            </w:r>
            <w:r w:rsidR="007932A5" w:rsidRPr="00356FAF">
              <w:rPr>
                <w:rFonts w:ascii="Arial" w:hAnsi="Arial" w:cs="Arial"/>
              </w:rPr>
              <w:br/>
            </w:r>
          </w:p>
        </w:tc>
        <w:tc>
          <w:tcPr>
            <w:tcW w:w="1689" w:type="pct"/>
          </w:tcPr>
          <w:p w14:paraId="01DDB01B" w14:textId="2CCDA7ED" w:rsidR="000D6F93" w:rsidRPr="00356FAF" w:rsidRDefault="007F5D38" w:rsidP="00356FAF">
            <w:pPr>
              <w:ind w:left="720" w:hanging="720"/>
              <w:rPr>
                <w:rFonts w:ascii="Arial" w:hAnsi="Arial" w:cs="Arial"/>
              </w:rPr>
            </w:pPr>
            <w:r w:rsidRPr="00356FAF">
              <w:rPr>
                <w:rFonts w:ascii="Arial" w:hAnsi="Arial" w:cs="Arial"/>
              </w:rPr>
              <w:lastRenderedPageBreak/>
              <w:t xml:space="preserve">6.1.1 </w:t>
            </w:r>
            <w:r w:rsidR="000D6F93" w:rsidRPr="00356FAF">
              <w:rPr>
                <w:rFonts w:ascii="Arial" w:hAnsi="Arial" w:cs="Arial"/>
              </w:rPr>
              <w:t xml:space="preserve">Develop a model and lead </w:t>
            </w:r>
            <w:r w:rsidR="00392D3B" w:rsidRPr="00356FAF">
              <w:rPr>
                <w:rFonts w:ascii="Arial" w:hAnsi="Arial" w:cs="Arial"/>
              </w:rPr>
              <w:t xml:space="preserve">at least </w:t>
            </w:r>
            <w:r w:rsidR="003A0365">
              <w:rPr>
                <w:rFonts w:ascii="Arial" w:hAnsi="Arial" w:cs="Arial"/>
              </w:rPr>
              <w:t>one (</w:t>
            </w:r>
            <w:r w:rsidR="00264721" w:rsidRPr="00356FAF">
              <w:rPr>
                <w:rFonts w:ascii="Arial" w:hAnsi="Arial" w:cs="Arial"/>
              </w:rPr>
              <w:t>1</w:t>
            </w:r>
            <w:r w:rsidR="003A0365">
              <w:rPr>
                <w:rFonts w:ascii="Arial" w:hAnsi="Arial" w:cs="Arial"/>
              </w:rPr>
              <w:t>)</w:t>
            </w:r>
            <w:r w:rsidR="000D6F93" w:rsidRPr="00356FAF">
              <w:rPr>
                <w:rFonts w:ascii="Arial" w:hAnsi="Arial" w:cs="Arial"/>
              </w:rPr>
              <w:t xml:space="preserve"> community engagement meeting per year</w:t>
            </w:r>
            <w:r w:rsidR="004A2163" w:rsidRPr="00356FAF">
              <w:rPr>
                <w:rFonts w:ascii="Arial" w:hAnsi="Arial" w:cs="Arial"/>
              </w:rPr>
              <w:t xml:space="preserve"> starting in </w:t>
            </w:r>
            <w:r w:rsidR="002310C7">
              <w:rPr>
                <w:rFonts w:ascii="Arial" w:hAnsi="Arial" w:cs="Arial"/>
              </w:rPr>
              <w:t>Y</w:t>
            </w:r>
            <w:r w:rsidR="004A2163" w:rsidRPr="00356FAF">
              <w:rPr>
                <w:rFonts w:ascii="Arial" w:hAnsi="Arial" w:cs="Arial"/>
              </w:rPr>
              <w:t>ear 2</w:t>
            </w:r>
            <w:r w:rsidR="002F5BC6" w:rsidRPr="00356FAF">
              <w:rPr>
                <w:rFonts w:ascii="Arial" w:hAnsi="Arial" w:cs="Arial"/>
              </w:rPr>
              <w:t>.</w:t>
            </w:r>
          </w:p>
          <w:p w14:paraId="7BC3FE49" w14:textId="77777777" w:rsidR="0016780B" w:rsidRPr="00356FAF" w:rsidRDefault="0016780B" w:rsidP="00356FAF">
            <w:pPr>
              <w:ind w:left="720" w:hanging="720"/>
              <w:rPr>
                <w:rFonts w:ascii="Arial" w:hAnsi="Arial" w:cs="Arial"/>
              </w:rPr>
            </w:pPr>
          </w:p>
          <w:p w14:paraId="70EE9704" w14:textId="77777777" w:rsidR="00356FAF" w:rsidRDefault="00356FAF" w:rsidP="00356FAF">
            <w:pPr>
              <w:ind w:left="720" w:hanging="720"/>
              <w:rPr>
                <w:rFonts w:ascii="Arial" w:hAnsi="Arial" w:cs="Arial"/>
              </w:rPr>
            </w:pPr>
          </w:p>
          <w:p w14:paraId="7AD9C99D" w14:textId="44BB2C34" w:rsidR="007F5D38" w:rsidRPr="00356FAF" w:rsidRDefault="007F5D38" w:rsidP="00356FAF">
            <w:pPr>
              <w:ind w:left="720" w:hanging="720"/>
              <w:rPr>
                <w:rFonts w:ascii="Arial" w:hAnsi="Arial" w:cs="Arial"/>
              </w:rPr>
            </w:pPr>
            <w:r w:rsidRPr="00356FAF">
              <w:rPr>
                <w:rFonts w:ascii="Arial" w:hAnsi="Arial" w:cs="Arial"/>
              </w:rPr>
              <w:t xml:space="preserve">6.2.1 Develop a model and lead at least </w:t>
            </w:r>
            <w:r w:rsidR="003A0365">
              <w:rPr>
                <w:rFonts w:ascii="Arial" w:hAnsi="Arial" w:cs="Arial"/>
              </w:rPr>
              <w:t>one (</w:t>
            </w:r>
            <w:r w:rsidRPr="00356FAF">
              <w:rPr>
                <w:rFonts w:ascii="Arial" w:hAnsi="Arial" w:cs="Arial"/>
              </w:rPr>
              <w:t>1</w:t>
            </w:r>
            <w:r w:rsidR="003A0365">
              <w:rPr>
                <w:rFonts w:ascii="Arial" w:hAnsi="Arial" w:cs="Arial"/>
              </w:rPr>
              <w:t>)</w:t>
            </w:r>
            <w:r w:rsidRPr="00356FAF">
              <w:rPr>
                <w:rFonts w:ascii="Arial" w:hAnsi="Arial" w:cs="Arial"/>
              </w:rPr>
              <w:t xml:space="preserve"> community engagement meeting per year starting in </w:t>
            </w:r>
            <w:r w:rsidR="002310C7">
              <w:rPr>
                <w:rFonts w:ascii="Arial" w:hAnsi="Arial" w:cs="Arial"/>
              </w:rPr>
              <w:t>Y</w:t>
            </w:r>
            <w:r w:rsidRPr="00356FAF">
              <w:rPr>
                <w:rFonts w:ascii="Arial" w:hAnsi="Arial" w:cs="Arial"/>
              </w:rPr>
              <w:t>ear 2.</w:t>
            </w:r>
          </w:p>
          <w:p w14:paraId="09913E4C" w14:textId="77777777" w:rsidR="007F5D38" w:rsidRPr="00356FAF" w:rsidRDefault="007F5D38" w:rsidP="00356FAF">
            <w:pPr>
              <w:ind w:left="720" w:hanging="720"/>
              <w:rPr>
                <w:rFonts w:ascii="Arial" w:hAnsi="Arial" w:cs="Arial"/>
              </w:rPr>
            </w:pPr>
          </w:p>
          <w:p w14:paraId="678F65B3" w14:textId="7D242F95" w:rsidR="007F5D38" w:rsidRPr="00356FAF" w:rsidRDefault="007F5D38" w:rsidP="00356FAF">
            <w:pPr>
              <w:ind w:left="720" w:hanging="720"/>
              <w:rPr>
                <w:rFonts w:ascii="Arial" w:hAnsi="Arial" w:cs="Arial"/>
              </w:rPr>
            </w:pPr>
            <w:r w:rsidRPr="00356FAF">
              <w:rPr>
                <w:rFonts w:ascii="Arial" w:hAnsi="Arial" w:cs="Arial"/>
              </w:rPr>
              <w:lastRenderedPageBreak/>
              <w:t xml:space="preserve">6.3.1 Develop a model and lead at least </w:t>
            </w:r>
            <w:r w:rsidR="003A0365">
              <w:rPr>
                <w:rFonts w:ascii="Arial" w:hAnsi="Arial" w:cs="Arial"/>
              </w:rPr>
              <w:t>one (</w:t>
            </w:r>
            <w:r w:rsidRPr="00356FAF">
              <w:rPr>
                <w:rFonts w:ascii="Arial" w:hAnsi="Arial" w:cs="Arial"/>
              </w:rPr>
              <w:t>1</w:t>
            </w:r>
            <w:r w:rsidR="003A0365">
              <w:rPr>
                <w:rFonts w:ascii="Arial" w:hAnsi="Arial" w:cs="Arial"/>
              </w:rPr>
              <w:t>)</w:t>
            </w:r>
            <w:r w:rsidRPr="00356FAF">
              <w:rPr>
                <w:rFonts w:ascii="Arial" w:hAnsi="Arial" w:cs="Arial"/>
              </w:rPr>
              <w:t xml:space="preserve"> community engagement meeting per year starting in </w:t>
            </w:r>
            <w:r w:rsidR="002310C7">
              <w:rPr>
                <w:rFonts w:ascii="Arial" w:hAnsi="Arial" w:cs="Arial"/>
              </w:rPr>
              <w:t>Y</w:t>
            </w:r>
            <w:r w:rsidRPr="00356FAF">
              <w:rPr>
                <w:rFonts w:ascii="Arial" w:hAnsi="Arial" w:cs="Arial"/>
              </w:rPr>
              <w:t>ear 2.</w:t>
            </w:r>
          </w:p>
          <w:p w14:paraId="0FEAFAC4" w14:textId="77777777" w:rsidR="00CD1043" w:rsidRPr="00356FAF" w:rsidRDefault="00CD1043" w:rsidP="0008356B">
            <w:pPr>
              <w:rPr>
                <w:rFonts w:ascii="Arial" w:hAnsi="Arial" w:cs="Arial"/>
              </w:rPr>
            </w:pPr>
          </w:p>
          <w:p w14:paraId="6AEEE7CC" w14:textId="664DDE14" w:rsidR="00CD1043" w:rsidRPr="00356FAF" w:rsidRDefault="00CD1043" w:rsidP="00356FAF">
            <w:pPr>
              <w:ind w:left="720" w:hanging="720"/>
              <w:rPr>
                <w:rFonts w:ascii="Arial" w:hAnsi="Arial" w:cs="Arial"/>
              </w:rPr>
            </w:pPr>
            <w:r w:rsidRPr="00356FAF">
              <w:rPr>
                <w:rFonts w:ascii="Arial" w:hAnsi="Arial" w:cs="Arial"/>
              </w:rPr>
              <w:t>6.4</w:t>
            </w:r>
            <w:r w:rsidR="007F5D38" w:rsidRPr="00356FAF">
              <w:rPr>
                <w:rFonts w:ascii="Arial" w:hAnsi="Arial" w:cs="Arial"/>
              </w:rPr>
              <w:t>.1</w:t>
            </w:r>
            <w:r w:rsidR="00286887" w:rsidRPr="00356FAF">
              <w:rPr>
                <w:rFonts w:ascii="Arial" w:hAnsi="Arial" w:cs="Arial"/>
              </w:rPr>
              <w:t xml:space="preserve"> </w:t>
            </w:r>
            <w:r w:rsidR="00DD00B2" w:rsidRPr="00356FAF">
              <w:rPr>
                <w:rFonts w:ascii="Arial" w:hAnsi="Arial" w:cs="Arial"/>
              </w:rPr>
              <w:t xml:space="preserve">Work with diverse </w:t>
            </w:r>
            <w:proofErr w:type="gramStart"/>
            <w:r w:rsidR="00DD00B2" w:rsidRPr="00356FAF">
              <w:rPr>
                <w:rFonts w:ascii="Arial" w:hAnsi="Arial" w:cs="Arial"/>
              </w:rPr>
              <w:t>group</w:t>
            </w:r>
            <w:proofErr w:type="gramEnd"/>
            <w:r w:rsidR="00DD00B2" w:rsidRPr="00356FAF">
              <w:rPr>
                <w:rFonts w:ascii="Arial" w:hAnsi="Arial" w:cs="Arial"/>
              </w:rPr>
              <w:t xml:space="preserve"> of partner agencies to develop a curriculum</w:t>
            </w:r>
            <w:r w:rsidR="00D3103B" w:rsidRPr="00356FAF">
              <w:rPr>
                <w:rFonts w:ascii="Arial" w:hAnsi="Arial" w:cs="Arial"/>
              </w:rPr>
              <w:t xml:space="preserve"> on partnership building to address social determinants of health</w:t>
            </w:r>
            <w:r w:rsidR="009A5C51" w:rsidRPr="00356FAF">
              <w:rPr>
                <w:rFonts w:ascii="Arial" w:hAnsi="Arial" w:cs="Arial"/>
              </w:rPr>
              <w:t>.</w:t>
            </w:r>
          </w:p>
        </w:tc>
      </w:tr>
      <w:tr w:rsidR="0008356B" w:rsidRPr="00356FAF" w14:paraId="0B6BBBD3" w14:textId="77777777" w:rsidTr="00356FAF">
        <w:tc>
          <w:tcPr>
            <w:tcW w:w="1583" w:type="pct"/>
            <w:shd w:val="clear" w:color="auto" w:fill="auto"/>
          </w:tcPr>
          <w:p w14:paraId="3AAB7CAB" w14:textId="62BA513F" w:rsidR="00544DCF" w:rsidRPr="00356FAF" w:rsidRDefault="00544DCF" w:rsidP="00DE59C5">
            <w:pPr>
              <w:pStyle w:val="ListParagraph"/>
              <w:numPr>
                <w:ilvl w:val="0"/>
                <w:numId w:val="24"/>
              </w:numPr>
              <w:rPr>
                <w:rFonts w:ascii="Arial" w:hAnsi="Arial" w:cs="Arial"/>
                <w:bCs/>
                <w:iCs/>
              </w:rPr>
            </w:pPr>
            <w:r w:rsidRPr="00356FAF">
              <w:rPr>
                <w:rFonts w:ascii="Arial" w:hAnsi="Arial" w:cs="Arial"/>
                <w:bCs/>
                <w:iCs/>
              </w:rPr>
              <w:lastRenderedPageBreak/>
              <w:t>Collaborate with the AIDS Institute to work with community, including community</w:t>
            </w:r>
            <w:r w:rsidR="001606B9" w:rsidRPr="00356FAF">
              <w:rPr>
                <w:rFonts w:ascii="Arial" w:hAnsi="Arial" w:cs="Arial"/>
                <w:bCs/>
                <w:iCs/>
              </w:rPr>
              <w:t>-</w:t>
            </w:r>
            <w:r w:rsidRPr="00356FAF">
              <w:rPr>
                <w:rFonts w:ascii="Arial" w:hAnsi="Arial" w:cs="Arial"/>
                <w:bCs/>
                <w:iCs/>
              </w:rPr>
              <w:t xml:space="preserve">based organizations, </w:t>
            </w:r>
            <w:r w:rsidR="008D1C6B" w:rsidRPr="00356FAF">
              <w:rPr>
                <w:rFonts w:ascii="Arial" w:hAnsi="Arial" w:cs="Arial"/>
                <w:bCs/>
                <w:iCs/>
              </w:rPr>
              <w:t>providers,</w:t>
            </w:r>
            <w:r w:rsidRPr="00356FAF">
              <w:rPr>
                <w:rFonts w:ascii="Arial" w:hAnsi="Arial" w:cs="Arial"/>
                <w:bCs/>
                <w:iCs/>
              </w:rPr>
              <w:t xml:space="preserve"> and people with lived experience</w:t>
            </w:r>
            <w:r w:rsidR="001606B9" w:rsidRPr="00356FAF">
              <w:rPr>
                <w:rFonts w:ascii="Arial" w:hAnsi="Arial" w:cs="Arial"/>
                <w:bCs/>
                <w:iCs/>
              </w:rPr>
              <w:t>,</w:t>
            </w:r>
            <w:r w:rsidRPr="00356FAF">
              <w:rPr>
                <w:rFonts w:ascii="Arial" w:hAnsi="Arial" w:cs="Arial"/>
                <w:bCs/>
                <w:iCs/>
              </w:rPr>
              <w:t xml:space="preserve"> to build capacity around evaluation of </w:t>
            </w:r>
            <w:r w:rsidR="00945233" w:rsidRPr="00356FAF">
              <w:rPr>
                <w:rFonts w:ascii="Arial" w:hAnsi="Arial" w:cs="Arial"/>
                <w:bCs/>
                <w:iCs/>
              </w:rPr>
              <w:t>above-mentioned</w:t>
            </w:r>
            <w:r w:rsidRPr="00356FAF">
              <w:rPr>
                <w:rFonts w:ascii="Arial" w:hAnsi="Arial" w:cs="Arial"/>
                <w:bCs/>
                <w:iCs/>
              </w:rPr>
              <w:t xml:space="preserve"> efforts</w:t>
            </w:r>
            <w:r w:rsidR="00F25F8F" w:rsidRPr="00356FAF">
              <w:rPr>
                <w:rFonts w:ascii="Arial" w:hAnsi="Arial" w:cs="Arial"/>
                <w:bCs/>
                <w:iCs/>
              </w:rPr>
              <w:t xml:space="preserve"> </w:t>
            </w:r>
            <w:r w:rsidR="007F499B" w:rsidRPr="00356FAF">
              <w:rPr>
                <w:rFonts w:ascii="Arial" w:hAnsi="Arial" w:cs="Arial"/>
                <w:bCs/>
                <w:iCs/>
              </w:rPr>
              <w:t>(</w:t>
            </w:r>
            <w:r w:rsidR="001606E0">
              <w:rPr>
                <w:rFonts w:ascii="Arial" w:hAnsi="Arial" w:cs="Arial"/>
                <w:bCs/>
                <w:iCs/>
              </w:rPr>
              <w:t xml:space="preserve">in Objectives </w:t>
            </w:r>
            <w:r w:rsidR="007F499B" w:rsidRPr="00356FAF">
              <w:rPr>
                <w:rFonts w:ascii="Arial" w:hAnsi="Arial" w:cs="Arial"/>
                <w:bCs/>
                <w:iCs/>
              </w:rPr>
              <w:t xml:space="preserve">4) </w:t>
            </w:r>
            <w:r w:rsidR="00F25F8F" w:rsidRPr="00356FAF">
              <w:rPr>
                <w:rFonts w:ascii="Arial" w:hAnsi="Arial" w:cs="Arial"/>
                <w:bCs/>
                <w:iCs/>
              </w:rPr>
              <w:t>to address social determinants of health</w:t>
            </w:r>
            <w:r w:rsidRPr="00356FAF">
              <w:rPr>
                <w:rFonts w:ascii="Arial" w:hAnsi="Arial" w:cs="Arial"/>
                <w:bCs/>
                <w:iCs/>
              </w:rPr>
              <w:t>.</w:t>
            </w:r>
          </w:p>
          <w:p w14:paraId="1E0836A5" w14:textId="14F87820" w:rsidR="0008356B" w:rsidRPr="00356FAF" w:rsidRDefault="0008356B" w:rsidP="0008356B">
            <w:pPr>
              <w:rPr>
                <w:rFonts w:ascii="Arial" w:hAnsi="Arial" w:cs="Arial"/>
              </w:rPr>
            </w:pPr>
          </w:p>
        </w:tc>
        <w:tc>
          <w:tcPr>
            <w:tcW w:w="1728" w:type="pct"/>
            <w:shd w:val="clear" w:color="auto" w:fill="auto"/>
          </w:tcPr>
          <w:p w14:paraId="1DE53E23" w14:textId="00967044" w:rsidR="00945233" w:rsidRPr="00356FAF" w:rsidRDefault="001406B6" w:rsidP="00945233">
            <w:pPr>
              <w:pStyle w:val="ListParagraph"/>
              <w:numPr>
                <w:ilvl w:val="1"/>
                <w:numId w:val="24"/>
              </w:numPr>
              <w:rPr>
                <w:rFonts w:ascii="Arial" w:hAnsi="Arial" w:cs="Arial"/>
              </w:rPr>
            </w:pPr>
            <w:r w:rsidRPr="00356FAF">
              <w:rPr>
                <w:rFonts w:ascii="Arial" w:hAnsi="Arial" w:cs="Arial"/>
              </w:rPr>
              <w:t xml:space="preserve">Develop </w:t>
            </w:r>
            <w:r w:rsidR="009B6939" w:rsidRPr="00356FAF">
              <w:rPr>
                <w:rFonts w:ascii="Arial" w:hAnsi="Arial" w:cs="Arial"/>
              </w:rPr>
              <w:t xml:space="preserve">evaluation </w:t>
            </w:r>
            <w:proofErr w:type="gramStart"/>
            <w:r w:rsidR="009B6939" w:rsidRPr="00356FAF">
              <w:rPr>
                <w:rFonts w:ascii="Arial" w:hAnsi="Arial" w:cs="Arial"/>
              </w:rPr>
              <w:t>resource</w:t>
            </w:r>
            <w:proofErr w:type="gramEnd"/>
            <w:r w:rsidR="009B6939" w:rsidRPr="00356FAF">
              <w:rPr>
                <w:rFonts w:ascii="Arial" w:hAnsi="Arial" w:cs="Arial"/>
              </w:rPr>
              <w:t xml:space="preserve"> to assess</w:t>
            </w:r>
            <w:r w:rsidR="00802BBB" w:rsidRPr="00356FAF">
              <w:rPr>
                <w:rFonts w:ascii="Arial" w:hAnsi="Arial" w:cs="Arial"/>
              </w:rPr>
              <w:t xml:space="preserve"> agency’s </w:t>
            </w:r>
            <w:r w:rsidR="003A2215" w:rsidRPr="00356FAF">
              <w:rPr>
                <w:rFonts w:ascii="Arial" w:hAnsi="Arial" w:cs="Arial"/>
              </w:rPr>
              <w:t>social determinants of health screening and referral</w:t>
            </w:r>
            <w:r w:rsidR="00802BBB" w:rsidRPr="00356FAF">
              <w:rPr>
                <w:rFonts w:ascii="Arial" w:hAnsi="Arial" w:cs="Arial"/>
              </w:rPr>
              <w:t xml:space="preserve"> </w:t>
            </w:r>
            <w:r w:rsidR="00961962" w:rsidRPr="00356FAF">
              <w:rPr>
                <w:rFonts w:ascii="Arial" w:hAnsi="Arial" w:cs="Arial"/>
              </w:rPr>
              <w:t>efforts</w:t>
            </w:r>
            <w:r w:rsidR="00E0669B" w:rsidRPr="00356FAF">
              <w:rPr>
                <w:rFonts w:ascii="Arial" w:hAnsi="Arial" w:cs="Arial"/>
              </w:rPr>
              <w:t>.</w:t>
            </w:r>
            <w:r w:rsidR="005E4154" w:rsidRPr="00356FAF">
              <w:rPr>
                <w:rFonts w:ascii="Arial" w:hAnsi="Arial" w:cs="Arial"/>
              </w:rPr>
              <w:br/>
            </w:r>
          </w:p>
          <w:p w14:paraId="3BD6D85B" w14:textId="265D9C6C" w:rsidR="00945233" w:rsidRPr="00356FAF" w:rsidRDefault="00961962" w:rsidP="00945233">
            <w:pPr>
              <w:pStyle w:val="ListParagraph"/>
              <w:numPr>
                <w:ilvl w:val="1"/>
                <w:numId w:val="24"/>
              </w:numPr>
              <w:rPr>
                <w:rFonts w:ascii="Arial" w:hAnsi="Arial" w:cs="Arial"/>
              </w:rPr>
            </w:pPr>
            <w:r w:rsidRPr="00356FAF">
              <w:rPr>
                <w:rFonts w:ascii="Arial" w:hAnsi="Arial" w:cs="Arial"/>
              </w:rPr>
              <w:t xml:space="preserve">Deliver evaluation </w:t>
            </w:r>
            <w:proofErr w:type="gramStart"/>
            <w:r w:rsidRPr="00356FAF">
              <w:rPr>
                <w:rFonts w:ascii="Arial" w:hAnsi="Arial" w:cs="Arial"/>
              </w:rPr>
              <w:t>resource</w:t>
            </w:r>
            <w:proofErr w:type="gramEnd"/>
            <w:r w:rsidRPr="00356FAF">
              <w:rPr>
                <w:rFonts w:ascii="Arial" w:hAnsi="Arial" w:cs="Arial"/>
              </w:rPr>
              <w:t xml:space="preserve"> to </w:t>
            </w:r>
            <w:r w:rsidR="003A2215" w:rsidRPr="00356FAF">
              <w:rPr>
                <w:rFonts w:ascii="Arial" w:hAnsi="Arial" w:cs="Arial"/>
                <w:bCs/>
                <w:iCs/>
              </w:rPr>
              <w:t xml:space="preserve">community, including community-based organizations, </w:t>
            </w:r>
            <w:r w:rsidR="0033378C" w:rsidRPr="00356FAF">
              <w:rPr>
                <w:rFonts w:ascii="Arial" w:hAnsi="Arial" w:cs="Arial"/>
                <w:bCs/>
                <w:iCs/>
              </w:rPr>
              <w:t>providers,</w:t>
            </w:r>
            <w:r w:rsidR="003A2215" w:rsidRPr="00356FAF">
              <w:rPr>
                <w:rFonts w:ascii="Arial" w:hAnsi="Arial" w:cs="Arial"/>
                <w:bCs/>
                <w:iCs/>
              </w:rPr>
              <w:t xml:space="preserve"> and people with lived experience</w:t>
            </w:r>
            <w:r w:rsidR="00E0669B" w:rsidRPr="00356FAF">
              <w:rPr>
                <w:rFonts w:ascii="Arial" w:hAnsi="Arial" w:cs="Arial"/>
              </w:rPr>
              <w:t>.</w:t>
            </w:r>
            <w:r w:rsidR="005E4154" w:rsidRPr="00356FAF">
              <w:rPr>
                <w:rFonts w:ascii="Arial" w:hAnsi="Arial" w:cs="Arial"/>
              </w:rPr>
              <w:br/>
            </w:r>
          </w:p>
          <w:p w14:paraId="3C2524D2" w14:textId="10432629" w:rsidR="006A39E2" w:rsidRPr="00356FAF" w:rsidRDefault="003738B6" w:rsidP="00945233">
            <w:pPr>
              <w:pStyle w:val="ListParagraph"/>
              <w:numPr>
                <w:ilvl w:val="1"/>
                <w:numId w:val="24"/>
              </w:numPr>
              <w:rPr>
                <w:rFonts w:ascii="Arial" w:hAnsi="Arial" w:cs="Arial"/>
              </w:rPr>
            </w:pPr>
            <w:r w:rsidRPr="00356FAF">
              <w:rPr>
                <w:rFonts w:ascii="Arial" w:hAnsi="Arial" w:cs="Arial"/>
              </w:rPr>
              <w:t xml:space="preserve">Collect, analyze and </w:t>
            </w:r>
            <w:proofErr w:type="gramStart"/>
            <w:r w:rsidRPr="00356FAF">
              <w:rPr>
                <w:rFonts w:ascii="Arial" w:hAnsi="Arial" w:cs="Arial"/>
              </w:rPr>
              <w:t>reports</w:t>
            </w:r>
            <w:proofErr w:type="gramEnd"/>
            <w:r w:rsidR="006A39E2" w:rsidRPr="00356FAF">
              <w:rPr>
                <w:rFonts w:ascii="Arial" w:hAnsi="Arial" w:cs="Arial"/>
              </w:rPr>
              <w:t xml:space="preserve"> </w:t>
            </w:r>
            <w:r w:rsidR="002E74F8" w:rsidRPr="00356FAF">
              <w:rPr>
                <w:rFonts w:ascii="Arial" w:hAnsi="Arial" w:cs="Arial"/>
              </w:rPr>
              <w:t>evaluation results to the community</w:t>
            </w:r>
            <w:r w:rsidR="00E0669B" w:rsidRPr="00356FAF">
              <w:rPr>
                <w:rFonts w:ascii="Arial" w:hAnsi="Arial" w:cs="Arial"/>
              </w:rPr>
              <w:t>.</w:t>
            </w:r>
            <w:r w:rsidR="007932A5" w:rsidRPr="00356FAF">
              <w:rPr>
                <w:rFonts w:ascii="Arial" w:hAnsi="Arial" w:cs="Arial"/>
              </w:rPr>
              <w:br/>
            </w:r>
          </w:p>
        </w:tc>
        <w:tc>
          <w:tcPr>
            <w:tcW w:w="1689" w:type="pct"/>
            <w:shd w:val="clear" w:color="auto" w:fill="auto"/>
          </w:tcPr>
          <w:p w14:paraId="2CE0C0DE" w14:textId="4065E3E6" w:rsidR="0008356B" w:rsidRPr="00356FAF" w:rsidRDefault="004815A6" w:rsidP="0008356B">
            <w:pPr>
              <w:rPr>
                <w:rFonts w:ascii="Arial" w:hAnsi="Arial" w:cs="Arial"/>
              </w:rPr>
            </w:pPr>
            <w:r w:rsidRPr="00356FAF">
              <w:rPr>
                <w:rFonts w:ascii="Arial" w:hAnsi="Arial" w:cs="Arial"/>
              </w:rPr>
              <w:t xml:space="preserve">7.1.1 </w:t>
            </w:r>
            <w:r w:rsidR="00AB3DFE" w:rsidRPr="00356FAF">
              <w:rPr>
                <w:rFonts w:ascii="Arial" w:hAnsi="Arial" w:cs="Arial"/>
              </w:rPr>
              <w:t xml:space="preserve">One </w:t>
            </w:r>
            <w:r w:rsidR="003A0365">
              <w:rPr>
                <w:rFonts w:ascii="Arial" w:hAnsi="Arial" w:cs="Arial"/>
              </w:rPr>
              <w:t xml:space="preserve">(1) </w:t>
            </w:r>
            <w:r w:rsidR="00AB3DFE" w:rsidRPr="00356FAF">
              <w:rPr>
                <w:rFonts w:ascii="Arial" w:hAnsi="Arial" w:cs="Arial"/>
              </w:rPr>
              <w:t xml:space="preserve">evaluation completed </w:t>
            </w:r>
            <w:r w:rsidR="00431DE9" w:rsidRPr="00356FAF">
              <w:rPr>
                <w:rFonts w:ascii="Arial" w:hAnsi="Arial" w:cs="Arial"/>
              </w:rPr>
              <w:t>in</w:t>
            </w:r>
            <w:r w:rsidR="00AB3DFE" w:rsidRPr="00356FAF">
              <w:rPr>
                <w:rFonts w:ascii="Arial" w:hAnsi="Arial" w:cs="Arial"/>
              </w:rPr>
              <w:t xml:space="preserve"> </w:t>
            </w:r>
            <w:r w:rsidR="002310C7">
              <w:rPr>
                <w:rFonts w:ascii="Arial" w:hAnsi="Arial" w:cs="Arial"/>
              </w:rPr>
              <w:t>Y</w:t>
            </w:r>
            <w:r w:rsidR="00AB3DFE" w:rsidRPr="00356FAF">
              <w:rPr>
                <w:rFonts w:ascii="Arial" w:hAnsi="Arial" w:cs="Arial"/>
              </w:rPr>
              <w:t>ear 5.</w:t>
            </w:r>
          </w:p>
          <w:p w14:paraId="77BC0569" w14:textId="77777777" w:rsidR="004815A6" w:rsidRPr="00356FAF" w:rsidRDefault="004815A6" w:rsidP="0008356B">
            <w:pPr>
              <w:rPr>
                <w:rFonts w:ascii="Arial" w:hAnsi="Arial" w:cs="Arial"/>
              </w:rPr>
            </w:pPr>
          </w:p>
          <w:p w14:paraId="46C466ED" w14:textId="77777777" w:rsidR="004815A6" w:rsidRPr="00356FAF" w:rsidRDefault="004815A6" w:rsidP="0008356B">
            <w:pPr>
              <w:rPr>
                <w:rFonts w:ascii="Arial" w:hAnsi="Arial" w:cs="Arial"/>
              </w:rPr>
            </w:pPr>
          </w:p>
          <w:p w14:paraId="04A7B2E2" w14:textId="77777777" w:rsidR="004815A6" w:rsidRPr="00356FAF" w:rsidRDefault="004815A6" w:rsidP="0008356B">
            <w:pPr>
              <w:rPr>
                <w:rFonts w:ascii="Arial" w:hAnsi="Arial" w:cs="Arial"/>
              </w:rPr>
            </w:pPr>
          </w:p>
          <w:p w14:paraId="1715E203" w14:textId="27A09417" w:rsidR="004815A6" w:rsidRPr="00356FAF" w:rsidRDefault="004815A6" w:rsidP="0008356B">
            <w:pPr>
              <w:rPr>
                <w:rFonts w:ascii="Arial" w:hAnsi="Arial" w:cs="Arial"/>
              </w:rPr>
            </w:pPr>
            <w:r w:rsidRPr="00356FAF">
              <w:rPr>
                <w:rFonts w:ascii="Arial" w:hAnsi="Arial" w:cs="Arial"/>
              </w:rPr>
              <w:t xml:space="preserve">7.2.1 One </w:t>
            </w:r>
            <w:r w:rsidR="003A0365">
              <w:rPr>
                <w:rFonts w:ascii="Arial" w:hAnsi="Arial" w:cs="Arial"/>
              </w:rPr>
              <w:t xml:space="preserve">(1) </w:t>
            </w:r>
            <w:r w:rsidRPr="00356FAF">
              <w:rPr>
                <w:rFonts w:ascii="Arial" w:hAnsi="Arial" w:cs="Arial"/>
              </w:rPr>
              <w:t xml:space="preserve">evaluation completed in </w:t>
            </w:r>
            <w:r w:rsidR="002310C7">
              <w:rPr>
                <w:rFonts w:ascii="Arial" w:hAnsi="Arial" w:cs="Arial"/>
              </w:rPr>
              <w:t>Y</w:t>
            </w:r>
            <w:r w:rsidRPr="00356FAF">
              <w:rPr>
                <w:rFonts w:ascii="Arial" w:hAnsi="Arial" w:cs="Arial"/>
              </w:rPr>
              <w:t>ear 5.</w:t>
            </w:r>
          </w:p>
          <w:p w14:paraId="54BAF1B9" w14:textId="77777777" w:rsidR="004815A6" w:rsidRPr="00356FAF" w:rsidRDefault="004815A6" w:rsidP="0008356B">
            <w:pPr>
              <w:rPr>
                <w:rFonts w:ascii="Arial" w:hAnsi="Arial" w:cs="Arial"/>
              </w:rPr>
            </w:pPr>
          </w:p>
          <w:p w14:paraId="65F92CA9" w14:textId="77777777" w:rsidR="004815A6" w:rsidRPr="00356FAF" w:rsidRDefault="004815A6" w:rsidP="0008356B">
            <w:pPr>
              <w:rPr>
                <w:rFonts w:ascii="Arial" w:hAnsi="Arial" w:cs="Arial"/>
              </w:rPr>
            </w:pPr>
          </w:p>
          <w:p w14:paraId="0AFB3396" w14:textId="77777777" w:rsidR="004815A6" w:rsidRPr="00356FAF" w:rsidRDefault="004815A6" w:rsidP="0008356B">
            <w:pPr>
              <w:rPr>
                <w:rFonts w:ascii="Arial" w:hAnsi="Arial" w:cs="Arial"/>
              </w:rPr>
            </w:pPr>
          </w:p>
          <w:p w14:paraId="78024DB3" w14:textId="6C871A8C" w:rsidR="004815A6" w:rsidRPr="00356FAF" w:rsidRDefault="004815A6" w:rsidP="0008356B">
            <w:pPr>
              <w:rPr>
                <w:rFonts w:ascii="Arial" w:hAnsi="Arial" w:cs="Arial"/>
              </w:rPr>
            </w:pPr>
            <w:r w:rsidRPr="00356FAF">
              <w:rPr>
                <w:rFonts w:ascii="Arial" w:hAnsi="Arial" w:cs="Arial"/>
              </w:rPr>
              <w:t xml:space="preserve">7.3.1 One </w:t>
            </w:r>
            <w:r w:rsidR="003A0365">
              <w:rPr>
                <w:rFonts w:ascii="Arial" w:hAnsi="Arial" w:cs="Arial"/>
              </w:rPr>
              <w:t xml:space="preserve">(1) </w:t>
            </w:r>
            <w:r w:rsidRPr="00356FAF">
              <w:rPr>
                <w:rFonts w:ascii="Arial" w:hAnsi="Arial" w:cs="Arial"/>
              </w:rPr>
              <w:t xml:space="preserve">evaluation completed in </w:t>
            </w:r>
            <w:r w:rsidR="002310C7">
              <w:rPr>
                <w:rFonts w:ascii="Arial" w:hAnsi="Arial" w:cs="Arial"/>
              </w:rPr>
              <w:t>Y</w:t>
            </w:r>
            <w:r w:rsidRPr="00356FAF">
              <w:rPr>
                <w:rFonts w:ascii="Arial" w:hAnsi="Arial" w:cs="Arial"/>
              </w:rPr>
              <w:t>ear 5.</w:t>
            </w:r>
          </w:p>
        </w:tc>
      </w:tr>
      <w:tr w:rsidR="00947D24" w:rsidRPr="00356FAF" w14:paraId="13721C77" w14:textId="77777777" w:rsidTr="00356FAF">
        <w:tc>
          <w:tcPr>
            <w:tcW w:w="1583" w:type="pct"/>
            <w:shd w:val="clear" w:color="auto" w:fill="auto"/>
          </w:tcPr>
          <w:p w14:paraId="10EC52BA" w14:textId="59F461C1" w:rsidR="00947D24" w:rsidRPr="00356FAF" w:rsidRDefault="00B47CF0" w:rsidP="00B47CF0">
            <w:pPr>
              <w:pStyle w:val="ListParagraph"/>
              <w:numPr>
                <w:ilvl w:val="0"/>
                <w:numId w:val="24"/>
              </w:numPr>
              <w:rPr>
                <w:rFonts w:ascii="Arial" w:hAnsi="Arial" w:cs="Arial"/>
              </w:rPr>
            </w:pPr>
            <w:r w:rsidRPr="00356FAF">
              <w:rPr>
                <w:rFonts w:ascii="Arial" w:hAnsi="Arial" w:cs="Arial"/>
              </w:rPr>
              <w:t>Flexibility in programming for directing resources effectively.</w:t>
            </w:r>
          </w:p>
        </w:tc>
        <w:tc>
          <w:tcPr>
            <w:tcW w:w="1728" w:type="pct"/>
            <w:shd w:val="clear" w:color="auto" w:fill="auto"/>
          </w:tcPr>
          <w:p w14:paraId="3BE21298" w14:textId="1B7DDD0E" w:rsidR="000930E2" w:rsidRPr="00356FAF" w:rsidRDefault="00B47CF0" w:rsidP="00B47CF0">
            <w:pPr>
              <w:pStyle w:val="ListParagraph"/>
              <w:numPr>
                <w:ilvl w:val="1"/>
                <w:numId w:val="24"/>
              </w:numPr>
              <w:rPr>
                <w:rFonts w:ascii="Arial" w:hAnsi="Arial" w:cs="Arial"/>
              </w:rPr>
            </w:pPr>
            <w:r w:rsidRPr="00356FAF">
              <w:rPr>
                <w:rFonts w:ascii="Arial" w:hAnsi="Arial" w:cs="Arial"/>
              </w:rPr>
              <w:t>Flexibility in programming is necessary to ensure that resources are effectively directed to the populations and communities most in need.</w:t>
            </w:r>
            <w:r w:rsidR="000930E2" w:rsidRPr="00356FAF">
              <w:rPr>
                <w:rFonts w:ascii="Arial" w:hAnsi="Arial" w:cs="Arial"/>
                <w:b/>
              </w:rPr>
              <w:br/>
            </w:r>
          </w:p>
          <w:p w14:paraId="2A0C2DD7" w14:textId="13E56975" w:rsidR="000930E2" w:rsidRPr="00356FAF" w:rsidRDefault="00B47CF0" w:rsidP="00B47CF0">
            <w:pPr>
              <w:pStyle w:val="ListParagraph"/>
              <w:numPr>
                <w:ilvl w:val="1"/>
                <w:numId w:val="24"/>
              </w:numPr>
              <w:rPr>
                <w:rFonts w:ascii="Arial" w:hAnsi="Arial" w:cs="Arial"/>
              </w:rPr>
            </w:pPr>
            <w:r w:rsidRPr="00356FAF">
              <w:rPr>
                <w:rFonts w:ascii="Arial" w:hAnsi="Arial" w:cs="Arial"/>
              </w:rPr>
              <w:t xml:space="preserve">Contract activities </w:t>
            </w:r>
            <w:r w:rsidR="002310C7">
              <w:rPr>
                <w:rFonts w:ascii="Arial" w:hAnsi="Arial" w:cs="Arial"/>
              </w:rPr>
              <w:t>and</w:t>
            </w:r>
            <w:r w:rsidRPr="00356FAF">
              <w:rPr>
                <w:rFonts w:ascii="Arial" w:hAnsi="Arial" w:cs="Arial"/>
              </w:rPr>
              <w:t xml:space="preserve"> deliverables may be modified at any point in this contract upon direction of the AIDS Institute to address emerging needs or disparities, emerging HIV/STD/HCV epidemiologic patterns, or to accommodate advances in best practice.</w:t>
            </w:r>
            <w:r w:rsidR="000930E2" w:rsidRPr="00356FAF">
              <w:rPr>
                <w:rFonts w:ascii="Arial" w:hAnsi="Arial" w:cs="Arial"/>
              </w:rPr>
              <w:br/>
            </w:r>
          </w:p>
          <w:p w14:paraId="607F7D1D" w14:textId="4E878CDA" w:rsidR="00B47CF0" w:rsidRPr="00DC4F64" w:rsidRDefault="00B47CF0" w:rsidP="00B47CF0">
            <w:pPr>
              <w:pStyle w:val="ListParagraph"/>
              <w:numPr>
                <w:ilvl w:val="1"/>
                <w:numId w:val="24"/>
              </w:numPr>
              <w:rPr>
                <w:rFonts w:ascii="Arial" w:hAnsi="Arial" w:cs="Arial"/>
              </w:rPr>
            </w:pPr>
            <w:r w:rsidRPr="00356FAF">
              <w:rPr>
                <w:rFonts w:ascii="Arial" w:hAnsi="Arial" w:cs="Arial"/>
              </w:rPr>
              <w:t>Assist with other priority public health issues if/when they arise (e.g., local ST</w:t>
            </w:r>
            <w:r w:rsidR="00E849FB">
              <w:rPr>
                <w:rFonts w:ascii="Arial" w:hAnsi="Arial" w:cs="Arial"/>
              </w:rPr>
              <w:t>I</w:t>
            </w:r>
            <w:r w:rsidRPr="00356FAF">
              <w:rPr>
                <w:rFonts w:ascii="Arial" w:hAnsi="Arial" w:cs="Arial"/>
              </w:rPr>
              <w:t xml:space="preserve"> case increases, outbreaks, emergency situations, etc.). The contract manager must approve non-</w:t>
            </w:r>
            <w:r w:rsidR="00DC4F64">
              <w:rPr>
                <w:rFonts w:ascii="Arial" w:hAnsi="Arial" w:cs="Arial"/>
              </w:rPr>
              <w:t>W</w:t>
            </w:r>
            <w:r w:rsidRPr="00356FAF">
              <w:rPr>
                <w:rFonts w:ascii="Arial" w:hAnsi="Arial" w:cs="Arial"/>
              </w:rPr>
              <w:t>ork</w:t>
            </w:r>
            <w:r w:rsidR="00DC4F64">
              <w:rPr>
                <w:rFonts w:ascii="Arial" w:hAnsi="Arial" w:cs="Arial"/>
              </w:rPr>
              <w:t xml:space="preserve"> P</w:t>
            </w:r>
            <w:r w:rsidRPr="00356FAF">
              <w:rPr>
                <w:rFonts w:ascii="Arial" w:hAnsi="Arial" w:cs="Arial"/>
              </w:rPr>
              <w:t>lan activities.</w:t>
            </w:r>
          </w:p>
          <w:p w14:paraId="552E722D" w14:textId="77777777" w:rsidR="00947D24" w:rsidRPr="00356FAF" w:rsidRDefault="00947D24" w:rsidP="00DE59C5">
            <w:pPr>
              <w:pStyle w:val="ListParagraph"/>
              <w:ind w:left="360"/>
              <w:rPr>
                <w:rFonts w:ascii="Arial" w:hAnsi="Arial" w:cs="Arial"/>
              </w:rPr>
            </w:pPr>
          </w:p>
        </w:tc>
        <w:tc>
          <w:tcPr>
            <w:tcW w:w="1689" w:type="pct"/>
            <w:shd w:val="clear" w:color="auto" w:fill="auto"/>
          </w:tcPr>
          <w:p w14:paraId="7B26131B" w14:textId="041BF577" w:rsidR="00E82C42" w:rsidRPr="00356FAF" w:rsidRDefault="00E82C42" w:rsidP="00B47CF0">
            <w:pPr>
              <w:rPr>
                <w:rFonts w:ascii="Arial" w:hAnsi="Arial" w:cs="Arial"/>
              </w:rPr>
            </w:pPr>
            <w:r w:rsidRPr="00356FAF">
              <w:rPr>
                <w:rFonts w:ascii="Arial" w:hAnsi="Arial" w:cs="Arial"/>
              </w:rPr>
              <w:t>8.1.1</w:t>
            </w:r>
            <w:r w:rsidR="00737437" w:rsidRPr="00356FAF">
              <w:rPr>
                <w:rFonts w:ascii="Arial" w:hAnsi="Arial" w:cs="Arial"/>
              </w:rPr>
              <w:t xml:space="preserve"> N/A</w:t>
            </w:r>
          </w:p>
          <w:p w14:paraId="73C156F0" w14:textId="77777777" w:rsidR="00E82C42" w:rsidRPr="00356FAF" w:rsidRDefault="00E82C42" w:rsidP="00B47CF0">
            <w:pPr>
              <w:rPr>
                <w:rFonts w:ascii="Arial" w:hAnsi="Arial" w:cs="Arial"/>
              </w:rPr>
            </w:pPr>
          </w:p>
          <w:p w14:paraId="0819A341" w14:textId="77777777" w:rsidR="00E82C42" w:rsidRPr="00356FAF" w:rsidRDefault="00E82C42" w:rsidP="00B47CF0">
            <w:pPr>
              <w:rPr>
                <w:rFonts w:ascii="Arial" w:hAnsi="Arial" w:cs="Arial"/>
              </w:rPr>
            </w:pPr>
          </w:p>
          <w:p w14:paraId="2D0AF0D0" w14:textId="77777777" w:rsidR="00E82C42" w:rsidRPr="00356FAF" w:rsidRDefault="00E82C42" w:rsidP="00B47CF0">
            <w:pPr>
              <w:rPr>
                <w:rFonts w:ascii="Arial" w:hAnsi="Arial" w:cs="Arial"/>
              </w:rPr>
            </w:pPr>
          </w:p>
          <w:p w14:paraId="0367E48D" w14:textId="77777777" w:rsidR="00E82C42" w:rsidRPr="00356FAF" w:rsidRDefault="00E82C42" w:rsidP="00B47CF0">
            <w:pPr>
              <w:rPr>
                <w:rFonts w:ascii="Arial" w:hAnsi="Arial" w:cs="Arial"/>
              </w:rPr>
            </w:pPr>
          </w:p>
          <w:p w14:paraId="3AE54193" w14:textId="6BE7568D" w:rsidR="00B47CF0" w:rsidRPr="00356FAF" w:rsidRDefault="00A47BF7" w:rsidP="00356FAF">
            <w:pPr>
              <w:ind w:left="720" w:hanging="720"/>
              <w:rPr>
                <w:rFonts w:ascii="Arial" w:hAnsi="Arial" w:cs="Arial"/>
              </w:rPr>
            </w:pPr>
            <w:r w:rsidRPr="00356FAF">
              <w:rPr>
                <w:rFonts w:ascii="Arial" w:hAnsi="Arial" w:cs="Arial"/>
              </w:rPr>
              <w:t>8</w:t>
            </w:r>
            <w:r w:rsidR="00B47CF0" w:rsidRPr="00356FAF">
              <w:rPr>
                <w:rFonts w:ascii="Arial" w:hAnsi="Arial" w:cs="Arial"/>
              </w:rPr>
              <w:t>.2.1 Aid with non-</w:t>
            </w:r>
            <w:r w:rsidR="00DC4F64">
              <w:rPr>
                <w:rFonts w:ascii="Arial" w:hAnsi="Arial" w:cs="Arial"/>
              </w:rPr>
              <w:t>W</w:t>
            </w:r>
            <w:r w:rsidR="00B47CF0" w:rsidRPr="00356FAF">
              <w:rPr>
                <w:rFonts w:ascii="Arial" w:hAnsi="Arial" w:cs="Arial"/>
              </w:rPr>
              <w:t>ork</w:t>
            </w:r>
            <w:r w:rsidR="00DC4F64">
              <w:rPr>
                <w:rFonts w:ascii="Arial" w:hAnsi="Arial" w:cs="Arial"/>
              </w:rPr>
              <w:t xml:space="preserve"> P</w:t>
            </w:r>
            <w:r w:rsidR="00B47CF0" w:rsidRPr="00356FAF">
              <w:rPr>
                <w:rFonts w:ascii="Arial" w:hAnsi="Arial" w:cs="Arial"/>
              </w:rPr>
              <w:t>lan public health issues if/when they arise.</w:t>
            </w:r>
          </w:p>
          <w:p w14:paraId="08117375" w14:textId="77777777" w:rsidR="00B47CF0" w:rsidRPr="00356FAF" w:rsidRDefault="00B47CF0" w:rsidP="00B47CF0">
            <w:pPr>
              <w:rPr>
                <w:rFonts w:ascii="Arial" w:hAnsi="Arial" w:cs="Arial"/>
              </w:rPr>
            </w:pPr>
          </w:p>
          <w:p w14:paraId="2086F4D2" w14:textId="77777777" w:rsidR="00B47CF0" w:rsidRPr="00356FAF" w:rsidRDefault="00B47CF0" w:rsidP="00B47CF0">
            <w:pPr>
              <w:rPr>
                <w:rFonts w:ascii="Arial" w:hAnsi="Arial" w:cs="Arial"/>
              </w:rPr>
            </w:pPr>
          </w:p>
          <w:p w14:paraId="746AE14C" w14:textId="77777777" w:rsidR="00B47CF0" w:rsidRPr="00356FAF" w:rsidRDefault="00B47CF0" w:rsidP="00B47CF0">
            <w:pPr>
              <w:rPr>
                <w:rFonts w:ascii="Arial" w:hAnsi="Arial" w:cs="Arial"/>
              </w:rPr>
            </w:pPr>
          </w:p>
          <w:p w14:paraId="6F509DEE" w14:textId="77777777" w:rsidR="00E82C42" w:rsidRPr="00356FAF" w:rsidRDefault="00E82C42" w:rsidP="00B47CF0">
            <w:pPr>
              <w:rPr>
                <w:rFonts w:ascii="Arial" w:hAnsi="Arial" w:cs="Arial"/>
              </w:rPr>
            </w:pPr>
          </w:p>
          <w:p w14:paraId="4352059D" w14:textId="77777777" w:rsidR="00B47CF0" w:rsidRPr="00356FAF" w:rsidRDefault="00B47CF0" w:rsidP="00B47CF0">
            <w:pPr>
              <w:rPr>
                <w:rFonts w:ascii="Arial" w:hAnsi="Arial" w:cs="Arial"/>
              </w:rPr>
            </w:pPr>
          </w:p>
          <w:p w14:paraId="71DF028F" w14:textId="782A592B" w:rsidR="00947D24" w:rsidRPr="00356FAF" w:rsidRDefault="00A47BF7" w:rsidP="00356FAF">
            <w:pPr>
              <w:ind w:left="720" w:hanging="720"/>
              <w:rPr>
                <w:rFonts w:ascii="Arial" w:hAnsi="Arial" w:cs="Arial"/>
              </w:rPr>
            </w:pPr>
            <w:r w:rsidRPr="00356FAF">
              <w:rPr>
                <w:rFonts w:ascii="Arial" w:hAnsi="Arial" w:cs="Arial"/>
              </w:rPr>
              <w:t>8</w:t>
            </w:r>
            <w:r w:rsidR="00B47CF0" w:rsidRPr="00356FAF">
              <w:rPr>
                <w:rFonts w:ascii="Arial" w:hAnsi="Arial" w:cs="Arial"/>
              </w:rPr>
              <w:t>.3.1 Aid with non-</w:t>
            </w:r>
            <w:r w:rsidR="00DC4F64">
              <w:rPr>
                <w:rFonts w:ascii="Arial" w:hAnsi="Arial" w:cs="Arial"/>
              </w:rPr>
              <w:t>W</w:t>
            </w:r>
            <w:r w:rsidR="00B47CF0" w:rsidRPr="00356FAF">
              <w:rPr>
                <w:rFonts w:ascii="Arial" w:hAnsi="Arial" w:cs="Arial"/>
              </w:rPr>
              <w:t>ork</w:t>
            </w:r>
            <w:r w:rsidR="00DC4F64">
              <w:rPr>
                <w:rFonts w:ascii="Arial" w:hAnsi="Arial" w:cs="Arial"/>
              </w:rPr>
              <w:t xml:space="preserve"> P</w:t>
            </w:r>
            <w:r w:rsidR="00B47CF0" w:rsidRPr="00356FAF">
              <w:rPr>
                <w:rFonts w:ascii="Arial" w:hAnsi="Arial" w:cs="Arial"/>
              </w:rPr>
              <w:t>lan public health issues if/when they arise.</w:t>
            </w:r>
          </w:p>
        </w:tc>
      </w:tr>
    </w:tbl>
    <w:p w14:paraId="2EF66EE5" w14:textId="77777777" w:rsidR="0008356B" w:rsidRPr="00356FAF" w:rsidRDefault="0008356B" w:rsidP="0008356B">
      <w:pPr>
        <w:rPr>
          <w:rFonts w:ascii="Arial" w:hAnsi="Arial" w:cs="Arial"/>
        </w:rPr>
      </w:pPr>
    </w:p>
    <w:sectPr w:rsidR="0008356B" w:rsidRPr="00356FAF" w:rsidSect="003F297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7FCFF" w14:textId="77777777" w:rsidR="00132C1D" w:rsidRDefault="00132C1D" w:rsidP="002F5BC6">
      <w:pPr>
        <w:spacing w:after="0" w:line="240" w:lineRule="auto"/>
      </w:pPr>
      <w:r>
        <w:separator/>
      </w:r>
    </w:p>
  </w:endnote>
  <w:endnote w:type="continuationSeparator" w:id="0">
    <w:p w14:paraId="7DFE2A92" w14:textId="77777777" w:rsidR="00132C1D" w:rsidRDefault="00132C1D" w:rsidP="002F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D876" w14:textId="77777777" w:rsidR="00132C1D" w:rsidRDefault="00132C1D" w:rsidP="002F5BC6">
      <w:pPr>
        <w:spacing w:after="0" w:line="240" w:lineRule="auto"/>
      </w:pPr>
      <w:r>
        <w:separator/>
      </w:r>
    </w:p>
  </w:footnote>
  <w:footnote w:type="continuationSeparator" w:id="0">
    <w:p w14:paraId="6C3CE0C2" w14:textId="77777777" w:rsidR="00132C1D" w:rsidRDefault="00132C1D" w:rsidP="002F5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963"/>
    <w:multiLevelType w:val="hybridMultilevel"/>
    <w:tmpl w:val="37006A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233AD2"/>
    <w:multiLevelType w:val="multilevel"/>
    <w:tmpl w:val="7166D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263FEA"/>
    <w:multiLevelType w:val="multilevel"/>
    <w:tmpl w:val="6256F92E"/>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FC1C4C"/>
    <w:multiLevelType w:val="multilevel"/>
    <w:tmpl w:val="AED2579E"/>
    <w:lvl w:ilvl="0">
      <w:start w:val="4"/>
      <w:numFmt w:val="decimal"/>
      <w:lvlText w:val="%1"/>
      <w:lvlJc w:val="left"/>
      <w:pPr>
        <w:ind w:left="460" w:hanging="460"/>
      </w:pPr>
      <w:rPr>
        <w:rFonts w:hint="default"/>
      </w:rPr>
    </w:lvl>
    <w:lvl w:ilvl="1">
      <w:start w:val="6"/>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035037"/>
    <w:multiLevelType w:val="hybridMultilevel"/>
    <w:tmpl w:val="0FC8B01A"/>
    <w:lvl w:ilvl="0" w:tplc="020A9A40">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892C9A"/>
    <w:multiLevelType w:val="hybridMultilevel"/>
    <w:tmpl w:val="2AD491F0"/>
    <w:lvl w:ilvl="0" w:tplc="968628D0">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F432BD"/>
    <w:multiLevelType w:val="hybridMultilevel"/>
    <w:tmpl w:val="3196D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287C4C"/>
    <w:multiLevelType w:val="multilevel"/>
    <w:tmpl w:val="77D49A50"/>
    <w:lvl w:ilvl="0">
      <w:start w:val="1"/>
      <w:numFmt w:val="decimal"/>
      <w:lvlText w:val="%1"/>
      <w:lvlJc w:val="left"/>
      <w:pPr>
        <w:ind w:left="435" w:hanging="435"/>
      </w:pPr>
      <w:rPr>
        <w:rFonts w:hint="default"/>
      </w:rPr>
    </w:lvl>
    <w:lvl w:ilvl="1">
      <w:start w:val="7"/>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23971BAB"/>
    <w:multiLevelType w:val="multilevel"/>
    <w:tmpl w:val="D902BC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B94FAF"/>
    <w:multiLevelType w:val="hybridMultilevel"/>
    <w:tmpl w:val="B972BFBC"/>
    <w:lvl w:ilvl="0" w:tplc="C9A2E74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A4B11"/>
    <w:multiLevelType w:val="multilevel"/>
    <w:tmpl w:val="270C4132"/>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0D1B43"/>
    <w:multiLevelType w:val="multilevel"/>
    <w:tmpl w:val="35AC5F78"/>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1457A1"/>
    <w:multiLevelType w:val="multilevel"/>
    <w:tmpl w:val="E1C0286A"/>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1A1954"/>
    <w:multiLevelType w:val="multilevel"/>
    <w:tmpl w:val="A7527D88"/>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362F60"/>
    <w:multiLevelType w:val="multilevel"/>
    <w:tmpl w:val="44E0BE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0F2734"/>
    <w:multiLevelType w:val="hybridMultilevel"/>
    <w:tmpl w:val="88362756"/>
    <w:lvl w:ilvl="0" w:tplc="D038A2D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56863"/>
    <w:multiLevelType w:val="hybridMultilevel"/>
    <w:tmpl w:val="96E8C3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3354875"/>
    <w:multiLevelType w:val="hybridMultilevel"/>
    <w:tmpl w:val="05D4E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692BD5"/>
    <w:multiLevelType w:val="hybridMultilevel"/>
    <w:tmpl w:val="8070D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9521A"/>
    <w:multiLevelType w:val="multilevel"/>
    <w:tmpl w:val="C7B850AE"/>
    <w:lvl w:ilvl="0">
      <w:start w:val="1"/>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4D574B"/>
    <w:multiLevelType w:val="multilevel"/>
    <w:tmpl w:val="15D876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5616E5C"/>
    <w:multiLevelType w:val="hybridMultilevel"/>
    <w:tmpl w:val="1CDCA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8C0A90"/>
    <w:multiLevelType w:val="hybridMultilevel"/>
    <w:tmpl w:val="BA6AFA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0A5992"/>
    <w:multiLevelType w:val="multilevel"/>
    <w:tmpl w:val="C636843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8867B1B"/>
    <w:multiLevelType w:val="multilevel"/>
    <w:tmpl w:val="178225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E364C9"/>
    <w:multiLevelType w:val="hybridMultilevel"/>
    <w:tmpl w:val="87380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7184A"/>
    <w:multiLevelType w:val="hybridMultilevel"/>
    <w:tmpl w:val="EC32FC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77144"/>
    <w:multiLevelType w:val="multilevel"/>
    <w:tmpl w:val="25301C6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54A3AB9"/>
    <w:multiLevelType w:val="multilevel"/>
    <w:tmpl w:val="15D876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79F4821"/>
    <w:multiLevelType w:val="hybridMultilevel"/>
    <w:tmpl w:val="DB54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66FCD"/>
    <w:multiLevelType w:val="hybridMultilevel"/>
    <w:tmpl w:val="BF64D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706880"/>
    <w:multiLevelType w:val="multilevel"/>
    <w:tmpl w:val="87184686"/>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F96D0D"/>
    <w:multiLevelType w:val="multilevel"/>
    <w:tmpl w:val="A860D81A"/>
    <w:lvl w:ilvl="0">
      <w:start w:val="4"/>
      <w:numFmt w:val="decimal"/>
      <w:lvlText w:val="%1"/>
      <w:lvlJc w:val="left"/>
      <w:pPr>
        <w:ind w:left="630" w:hanging="630"/>
      </w:pPr>
      <w:rPr>
        <w:rFonts w:hint="default"/>
      </w:rPr>
    </w:lvl>
    <w:lvl w:ilvl="1">
      <w:start w:val="1"/>
      <w:numFmt w:val="decimal"/>
      <w:lvlText w:val="%1.%2"/>
      <w:lvlJc w:val="left"/>
      <w:pPr>
        <w:ind w:left="870" w:hanging="630"/>
      </w:pPr>
      <w:rPr>
        <w:rFonts w:hint="default"/>
      </w:rPr>
    </w:lvl>
    <w:lvl w:ilvl="2">
      <w:start w:val="4"/>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3" w15:restartNumberingAfterBreak="0">
    <w:nsid w:val="6FCB7C76"/>
    <w:multiLevelType w:val="hybridMultilevel"/>
    <w:tmpl w:val="37006A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6173BA"/>
    <w:multiLevelType w:val="hybridMultilevel"/>
    <w:tmpl w:val="D722C6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04200B"/>
    <w:multiLevelType w:val="hybridMultilevel"/>
    <w:tmpl w:val="FB30E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16180"/>
    <w:multiLevelType w:val="hybridMultilevel"/>
    <w:tmpl w:val="58A4F4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2E54F6"/>
    <w:multiLevelType w:val="multilevel"/>
    <w:tmpl w:val="3A6EE808"/>
    <w:lvl w:ilvl="0">
      <w:start w:val="1"/>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8" w15:restartNumberingAfterBreak="0">
    <w:nsid w:val="7C84270B"/>
    <w:multiLevelType w:val="hybridMultilevel"/>
    <w:tmpl w:val="038688B2"/>
    <w:lvl w:ilvl="0" w:tplc="B86C90D4">
      <w:start w:val="1"/>
      <w:numFmt w:val="lowerLetter"/>
      <w:lvlText w:val="%1)"/>
      <w:lvlJc w:val="left"/>
      <w:pPr>
        <w:ind w:left="2160" w:hanging="360"/>
      </w:pPr>
    </w:lvl>
    <w:lvl w:ilvl="1" w:tplc="98289FDC">
      <w:start w:val="1"/>
      <w:numFmt w:val="lowerLetter"/>
      <w:lvlText w:val="%2)"/>
      <w:lvlJc w:val="left"/>
      <w:pPr>
        <w:ind w:left="2160" w:hanging="360"/>
      </w:pPr>
    </w:lvl>
    <w:lvl w:ilvl="2" w:tplc="6798A914">
      <w:start w:val="1"/>
      <w:numFmt w:val="lowerLetter"/>
      <w:lvlText w:val="%3)"/>
      <w:lvlJc w:val="left"/>
      <w:pPr>
        <w:ind w:left="2160" w:hanging="360"/>
      </w:pPr>
    </w:lvl>
    <w:lvl w:ilvl="3" w:tplc="151EA890">
      <w:start w:val="1"/>
      <w:numFmt w:val="lowerLetter"/>
      <w:lvlText w:val="%4)"/>
      <w:lvlJc w:val="left"/>
      <w:pPr>
        <w:ind w:left="2160" w:hanging="360"/>
      </w:pPr>
    </w:lvl>
    <w:lvl w:ilvl="4" w:tplc="48B80E54">
      <w:start w:val="1"/>
      <w:numFmt w:val="lowerLetter"/>
      <w:lvlText w:val="%5)"/>
      <w:lvlJc w:val="left"/>
      <w:pPr>
        <w:ind w:left="2160" w:hanging="360"/>
      </w:pPr>
    </w:lvl>
    <w:lvl w:ilvl="5" w:tplc="0F187338">
      <w:start w:val="1"/>
      <w:numFmt w:val="lowerLetter"/>
      <w:lvlText w:val="%6)"/>
      <w:lvlJc w:val="left"/>
      <w:pPr>
        <w:ind w:left="2160" w:hanging="360"/>
      </w:pPr>
    </w:lvl>
    <w:lvl w:ilvl="6" w:tplc="8A80F76E">
      <w:start w:val="1"/>
      <w:numFmt w:val="lowerLetter"/>
      <w:lvlText w:val="%7)"/>
      <w:lvlJc w:val="left"/>
      <w:pPr>
        <w:ind w:left="2160" w:hanging="360"/>
      </w:pPr>
    </w:lvl>
    <w:lvl w:ilvl="7" w:tplc="FA8A316E">
      <w:start w:val="1"/>
      <w:numFmt w:val="lowerLetter"/>
      <w:lvlText w:val="%8)"/>
      <w:lvlJc w:val="left"/>
      <w:pPr>
        <w:ind w:left="2160" w:hanging="360"/>
      </w:pPr>
    </w:lvl>
    <w:lvl w:ilvl="8" w:tplc="9F1ED1E6">
      <w:start w:val="1"/>
      <w:numFmt w:val="lowerLetter"/>
      <w:lvlText w:val="%9)"/>
      <w:lvlJc w:val="left"/>
      <w:pPr>
        <w:ind w:left="2160" w:hanging="360"/>
      </w:pPr>
    </w:lvl>
  </w:abstractNum>
  <w:abstractNum w:abstractNumId="39" w15:restartNumberingAfterBreak="0">
    <w:nsid w:val="7FF95520"/>
    <w:multiLevelType w:val="hybridMultilevel"/>
    <w:tmpl w:val="D6586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9046960">
    <w:abstractNumId w:val="17"/>
  </w:num>
  <w:num w:numId="2" w16cid:durableId="2002614315">
    <w:abstractNumId w:val="25"/>
  </w:num>
  <w:num w:numId="3" w16cid:durableId="337192272">
    <w:abstractNumId w:val="28"/>
  </w:num>
  <w:num w:numId="4" w16cid:durableId="1511916247">
    <w:abstractNumId w:val="6"/>
  </w:num>
  <w:num w:numId="5" w16cid:durableId="970018690">
    <w:abstractNumId w:val="34"/>
  </w:num>
  <w:num w:numId="6" w16cid:durableId="758065604">
    <w:abstractNumId w:val="33"/>
  </w:num>
  <w:num w:numId="7" w16cid:durableId="1290429365">
    <w:abstractNumId w:val="30"/>
  </w:num>
  <w:num w:numId="8" w16cid:durableId="274168322">
    <w:abstractNumId w:val="39"/>
  </w:num>
  <w:num w:numId="9" w16cid:durableId="64450101">
    <w:abstractNumId w:val="21"/>
  </w:num>
  <w:num w:numId="10" w16cid:durableId="162162109">
    <w:abstractNumId w:val="22"/>
  </w:num>
  <w:num w:numId="11" w16cid:durableId="8803361">
    <w:abstractNumId w:val="5"/>
  </w:num>
  <w:num w:numId="12" w16cid:durableId="1231690095">
    <w:abstractNumId w:val="36"/>
  </w:num>
  <w:num w:numId="13" w16cid:durableId="1546136870">
    <w:abstractNumId w:val="16"/>
  </w:num>
  <w:num w:numId="14" w16cid:durableId="84158383">
    <w:abstractNumId w:val="0"/>
  </w:num>
  <w:num w:numId="15" w16cid:durableId="1832528176">
    <w:abstractNumId w:val="38"/>
  </w:num>
  <w:num w:numId="16" w16cid:durableId="340816228">
    <w:abstractNumId w:val="15"/>
  </w:num>
  <w:num w:numId="17" w16cid:durableId="1284800361">
    <w:abstractNumId w:val="18"/>
  </w:num>
  <w:num w:numId="18" w16cid:durableId="870414546">
    <w:abstractNumId w:val="1"/>
  </w:num>
  <w:num w:numId="19" w16cid:durableId="1041711934">
    <w:abstractNumId w:val="26"/>
  </w:num>
  <w:num w:numId="20" w16cid:durableId="1549491874">
    <w:abstractNumId w:val="20"/>
  </w:num>
  <w:num w:numId="21" w16cid:durableId="318384646">
    <w:abstractNumId w:val="9"/>
  </w:num>
  <w:num w:numId="22" w16cid:durableId="1711421598">
    <w:abstractNumId w:val="29"/>
  </w:num>
  <w:num w:numId="23" w16cid:durableId="1092969851">
    <w:abstractNumId w:val="35"/>
  </w:num>
  <w:num w:numId="24" w16cid:durableId="721369927">
    <w:abstractNumId w:val="23"/>
  </w:num>
  <w:num w:numId="25" w16cid:durableId="1642420206">
    <w:abstractNumId w:val="4"/>
  </w:num>
  <w:num w:numId="26" w16cid:durableId="1495336891">
    <w:abstractNumId w:val="14"/>
  </w:num>
  <w:num w:numId="27" w16cid:durableId="656225586">
    <w:abstractNumId w:val="24"/>
  </w:num>
  <w:num w:numId="28" w16cid:durableId="1087919867">
    <w:abstractNumId w:val="3"/>
  </w:num>
  <w:num w:numId="29" w16cid:durableId="1180700319">
    <w:abstractNumId w:val="8"/>
  </w:num>
  <w:num w:numId="30" w16cid:durableId="1849952420">
    <w:abstractNumId w:val="32"/>
  </w:num>
  <w:num w:numId="31" w16cid:durableId="204218255">
    <w:abstractNumId w:val="37"/>
  </w:num>
  <w:num w:numId="32" w16cid:durableId="282077992">
    <w:abstractNumId w:val="2"/>
  </w:num>
  <w:num w:numId="33" w16cid:durableId="646784614">
    <w:abstractNumId w:val="27"/>
  </w:num>
  <w:num w:numId="34" w16cid:durableId="735786306">
    <w:abstractNumId w:val="7"/>
  </w:num>
  <w:num w:numId="35" w16cid:durableId="980229805">
    <w:abstractNumId w:val="19"/>
  </w:num>
  <w:num w:numId="36" w16cid:durableId="1985347889">
    <w:abstractNumId w:val="11"/>
  </w:num>
  <w:num w:numId="37" w16cid:durableId="1873495880">
    <w:abstractNumId w:val="12"/>
  </w:num>
  <w:num w:numId="38" w16cid:durableId="2131363768">
    <w:abstractNumId w:val="31"/>
  </w:num>
  <w:num w:numId="39" w16cid:durableId="626858038">
    <w:abstractNumId w:val="13"/>
  </w:num>
  <w:num w:numId="40" w16cid:durableId="1181821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1E"/>
    <w:rsid w:val="000148FC"/>
    <w:rsid w:val="00020CFC"/>
    <w:rsid w:val="00025B39"/>
    <w:rsid w:val="00032A29"/>
    <w:rsid w:val="00034536"/>
    <w:rsid w:val="000378B1"/>
    <w:rsid w:val="00040716"/>
    <w:rsid w:val="0004765A"/>
    <w:rsid w:val="00051694"/>
    <w:rsid w:val="00051F3B"/>
    <w:rsid w:val="00053CB5"/>
    <w:rsid w:val="00054085"/>
    <w:rsid w:val="00055CD6"/>
    <w:rsid w:val="000575E5"/>
    <w:rsid w:val="00066BE0"/>
    <w:rsid w:val="0006711D"/>
    <w:rsid w:val="000679F0"/>
    <w:rsid w:val="000718DF"/>
    <w:rsid w:val="00072497"/>
    <w:rsid w:val="00072F17"/>
    <w:rsid w:val="00081F1E"/>
    <w:rsid w:val="0008356B"/>
    <w:rsid w:val="000930E2"/>
    <w:rsid w:val="000A71B9"/>
    <w:rsid w:val="000A73AF"/>
    <w:rsid w:val="000A7FF7"/>
    <w:rsid w:val="000B0688"/>
    <w:rsid w:val="000B377B"/>
    <w:rsid w:val="000B3FBF"/>
    <w:rsid w:val="000B6424"/>
    <w:rsid w:val="000D445F"/>
    <w:rsid w:val="000D61B7"/>
    <w:rsid w:val="000D6F93"/>
    <w:rsid w:val="000D72A8"/>
    <w:rsid w:val="000E2E2F"/>
    <w:rsid w:val="000E7933"/>
    <w:rsid w:val="000F007E"/>
    <w:rsid w:val="000F22E2"/>
    <w:rsid w:val="000F3DCF"/>
    <w:rsid w:val="000F5D0D"/>
    <w:rsid w:val="000F7D69"/>
    <w:rsid w:val="001021C0"/>
    <w:rsid w:val="00102DBC"/>
    <w:rsid w:val="001149E1"/>
    <w:rsid w:val="001209A4"/>
    <w:rsid w:val="00120E34"/>
    <w:rsid w:val="001229C3"/>
    <w:rsid w:val="00132C1D"/>
    <w:rsid w:val="00133DED"/>
    <w:rsid w:val="001406B6"/>
    <w:rsid w:val="001501EA"/>
    <w:rsid w:val="001508C0"/>
    <w:rsid w:val="00151AE7"/>
    <w:rsid w:val="001606B9"/>
    <w:rsid w:val="001606E0"/>
    <w:rsid w:val="00164DF6"/>
    <w:rsid w:val="001663BA"/>
    <w:rsid w:val="0016780B"/>
    <w:rsid w:val="00170F31"/>
    <w:rsid w:val="00173AA5"/>
    <w:rsid w:val="00176347"/>
    <w:rsid w:val="001821CE"/>
    <w:rsid w:val="001851D3"/>
    <w:rsid w:val="00187874"/>
    <w:rsid w:val="00195BC2"/>
    <w:rsid w:val="001A29D7"/>
    <w:rsid w:val="001B0243"/>
    <w:rsid w:val="001B48BD"/>
    <w:rsid w:val="001B4F34"/>
    <w:rsid w:val="001B7697"/>
    <w:rsid w:val="001C034F"/>
    <w:rsid w:val="001C154C"/>
    <w:rsid w:val="001C6E47"/>
    <w:rsid w:val="001D0746"/>
    <w:rsid w:val="001E33E5"/>
    <w:rsid w:val="001E36D3"/>
    <w:rsid w:val="001E5A5C"/>
    <w:rsid w:val="001F0F85"/>
    <w:rsid w:val="002000A3"/>
    <w:rsid w:val="002016AF"/>
    <w:rsid w:val="0023018D"/>
    <w:rsid w:val="002310C7"/>
    <w:rsid w:val="002351D0"/>
    <w:rsid w:val="002355D7"/>
    <w:rsid w:val="00244214"/>
    <w:rsid w:val="002456FC"/>
    <w:rsid w:val="00247353"/>
    <w:rsid w:val="002525EC"/>
    <w:rsid w:val="00253BFC"/>
    <w:rsid w:val="002573A2"/>
    <w:rsid w:val="00264721"/>
    <w:rsid w:val="00267953"/>
    <w:rsid w:val="00273BCF"/>
    <w:rsid w:val="00286887"/>
    <w:rsid w:val="00296320"/>
    <w:rsid w:val="00297F8A"/>
    <w:rsid w:val="002C0F11"/>
    <w:rsid w:val="002C22A1"/>
    <w:rsid w:val="002D618C"/>
    <w:rsid w:val="002D6848"/>
    <w:rsid w:val="002E564F"/>
    <w:rsid w:val="002E74F8"/>
    <w:rsid w:val="002E75E7"/>
    <w:rsid w:val="002F5BC6"/>
    <w:rsid w:val="0030285B"/>
    <w:rsid w:val="00307A2E"/>
    <w:rsid w:val="003104B6"/>
    <w:rsid w:val="00312B6F"/>
    <w:rsid w:val="00317F6B"/>
    <w:rsid w:val="0033378C"/>
    <w:rsid w:val="00335D71"/>
    <w:rsid w:val="00337119"/>
    <w:rsid w:val="00343F92"/>
    <w:rsid w:val="003443F7"/>
    <w:rsid w:val="003472E5"/>
    <w:rsid w:val="00347C5C"/>
    <w:rsid w:val="00355388"/>
    <w:rsid w:val="0035660D"/>
    <w:rsid w:val="00356FAF"/>
    <w:rsid w:val="00360658"/>
    <w:rsid w:val="00365DD0"/>
    <w:rsid w:val="003669EB"/>
    <w:rsid w:val="003738B6"/>
    <w:rsid w:val="00375CAA"/>
    <w:rsid w:val="0038785D"/>
    <w:rsid w:val="00387A8C"/>
    <w:rsid w:val="00390E37"/>
    <w:rsid w:val="0039133C"/>
    <w:rsid w:val="00392807"/>
    <w:rsid w:val="00392D3B"/>
    <w:rsid w:val="003979B2"/>
    <w:rsid w:val="003A0365"/>
    <w:rsid w:val="003A2215"/>
    <w:rsid w:val="003A2442"/>
    <w:rsid w:val="003B45AA"/>
    <w:rsid w:val="003B7D37"/>
    <w:rsid w:val="003C5E9D"/>
    <w:rsid w:val="003D6D90"/>
    <w:rsid w:val="003E04EC"/>
    <w:rsid w:val="003E5C6D"/>
    <w:rsid w:val="003F0460"/>
    <w:rsid w:val="003F2977"/>
    <w:rsid w:val="00404815"/>
    <w:rsid w:val="00413736"/>
    <w:rsid w:val="00421FBD"/>
    <w:rsid w:val="004245A1"/>
    <w:rsid w:val="004253A5"/>
    <w:rsid w:val="00431DE9"/>
    <w:rsid w:val="004450B6"/>
    <w:rsid w:val="00453BCD"/>
    <w:rsid w:val="004544BF"/>
    <w:rsid w:val="00462B39"/>
    <w:rsid w:val="00465267"/>
    <w:rsid w:val="004815A6"/>
    <w:rsid w:val="0048221C"/>
    <w:rsid w:val="00491254"/>
    <w:rsid w:val="00493964"/>
    <w:rsid w:val="004A2163"/>
    <w:rsid w:val="004B35F1"/>
    <w:rsid w:val="004B772F"/>
    <w:rsid w:val="004B7C61"/>
    <w:rsid w:val="004C1D34"/>
    <w:rsid w:val="004D1D9E"/>
    <w:rsid w:val="004D4932"/>
    <w:rsid w:val="004E343C"/>
    <w:rsid w:val="004E5959"/>
    <w:rsid w:val="004F4DAC"/>
    <w:rsid w:val="004F78A0"/>
    <w:rsid w:val="00505597"/>
    <w:rsid w:val="00506A0A"/>
    <w:rsid w:val="00511DBC"/>
    <w:rsid w:val="00513408"/>
    <w:rsid w:val="00514204"/>
    <w:rsid w:val="0051708E"/>
    <w:rsid w:val="00523E5F"/>
    <w:rsid w:val="00542E1B"/>
    <w:rsid w:val="00544DCF"/>
    <w:rsid w:val="00552F74"/>
    <w:rsid w:val="00561746"/>
    <w:rsid w:val="00565435"/>
    <w:rsid w:val="00570531"/>
    <w:rsid w:val="00573EC2"/>
    <w:rsid w:val="0059042F"/>
    <w:rsid w:val="005A7310"/>
    <w:rsid w:val="005B11C6"/>
    <w:rsid w:val="005D23F9"/>
    <w:rsid w:val="005D3329"/>
    <w:rsid w:val="005D3544"/>
    <w:rsid w:val="005D3C2F"/>
    <w:rsid w:val="005D56BA"/>
    <w:rsid w:val="005D7E97"/>
    <w:rsid w:val="005E4154"/>
    <w:rsid w:val="00625504"/>
    <w:rsid w:val="00627AA2"/>
    <w:rsid w:val="00627D0D"/>
    <w:rsid w:val="00643B48"/>
    <w:rsid w:val="0064409E"/>
    <w:rsid w:val="00647350"/>
    <w:rsid w:val="00647373"/>
    <w:rsid w:val="00650FD0"/>
    <w:rsid w:val="006539E3"/>
    <w:rsid w:val="0065533A"/>
    <w:rsid w:val="00663E8B"/>
    <w:rsid w:val="00665CA4"/>
    <w:rsid w:val="00667960"/>
    <w:rsid w:val="0067455C"/>
    <w:rsid w:val="00675D7E"/>
    <w:rsid w:val="00676FE5"/>
    <w:rsid w:val="0067758E"/>
    <w:rsid w:val="00691302"/>
    <w:rsid w:val="00691A69"/>
    <w:rsid w:val="006A07E0"/>
    <w:rsid w:val="006A39E2"/>
    <w:rsid w:val="006B0DE0"/>
    <w:rsid w:val="006B1148"/>
    <w:rsid w:val="006B1934"/>
    <w:rsid w:val="006C07A3"/>
    <w:rsid w:val="006C6BF9"/>
    <w:rsid w:val="006F512F"/>
    <w:rsid w:val="00700FA0"/>
    <w:rsid w:val="007030C6"/>
    <w:rsid w:val="0070796F"/>
    <w:rsid w:val="00712345"/>
    <w:rsid w:val="00717C97"/>
    <w:rsid w:val="00723883"/>
    <w:rsid w:val="00737437"/>
    <w:rsid w:val="00744B20"/>
    <w:rsid w:val="0075015A"/>
    <w:rsid w:val="00751765"/>
    <w:rsid w:val="00752EDE"/>
    <w:rsid w:val="0075322D"/>
    <w:rsid w:val="0075446B"/>
    <w:rsid w:val="00760EAD"/>
    <w:rsid w:val="007648D5"/>
    <w:rsid w:val="00766BAE"/>
    <w:rsid w:val="007706C7"/>
    <w:rsid w:val="0077273A"/>
    <w:rsid w:val="00776F08"/>
    <w:rsid w:val="007843E1"/>
    <w:rsid w:val="007912F3"/>
    <w:rsid w:val="00791812"/>
    <w:rsid w:val="007932A5"/>
    <w:rsid w:val="0079532F"/>
    <w:rsid w:val="00795D83"/>
    <w:rsid w:val="00796B2D"/>
    <w:rsid w:val="007A4472"/>
    <w:rsid w:val="007B3CE6"/>
    <w:rsid w:val="007C689B"/>
    <w:rsid w:val="007D3D7E"/>
    <w:rsid w:val="007D77EB"/>
    <w:rsid w:val="007E6E1C"/>
    <w:rsid w:val="007F499B"/>
    <w:rsid w:val="007F4B33"/>
    <w:rsid w:val="007F52A2"/>
    <w:rsid w:val="007F5D38"/>
    <w:rsid w:val="007F68F6"/>
    <w:rsid w:val="00802BBB"/>
    <w:rsid w:val="00814AC0"/>
    <w:rsid w:val="00815AD6"/>
    <w:rsid w:val="00820F04"/>
    <w:rsid w:val="008423D8"/>
    <w:rsid w:val="008438A2"/>
    <w:rsid w:val="00846D11"/>
    <w:rsid w:val="0085118F"/>
    <w:rsid w:val="0085218D"/>
    <w:rsid w:val="00855DBF"/>
    <w:rsid w:val="008621ED"/>
    <w:rsid w:val="0087316F"/>
    <w:rsid w:val="008809AA"/>
    <w:rsid w:val="008850FD"/>
    <w:rsid w:val="00885514"/>
    <w:rsid w:val="00885E42"/>
    <w:rsid w:val="008875C9"/>
    <w:rsid w:val="008901B2"/>
    <w:rsid w:val="00896445"/>
    <w:rsid w:val="008A6202"/>
    <w:rsid w:val="008A7912"/>
    <w:rsid w:val="008B4A42"/>
    <w:rsid w:val="008B7E79"/>
    <w:rsid w:val="008C0E1E"/>
    <w:rsid w:val="008C2262"/>
    <w:rsid w:val="008C23A6"/>
    <w:rsid w:val="008D1C6B"/>
    <w:rsid w:val="008D3CD2"/>
    <w:rsid w:val="008D71F7"/>
    <w:rsid w:val="008D75D9"/>
    <w:rsid w:val="008D7940"/>
    <w:rsid w:val="008E116D"/>
    <w:rsid w:val="008E7241"/>
    <w:rsid w:val="008F3D9A"/>
    <w:rsid w:val="00906EFF"/>
    <w:rsid w:val="009112C4"/>
    <w:rsid w:val="009140D2"/>
    <w:rsid w:val="00920C43"/>
    <w:rsid w:val="00923F34"/>
    <w:rsid w:val="009374AF"/>
    <w:rsid w:val="00945233"/>
    <w:rsid w:val="00947D24"/>
    <w:rsid w:val="00951CB6"/>
    <w:rsid w:val="00961962"/>
    <w:rsid w:val="0096250A"/>
    <w:rsid w:val="0096349F"/>
    <w:rsid w:val="0096497C"/>
    <w:rsid w:val="009658B0"/>
    <w:rsid w:val="009729AF"/>
    <w:rsid w:val="00973110"/>
    <w:rsid w:val="00974E83"/>
    <w:rsid w:val="00982FC2"/>
    <w:rsid w:val="00983E8C"/>
    <w:rsid w:val="00986088"/>
    <w:rsid w:val="00994917"/>
    <w:rsid w:val="009A53F0"/>
    <w:rsid w:val="009A5C51"/>
    <w:rsid w:val="009A6BBF"/>
    <w:rsid w:val="009B6939"/>
    <w:rsid w:val="009C3FCD"/>
    <w:rsid w:val="009C4294"/>
    <w:rsid w:val="009E285E"/>
    <w:rsid w:val="009F1AF9"/>
    <w:rsid w:val="009F2714"/>
    <w:rsid w:val="009F2EEE"/>
    <w:rsid w:val="00A126C6"/>
    <w:rsid w:val="00A172F3"/>
    <w:rsid w:val="00A26C3C"/>
    <w:rsid w:val="00A274AF"/>
    <w:rsid w:val="00A319B3"/>
    <w:rsid w:val="00A35554"/>
    <w:rsid w:val="00A36015"/>
    <w:rsid w:val="00A41E5E"/>
    <w:rsid w:val="00A4227D"/>
    <w:rsid w:val="00A423BC"/>
    <w:rsid w:val="00A42D6B"/>
    <w:rsid w:val="00A4344F"/>
    <w:rsid w:val="00A47BF7"/>
    <w:rsid w:val="00A511E9"/>
    <w:rsid w:val="00A53B40"/>
    <w:rsid w:val="00A606BF"/>
    <w:rsid w:val="00A64182"/>
    <w:rsid w:val="00A72296"/>
    <w:rsid w:val="00A7441D"/>
    <w:rsid w:val="00A83858"/>
    <w:rsid w:val="00A9125B"/>
    <w:rsid w:val="00A934CA"/>
    <w:rsid w:val="00A950D6"/>
    <w:rsid w:val="00A95A09"/>
    <w:rsid w:val="00AA2919"/>
    <w:rsid w:val="00AB1192"/>
    <w:rsid w:val="00AB1D57"/>
    <w:rsid w:val="00AB3DFE"/>
    <w:rsid w:val="00AD1E37"/>
    <w:rsid w:val="00AE4F16"/>
    <w:rsid w:val="00AF6D4F"/>
    <w:rsid w:val="00B04E2A"/>
    <w:rsid w:val="00B05518"/>
    <w:rsid w:val="00B1102F"/>
    <w:rsid w:val="00B116EF"/>
    <w:rsid w:val="00B14894"/>
    <w:rsid w:val="00B215AE"/>
    <w:rsid w:val="00B23544"/>
    <w:rsid w:val="00B26E34"/>
    <w:rsid w:val="00B35C15"/>
    <w:rsid w:val="00B36A84"/>
    <w:rsid w:val="00B375E5"/>
    <w:rsid w:val="00B47CF0"/>
    <w:rsid w:val="00B500DA"/>
    <w:rsid w:val="00B62AEB"/>
    <w:rsid w:val="00B67147"/>
    <w:rsid w:val="00B70742"/>
    <w:rsid w:val="00B717DB"/>
    <w:rsid w:val="00B83B6E"/>
    <w:rsid w:val="00B84814"/>
    <w:rsid w:val="00B90C7D"/>
    <w:rsid w:val="00B91C62"/>
    <w:rsid w:val="00B935BA"/>
    <w:rsid w:val="00BA0DE0"/>
    <w:rsid w:val="00BA1A65"/>
    <w:rsid w:val="00BB1F8F"/>
    <w:rsid w:val="00BB2D07"/>
    <w:rsid w:val="00BC194C"/>
    <w:rsid w:val="00BD6FB0"/>
    <w:rsid w:val="00BE0F09"/>
    <w:rsid w:val="00BF0440"/>
    <w:rsid w:val="00C0300E"/>
    <w:rsid w:val="00C10567"/>
    <w:rsid w:val="00C10C80"/>
    <w:rsid w:val="00C1168E"/>
    <w:rsid w:val="00C14297"/>
    <w:rsid w:val="00C35612"/>
    <w:rsid w:val="00C40C4C"/>
    <w:rsid w:val="00C42BDF"/>
    <w:rsid w:val="00C43846"/>
    <w:rsid w:val="00C51985"/>
    <w:rsid w:val="00C54050"/>
    <w:rsid w:val="00C54532"/>
    <w:rsid w:val="00C5534F"/>
    <w:rsid w:val="00C617D2"/>
    <w:rsid w:val="00C66602"/>
    <w:rsid w:val="00C74642"/>
    <w:rsid w:val="00C76DF3"/>
    <w:rsid w:val="00CB38FB"/>
    <w:rsid w:val="00CB5FF3"/>
    <w:rsid w:val="00CB7050"/>
    <w:rsid w:val="00CC0315"/>
    <w:rsid w:val="00CC32B3"/>
    <w:rsid w:val="00CC6AEE"/>
    <w:rsid w:val="00CD1043"/>
    <w:rsid w:val="00CD2872"/>
    <w:rsid w:val="00CE1257"/>
    <w:rsid w:val="00CE32BE"/>
    <w:rsid w:val="00CE3E67"/>
    <w:rsid w:val="00CE5725"/>
    <w:rsid w:val="00CE6E63"/>
    <w:rsid w:val="00CF31B1"/>
    <w:rsid w:val="00CF5E5E"/>
    <w:rsid w:val="00D14701"/>
    <w:rsid w:val="00D2310F"/>
    <w:rsid w:val="00D3103B"/>
    <w:rsid w:val="00D3616A"/>
    <w:rsid w:val="00D441AB"/>
    <w:rsid w:val="00D6011D"/>
    <w:rsid w:val="00D70B58"/>
    <w:rsid w:val="00D74F6C"/>
    <w:rsid w:val="00D85479"/>
    <w:rsid w:val="00D93738"/>
    <w:rsid w:val="00DA4EA5"/>
    <w:rsid w:val="00DA64CF"/>
    <w:rsid w:val="00DB2590"/>
    <w:rsid w:val="00DC1935"/>
    <w:rsid w:val="00DC45A4"/>
    <w:rsid w:val="00DC4F64"/>
    <w:rsid w:val="00DD00B2"/>
    <w:rsid w:val="00DD0654"/>
    <w:rsid w:val="00DE0F44"/>
    <w:rsid w:val="00DE2D85"/>
    <w:rsid w:val="00DE59C5"/>
    <w:rsid w:val="00E06014"/>
    <w:rsid w:val="00E0669B"/>
    <w:rsid w:val="00E077E9"/>
    <w:rsid w:val="00E33147"/>
    <w:rsid w:val="00E33526"/>
    <w:rsid w:val="00E36A1C"/>
    <w:rsid w:val="00E3710C"/>
    <w:rsid w:val="00E4005F"/>
    <w:rsid w:val="00E44BF1"/>
    <w:rsid w:val="00E61AFA"/>
    <w:rsid w:val="00E622F1"/>
    <w:rsid w:val="00E63BF1"/>
    <w:rsid w:val="00E74CAD"/>
    <w:rsid w:val="00E76F52"/>
    <w:rsid w:val="00E82C42"/>
    <w:rsid w:val="00E8351E"/>
    <w:rsid w:val="00E849FB"/>
    <w:rsid w:val="00E85413"/>
    <w:rsid w:val="00E8704D"/>
    <w:rsid w:val="00E9315B"/>
    <w:rsid w:val="00E9618D"/>
    <w:rsid w:val="00EC20C2"/>
    <w:rsid w:val="00EC4935"/>
    <w:rsid w:val="00F01CA4"/>
    <w:rsid w:val="00F058BE"/>
    <w:rsid w:val="00F06D39"/>
    <w:rsid w:val="00F16DF5"/>
    <w:rsid w:val="00F1798D"/>
    <w:rsid w:val="00F21C02"/>
    <w:rsid w:val="00F25ED5"/>
    <w:rsid w:val="00F25F8F"/>
    <w:rsid w:val="00F312C9"/>
    <w:rsid w:val="00F333D9"/>
    <w:rsid w:val="00F33948"/>
    <w:rsid w:val="00F46232"/>
    <w:rsid w:val="00F52D0F"/>
    <w:rsid w:val="00F55CB8"/>
    <w:rsid w:val="00F60AE8"/>
    <w:rsid w:val="00F72931"/>
    <w:rsid w:val="00F74276"/>
    <w:rsid w:val="00F80DA8"/>
    <w:rsid w:val="00F80F3F"/>
    <w:rsid w:val="00F82536"/>
    <w:rsid w:val="00F8525C"/>
    <w:rsid w:val="00F92261"/>
    <w:rsid w:val="00FA2CA1"/>
    <w:rsid w:val="00FB4541"/>
    <w:rsid w:val="00FB4627"/>
    <w:rsid w:val="00FB7090"/>
    <w:rsid w:val="00FD2916"/>
    <w:rsid w:val="00FE6910"/>
    <w:rsid w:val="00FF3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14B2"/>
  <w15:chartTrackingRefBased/>
  <w15:docId w15:val="{E9E6AEA8-2FB7-433E-A01E-23CA967C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91302"/>
    <w:pPr>
      <w:keepNext/>
      <w:suppressAutoHyphens/>
      <w:spacing w:after="0" w:line="240" w:lineRule="auto"/>
      <w:ind w:left="720"/>
      <w:outlineLvl w:val="1"/>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C4C"/>
    <w:pPr>
      <w:ind w:left="720"/>
      <w:contextualSpacing/>
    </w:pPr>
  </w:style>
  <w:style w:type="character" w:styleId="CommentReference">
    <w:name w:val="annotation reference"/>
    <w:basedOn w:val="DefaultParagraphFont"/>
    <w:uiPriority w:val="99"/>
    <w:semiHidden/>
    <w:unhideWhenUsed/>
    <w:rsid w:val="00CC32B3"/>
    <w:rPr>
      <w:sz w:val="16"/>
      <w:szCs w:val="16"/>
    </w:rPr>
  </w:style>
  <w:style w:type="paragraph" w:styleId="CommentText">
    <w:name w:val="annotation text"/>
    <w:basedOn w:val="Normal"/>
    <w:link w:val="CommentTextChar"/>
    <w:uiPriority w:val="99"/>
    <w:unhideWhenUsed/>
    <w:rsid w:val="00CC32B3"/>
    <w:pPr>
      <w:spacing w:line="240" w:lineRule="auto"/>
    </w:pPr>
    <w:rPr>
      <w:sz w:val="20"/>
      <w:szCs w:val="20"/>
    </w:rPr>
  </w:style>
  <w:style w:type="character" w:customStyle="1" w:styleId="CommentTextChar">
    <w:name w:val="Comment Text Char"/>
    <w:basedOn w:val="DefaultParagraphFont"/>
    <w:link w:val="CommentText"/>
    <w:uiPriority w:val="99"/>
    <w:rsid w:val="00CC32B3"/>
    <w:rPr>
      <w:sz w:val="20"/>
      <w:szCs w:val="20"/>
    </w:rPr>
  </w:style>
  <w:style w:type="paragraph" w:styleId="CommentSubject">
    <w:name w:val="annotation subject"/>
    <w:basedOn w:val="CommentText"/>
    <w:next w:val="CommentText"/>
    <w:link w:val="CommentSubjectChar"/>
    <w:uiPriority w:val="99"/>
    <w:semiHidden/>
    <w:unhideWhenUsed/>
    <w:rsid w:val="00CC32B3"/>
    <w:rPr>
      <w:b/>
      <w:bCs/>
    </w:rPr>
  </w:style>
  <w:style w:type="character" w:customStyle="1" w:styleId="CommentSubjectChar">
    <w:name w:val="Comment Subject Char"/>
    <w:basedOn w:val="CommentTextChar"/>
    <w:link w:val="CommentSubject"/>
    <w:uiPriority w:val="99"/>
    <w:semiHidden/>
    <w:rsid w:val="00CC32B3"/>
    <w:rPr>
      <w:b/>
      <w:bCs/>
      <w:sz w:val="20"/>
      <w:szCs w:val="20"/>
    </w:rPr>
  </w:style>
  <w:style w:type="character" w:customStyle="1" w:styleId="Heading2Char">
    <w:name w:val="Heading 2 Char"/>
    <w:basedOn w:val="DefaultParagraphFont"/>
    <w:link w:val="Heading2"/>
    <w:rsid w:val="00691302"/>
    <w:rPr>
      <w:rFonts w:ascii="Times New Roman" w:eastAsia="Times New Roman" w:hAnsi="Times New Roman" w:cs="Times New Roman"/>
      <w:sz w:val="24"/>
      <w:szCs w:val="20"/>
      <w:u w:val="single"/>
    </w:rPr>
  </w:style>
  <w:style w:type="character" w:styleId="Hyperlink">
    <w:name w:val="Hyperlink"/>
    <w:basedOn w:val="DefaultParagraphFont"/>
    <w:uiPriority w:val="99"/>
    <w:unhideWhenUsed/>
    <w:rsid w:val="005D56BA"/>
    <w:rPr>
      <w:color w:val="0563C1" w:themeColor="hyperlink"/>
      <w:u w:val="single"/>
    </w:rPr>
  </w:style>
  <w:style w:type="character" w:styleId="UnresolvedMention">
    <w:name w:val="Unresolved Mention"/>
    <w:basedOn w:val="DefaultParagraphFont"/>
    <w:uiPriority w:val="99"/>
    <w:semiHidden/>
    <w:unhideWhenUsed/>
    <w:rsid w:val="005D56BA"/>
    <w:rPr>
      <w:color w:val="605E5C"/>
      <w:shd w:val="clear" w:color="auto" w:fill="E1DFDD"/>
    </w:rPr>
  </w:style>
  <w:style w:type="paragraph" w:styleId="Revision">
    <w:name w:val="Revision"/>
    <w:hidden/>
    <w:uiPriority w:val="99"/>
    <w:semiHidden/>
    <w:rsid w:val="00404815"/>
    <w:pPr>
      <w:spacing w:after="0" w:line="240" w:lineRule="auto"/>
    </w:pPr>
  </w:style>
  <w:style w:type="paragraph" w:styleId="Header">
    <w:name w:val="header"/>
    <w:basedOn w:val="Normal"/>
    <w:link w:val="HeaderChar"/>
    <w:uiPriority w:val="99"/>
    <w:unhideWhenUsed/>
    <w:rsid w:val="002F5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BC6"/>
  </w:style>
  <w:style w:type="paragraph" w:styleId="Footer">
    <w:name w:val="footer"/>
    <w:basedOn w:val="Normal"/>
    <w:link w:val="FooterChar"/>
    <w:uiPriority w:val="99"/>
    <w:unhideWhenUsed/>
    <w:rsid w:val="002F5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BC6"/>
  </w:style>
  <w:style w:type="character" w:styleId="FollowedHyperlink">
    <w:name w:val="FollowedHyperlink"/>
    <w:basedOn w:val="DefaultParagraphFont"/>
    <w:uiPriority w:val="99"/>
    <w:semiHidden/>
    <w:unhideWhenUsed/>
    <w:rsid w:val="00E849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diseases/aids/ending_the_epidemic/docs/health_equity_providers.pdf" TargetMode="External"/><Relationship Id="rId13" Type="http://schemas.openxmlformats.org/officeDocument/2006/relationships/hyperlink" Target="https://www.health.ny.gov/diseases/aids/ending_the_epidemic/docs/organization_considerations.pdf" TargetMode="External"/><Relationship Id="rId18" Type="http://schemas.openxmlformats.org/officeDocument/2006/relationships/hyperlink" Target="https://www.hivtrainingn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ny.gov/diseases/aids/ending_the_epidemic/docs/health_equity_providers.pdf" TargetMode="External"/><Relationship Id="rId17" Type="http://schemas.openxmlformats.org/officeDocument/2006/relationships/hyperlink" Target="https://www.health.ny.gov/diseases/aids/ending_the_epidemic/docs/organization_considerations.pdf" TargetMode="External"/><Relationship Id="rId2" Type="http://schemas.openxmlformats.org/officeDocument/2006/relationships/numbering" Target="numbering.xml"/><Relationship Id="rId16" Type="http://schemas.openxmlformats.org/officeDocument/2006/relationships/hyperlink" Target="https://www.health.ny.gov/diseases/aids/ending_the_epidemic/docs/organization_considera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ny.gov/diseases/aids/ending_the_epidemic/docs/organization_considerations.pdf" TargetMode="External"/><Relationship Id="rId5" Type="http://schemas.openxmlformats.org/officeDocument/2006/relationships/webSettings" Target="webSettings.xml"/><Relationship Id="rId15" Type="http://schemas.openxmlformats.org/officeDocument/2006/relationships/hyperlink" Target="https://www.health.ny.gov/diseases/aids/ending_the_epidemic/docs/organization_considerations.pdf" TargetMode="External"/><Relationship Id="rId10" Type="http://schemas.openxmlformats.org/officeDocument/2006/relationships/hyperlink" Target="https://www.health.ny.gov/diseases/aids/ending_the_epidemic/docs/health_equity_provider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ny.gov/diseases/aids/ending_the_epidemic/docs/organization_considerations.pdf" TargetMode="External"/><Relationship Id="rId14" Type="http://schemas.openxmlformats.org/officeDocument/2006/relationships/hyperlink" Target="https://www.health.ny.gov/diseases/aids/ending_the_epidemic/docs/health_equity_provi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bg2">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74D86-9C19-4983-B948-EE3D1228D9AE}">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57</TotalTime>
  <Pages>5</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Kela-Murphy, Nadine (HEALTH)</dc:creator>
  <cp:keywords/>
  <dc:description/>
  <cp:lastModifiedBy>Davis, Tara (HEALTH)</cp:lastModifiedBy>
  <cp:revision>4</cp:revision>
  <cp:lastPrinted>2025-01-13T16:49:00Z</cp:lastPrinted>
  <dcterms:created xsi:type="dcterms:W3CDTF">2026-03-10T14:52:00Z</dcterms:created>
  <dcterms:modified xsi:type="dcterms:W3CDTF">2026-03-11T20:55:00Z</dcterms:modified>
</cp:coreProperties>
</file>