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1420" w14:textId="3CA735E6" w:rsidR="00FE2DA5" w:rsidRDefault="00804181" w:rsidP="00804181">
      <w:pPr>
        <w:suppressAutoHyphens w:val="0"/>
        <w:jc w:val="center"/>
        <w:rPr>
          <w:rFonts w:ascii="Arial" w:hAnsi="Arial" w:cs="Arial"/>
          <w:b/>
          <w:sz w:val="24"/>
          <w:szCs w:val="24"/>
        </w:rPr>
      </w:pPr>
      <w:r w:rsidRPr="00C438F5">
        <w:rPr>
          <w:rFonts w:ascii="Arial" w:hAnsi="Arial" w:cs="Arial"/>
          <w:b/>
          <w:sz w:val="24"/>
          <w:szCs w:val="24"/>
        </w:rPr>
        <w:t>A</w:t>
      </w:r>
      <w:r w:rsidR="00C438F5" w:rsidRPr="00C438F5">
        <w:rPr>
          <w:rFonts w:ascii="Arial" w:hAnsi="Arial" w:cs="Arial"/>
          <w:b/>
          <w:sz w:val="24"/>
          <w:szCs w:val="24"/>
        </w:rPr>
        <w:t xml:space="preserve">ttachment </w:t>
      </w:r>
      <w:r w:rsidR="00212F80">
        <w:rPr>
          <w:rFonts w:ascii="Arial" w:hAnsi="Arial" w:cs="Arial"/>
          <w:b/>
          <w:sz w:val="24"/>
          <w:szCs w:val="24"/>
        </w:rPr>
        <w:t>6</w:t>
      </w:r>
    </w:p>
    <w:p w14:paraId="13D9B048" w14:textId="27F0BB31" w:rsidR="00804181" w:rsidRPr="00C438F5" w:rsidRDefault="00C438F5" w:rsidP="00804181">
      <w:pPr>
        <w:suppressAutoHyphens w:val="0"/>
        <w:jc w:val="center"/>
        <w:rPr>
          <w:rFonts w:ascii="Arial" w:hAnsi="Arial" w:cs="Arial"/>
          <w:b/>
          <w:sz w:val="24"/>
          <w:szCs w:val="24"/>
        </w:rPr>
      </w:pPr>
      <w:r w:rsidRPr="00C438F5">
        <w:rPr>
          <w:rFonts w:ascii="Arial" w:hAnsi="Arial" w:cs="Arial"/>
          <w:b/>
          <w:sz w:val="24"/>
          <w:szCs w:val="24"/>
        </w:rPr>
        <w:t>Work Plan – Component A</w:t>
      </w:r>
    </w:p>
    <w:p w14:paraId="214C6D8F" w14:textId="77777777" w:rsidR="00804181" w:rsidRPr="00C438F5" w:rsidRDefault="00804181" w:rsidP="00804181">
      <w:pPr>
        <w:suppressAutoHyphens w:val="0"/>
        <w:jc w:val="center"/>
        <w:rPr>
          <w:rFonts w:ascii="Arial" w:hAnsi="Arial" w:cs="Arial"/>
          <w:b/>
          <w:i/>
          <w:sz w:val="24"/>
          <w:szCs w:val="24"/>
        </w:rPr>
      </w:pPr>
      <w:r w:rsidRPr="00C438F5">
        <w:rPr>
          <w:rFonts w:ascii="Arial" w:hAnsi="Arial" w:cs="Arial"/>
          <w:b/>
          <w:i/>
          <w:sz w:val="24"/>
          <w:szCs w:val="24"/>
        </w:rPr>
        <w:t>SUMMARY</w:t>
      </w:r>
    </w:p>
    <w:p w14:paraId="4F75ADAD" w14:textId="77777777" w:rsidR="00C438F5" w:rsidRDefault="00C438F5" w:rsidP="00804181">
      <w:pPr>
        <w:suppressAutoHyphens w:val="0"/>
        <w:jc w:val="center"/>
        <w:rPr>
          <w:rFonts w:ascii="Arial" w:hAnsi="Arial" w:cs="Arial"/>
          <w:b/>
          <w:i/>
          <w:sz w:val="22"/>
          <w:szCs w:val="22"/>
        </w:rPr>
      </w:pPr>
    </w:p>
    <w:p w14:paraId="19D8E2CA" w14:textId="61C4EE05" w:rsidR="00C438F5" w:rsidRPr="00430BAA" w:rsidRDefault="00C438F5" w:rsidP="00C438F5">
      <w:pPr>
        <w:keepNext/>
        <w:tabs>
          <w:tab w:val="left" w:pos="540"/>
          <w:tab w:val="left" w:pos="3960"/>
          <w:tab w:val="left" w:pos="5220"/>
          <w:tab w:val="left" w:pos="7110"/>
        </w:tabs>
        <w:ind w:left="-270" w:firstLine="270"/>
        <w:jc w:val="center"/>
        <w:rPr>
          <w:rFonts w:ascii="Arial" w:hAnsi="Arial" w:cs="Arial"/>
          <w:b/>
          <w:iCs/>
          <w:sz w:val="24"/>
          <w:szCs w:val="24"/>
        </w:rPr>
      </w:pPr>
      <w:r w:rsidRPr="00430BAA">
        <w:rPr>
          <w:rFonts w:ascii="Arial" w:hAnsi="Arial" w:cs="Arial"/>
          <w:b/>
          <w:iCs/>
          <w:sz w:val="24"/>
          <w:szCs w:val="24"/>
        </w:rPr>
        <w:t>Ending Epidemics Education, Training and Technical Assistance Services</w:t>
      </w:r>
      <w:r w:rsidR="00237FCF" w:rsidRPr="00430BAA">
        <w:rPr>
          <w:rFonts w:ascii="Arial" w:hAnsi="Arial" w:cs="Arial"/>
          <w:b/>
          <w:iCs/>
          <w:sz w:val="24"/>
          <w:szCs w:val="24"/>
        </w:rPr>
        <w:t xml:space="preserve"> RFA</w:t>
      </w:r>
    </w:p>
    <w:p w14:paraId="30811B7A" w14:textId="1D9E5516" w:rsidR="00C438F5" w:rsidRPr="00255EB0" w:rsidRDefault="00011FB8" w:rsidP="00C438F5">
      <w:pPr>
        <w:jc w:val="center"/>
        <w:rPr>
          <w:rFonts w:ascii="Arial" w:hAnsi="Arial" w:cs="Arial"/>
          <w:b/>
          <w:sz w:val="22"/>
          <w:szCs w:val="22"/>
        </w:rPr>
      </w:pPr>
      <w:r w:rsidRPr="00C2423B">
        <w:rPr>
          <w:rFonts w:ascii="Arial" w:hAnsi="Arial" w:cs="Arial"/>
          <w:b/>
          <w:bCs/>
          <w:szCs w:val="24"/>
        </w:rPr>
        <w:t>RFA #20760</w:t>
      </w:r>
      <w:r w:rsidR="00C438F5">
        <w:rPr>
          <w:rFonts w:ascii="Arial" w:hAnsi="Arial" w:cs="Arial"/>
          <w:b/>
          <w:sz w:val="22"/>
          <w:szCs w:val="22"/>
        </w:rPr>
        <w:t>/Internal Program #25-0003</w:t>
      </w:r>
    </w:p>
    <w:p w14:paraId="6F5ED12D" w14:textId="4F6268DF" w:rsidR="00804181" w:rsidRPr="008C2AD6" w:rsidRDefault="00804181" w:rsidP="00963502">
      <w:pPr>
        <w:suppressAutoHyphens w:val="0"/>
        <w:spacing w:before="120" w:after="120"/>
        <w:rPr>
          <w:rFonts w:ascii="Arial" w:hAnsi="Arial" w:cs="Arial"/>
          <w:sz w:val="22"/>
          <w:szCs w:val="22"/>
        </w:rPr>
      </w:pPr>
      <w:r w:rsidRPr="2193A418">
        <w:rPr>
          <w:rFonts w:ascii="Arial" w:hAnsi="Arial" w:cs="Arial"/>
          <w:sz w:val="22"/>
          <w:szCs w:val="22"/>
        </w:rPr>
        <w:t>PROJECT NAME:</w:t>
      </w:r>
      <w:r w:rsidR="490932ED" w:rsidRPr="2193A418">
        <w:rPr>
          <w:rFonts w:ascii="Arial" w:hAnsi="Arial" w:cs="Arial"/>
          <w:sz w:val="22"/>
          <w:szCs w:val="22"/>
        </w:rPr>
        <w:t xml:space="preserve"> </w:t>
      </w:r>
      <w:r w:rsidR="00BF251C" w:rsidRPr="00150542">
        <w:rPr>
          <w:rFonts w:ascii="Arial" w:hAnsi="Arial" w:cs="Arial"/>
          <w:b/>
          <w:bCs/>
          <w:sz w:val="22"/>
          <w:szCs w:val="22"/>
        </w:rPr>
        <w:t>Regional Training Centers</w:t>
      </w:r>
      <w:r w:rsidR="00D74BA2" w:rsidRPr="00150542">
        <w:rPr>
          <w:rFonts w:ascii="Arial" w:hAnsi="Arial" w:cs="Arial"/>
          <w:b/>
          <w:bCs/>
          <w:sz w:val="22"/>
          <w:szCs w:val="22"/>
        </w:rPr>
        <w:t xml:space="preserve"> – Component A</w:t>
      </w:r>
    </w:p>
    <w:p w14:paraId="77888335" w14:textId="7CF3A297" w:rsidR="00804181" w:rsidRPr="008C2AD6" w:rsidRDefault="00804181" w:rsidP="00963502">
      <w:pPr>
        <w:suppressAutoHyphens w:val="0"/>
        <w:spacing w:before="120" w:after="120"/>
        <w:rPr>
          <w:rFonts w:ascii="Arial" w:hAnsi="Arial" w:cs="Arial"/>
          <w:sz w:val="22"/>
          <w:szCs w:val="22"/>
        </w:rPr>
      </w:pPr>
      <w:r w:rsidRPr="5EF533F5">
        <w:rPr>
          <w:rFonts w:ascii="Arial" w:hAnsi="Arial" w:cs="Arial"/>
          <w:sz w:val="22"/>
          <w:szCs w:val="22"/>
        </w:rPr>
        <w:t>CONTRACT PERIOD:</w:t>
      </w:r>
      <w:r w:rsidRPr="00963502">
        <w:tab/>
      </w:r>
      <w:r w:rsidR="00C438F5" w:rsidRPr="00C438F5">
        <w:rPr>
          <w:rFonts w:ascii="Arial" w:hAnsi="Arial" w:cs="Arial"/>
          <w:sz w:val="22"/>
          <w:szCs w:val="22"/>
        </w:rPr>
        <w:t>From: December 1. 2026</w:t>
      </w:r>
      <w:r w:rsidR="00C438F5" w:rsidRPr="00C438F5">
        <w:rPr>
          <w:rFonts w:ascii="Arial" w:hAnsi="Arial" w:cs="Arial"/>
          <w:sz w:val="22"/>
          <w:szCs w:val="22"/>
        </w:rPr>
        <w:tab/>
        <w:t xml:space="preserve">To: </w:t>
      </w:r>
      <w:r w:rsidR="00A928B6" w:rsidRPr="00AE77EB">
        <w:rPr>
          <w:rFonts w:ascii="Arial" w:hAnsi="Arial" w:cs="Arial"/>
          <w:sz w:val="22"/>
          <w:szCs w:val="22"/>
        </w:rPr>
        <w:t>November 30, 2031</w:t>
      </w:r>
    </w:p>
    <w:tbl>
      <w:tblPr>
        <w:tblStyle w:val="TableGrid"/>
        <w:tblW w:w="12960" w:type="dxa"/>
        <w:tblLook w:val="04A0" w:firstRow="1" w:lastRow="0" w:firstColumn="1" w:lastColumn="0" w:noHBand="0" w:noVBand="1"/>
      </w:tblPr>
      <w:tblGrid>
        <w:gridCol w:w="12960"/>
      </w:tblGrid>
      <w:tr w:rsidR="00804181" w:rsidRPr="008C2AD6" w14:paraId="2974C12A" w14:textId="77777777" w:rsidTr="7EC2F097">
        <w:tc>
          <w:tcPr>
            <w:tcW w:w="12960" w:type="dxa"/>
          </w:tcPr>
          <w:p w14:paraId="02C09E78" w14:textId="77777777" w:rsidR="00210022" w:rsidRPr="00210022" w:rsidRDefault="00210022" w:rsidP="00922899">
            <w:pPr>
              <w:suppressAutoHyphens w:val="0"/>
              <w:rPr>
                <w:rFonts w:ascii="Arial" w:hAnsi="Arial" w:cs="Arial"/>
                <w:sz w:val="16"/>
                <w:szCs w:val="16"/>
              </w:rPr>
            </w:pPr>
            <w:bookmarkStart w:id="0" w:name="_Hlk198636567"/>
          </w:p>
          <w:p w14:paraId="3B658E5D" w14:textId="77777777" w:rsidR="00237FCF" w:rsidRDefault="002F1608" w:rsidP="00922899">
            <w:pPr>
              <w:suppressAutoHyphens w:val="0"/>
              <w:rPr>
                <w:rFonts w:ascii="Arial" w:hAnsi="Arial" w:cs="Arial"/>
              </w:rPr>
            </w:pPr>
            <w:r w:rsidRPr="00FE2DA5">
              <w:rPr>
                <w:rFonts w:ascii="Arial" w:hAnsi="Arial" w:cs="Arial"/>
              </w:rPr>
              <w:t xml:space="preserve">The </w:t>
            </w:r>
            <w:r w:rsidR="00BF251C" w:rsidRPr="00FE2DA5">
              <w:rPr>
                <w:rFonts w:ascii="Arial" w:hAnsi="Arial" w:cs="Arial"/>
              </w:rPr>
              <w:t>Ending Epidemics Education, Training and Technical Assistance Services</w:t>
            </w:r>
            <w:r w:rsidR="009713D0" w:rsidRPr="00FE2DA5">
              <w:rPr>
                <w:rFonts w:ascii="Arial" w:hAnsi="Arial" w:cs="Arial"/>
              </w:rPr>
              <w:t xml:space="preserve"> initiative</w:t>
            </w:r>
            <w:r w:rsidR="00BF251C" w:rsidRPr="00FE2DA5">
              <w:rPr>
                <w:rFonts w:ascii="Arial" w:hAnsi="Arial" w:cs="Arial"/>
              </w:rPr>
              <w:t xml:space="preserve"> </w:t>
            </w:r>
            <w:bookmarkEnd w:id="0"/>
            <w:r w:rsidR="00BF251C" w:rsidRPr="00FE2DA5">
              <w:rPr>
                <w:rFonts w:ascii="Arial" w:hAnsi="Arial" w:cs="Arial"/>
              </w:rPr>
              <w:t xml:space="preserve">aims </w:t>
            </w:r>
            <w:r w:rsidR="009777B1" w:rsidRPr="00FE2DA5">
              <w:rPr>
                <w:rFonts w:ascii="Arial" w:hAnsi="Arial" w:cs="Arial"/>
              </w:rPr>
              <w:t xml:space="preserve">to prepare and maintain a knowledgeable, skilled professional workforce to advance AIDS Institute’s strategic priorities to end preventable </w:t>
            </w:r>
            <w:r w:rsidR="00C35DC5" w:rsidRPr="00FE2DA5">
              <w:rPr>
                <w:rFonts w:ascii="Arial" w:hAnsi="Arial" w:cs="Arial"/>
              </w:rPr>
              <w:t>epi</w:t>
            </w:r>
            <w:r w:rsidR="009777B1" w:rsidRPr="00FE2DA5">
              <w:rPr>
                <w:rFonts w:ascii="Arial" w:hAnsi="Arial" w:cs="Arial"/>
              </w:rPr>
              <w:t xml:space="preserve">demics, advance equity, fight stigma and promote health. </w:t>
            </w:r>
          </w:p>
          <w:p w14:paraId="0D5F0C4E" w14:textId="36F3A09E" w:rsidR="009777B1" w:rsidRDefault="004F62E4" w:rsidP="00922899">
            <w:pPr>
              <w:suppressAutoHyphens w:val="0"/>
              <w:rPr>
                <w:rFonts w:ascii="Arial" w:hAnsi="Arial" w:cs="Arial"/>
                <w:color w:val="000000" w:themeColor="text1"/>
              </w:rPr>
            </w:pPr>
            <w:r w:rsidRPr="00FE2DA5">
              <w:rPr>
                <w:rFonts w:ascii="Arial" w:hAnsi="Arial" w:cs="Arial"/>
              </w:rPr>
              <w:t xml:space="preserve">The </w:t>
            </w:r>
            <w:r w:rsidRPr="00237FCF">
              <w:rPr>
                <w:rFonts w:ascii="Arial" w:hAnsi="Arial" w:cs="Arial"/>
                <w:b/>
                <w:bCs/>
                <w:color w:val="000000" w:themeColor="text1"/>
              </w:rPr>
              <w:t>Regional Training Centers</w:t>
            </w:r>
            <w:r w:rsidRPr="00FE2DA5">
              <w:rPr>
                <w:rFonts w:ascii="Arial" w:hAnsi="Arial" w:cs="Arial"/>
                <w:color w:val="000000" w:themeColor="text1"/>
              </w:rPr>
              <w:t xml:space="preserve"> are responsible for</w:t>
            </w:r>
            <w:r w:rsidR="009777B1" w:rsidRPr="00FE2DA5">
              <w:rPr>
                <w:rFonts w:ascii="Arial" w:hAnsi="Arial" w:cs="Arial"/>
                <w:color w:val="000000" w:themeColor="text1"/>
              </w:rPr>
              <w:t xml:space="preserve"> ensuring delivery of educational and training services tailored to meet the unique needs of the health and human services providers throughout their designated region:</w:t>
            </w:r>
          </w:p>
          <w:p w14:paraId="25CC4CF5" w14:textId="328F4D98" w:rsidR="00C41E92" w:rsidRPr="00FE2DA5" w:rsidRDefault="00C41E92" w:rsidP="00C41E92">
            <w:pPr>
              <w:pStyle w:val="ListParagraph"/>
              <w:numPr>
                <w:ilvl w:val="0"/>
                <w:numId w:val="33"/>
              </w:numPr>
              <w:suppressAutoHyphens w:val="0"/>
              <w:autoSpaceDE w:val="0"/>
              <w:autoSpaceDN w:val="0"/>
              <w:adjustRightInd w:val="0"/>
              <w:rPr>
                <w:rFonts w:ascii="Arial" w:hAnsi="Arial" w:cs="Arial"/>
                <w:color w:val="000000" w:themeColor="text1"/>
              </w:rPr>
            </w:pPr>
            <w:r w:rsidRPr="00FE2DA5">
              <w:rPr>
                <w:rFonts w:ascii="Arial" w:hAnsi="Arial" w:cs="Arial"/>
                <w:b/>
                <w:bCs/>
                <w:color w:val="000000" w:themeColor="text1"/>
              </w:rPr>
              <w:t xml:space="preserve">Central </w:t>
            </w:r>
            <w:r w:rsidRPr="00FE2DA5">
              <w:rPr>
                <w:rFonts w:ascii="Arial" w:hAnsi="Arial" w:cs="Arial"/>
                <w:b/>
                <w:bCs/>
                <w:iCs/>
              </w:rPr>
              <w:t>New York</w:t>
            </w:r>
            <w:r w:rsidRPr="00FE2DA5">
              <w:rPr>
                <w:rFonts w:ascii="Arial" w:hAnsi="Arial" w:cs="Arial"/>
                <w:b/>
                <w:bCs/>
                <w:color w:val="000000" w:themeColor="text1"/>
              </w:rPr>
              <w:t>, Finger Lake</w:t>
            </w:r>
            <w:r>
              <w:rPr>
                <w:rFonts w:ascii="Arial" w:hAnsi="Arial" w:cs="Arial"/>
                <w:b/>
                <w:bCs/>
                <w:color w:val="000000" w:themeColor="text1"/>
              </w:rPr>
              <w:t>s</w:t>
            </w:r>
            <w:r w:rsidRPr="00FE2DA5">
              <w:rPr>
                <w:rFonts w:ascii="Arial" w:hAnsi="Arial" w:cs="Arial"/>
                <w:b/>
                <w:bCs/>
                <w:color w:val="000000" w:themeColor="text1"/>
              </w:rPr>
              <w:t xml:space="preserve"> and Western </w:t>
            </w:r>
            <w:r w:rsidRPr="00FE2DA5">
              <w:rPr>
                <w:rFonts w:ascii="Arial" w:hAnsi="Arial" w:cs="Arial"/>
                <w:b/>
                <w:bCs/>
                <w:iCs/>
              </w:rPr>
              <w:t>New York</w:t>
            </w:r>
            <w:r w:rsidRPr="00FE2DA5">
              <w:rPr>
                <w:rFonts w:ascii="Arial" w:hAnsi="Arial" w:cs="Arial"/>
                <w:b/>
                <w:bCs/>
                <w:color w:val="000000" w:themeColor="text1"/>
              </w:rPr>
              <w:t>:</w:t>
            </w:r>
            <w:r w:rsidRPr="00FE2DA5">
              <w:rPr>
                <w:rFonts w:ascii="Arial" w:hAnsi="Arial" w:cs="Arial"/>
                <w:color w:val="000000" w:themeColor="text1"/>
              </w:rPr>
              <w:t xml:space="preserve"> including counties of Schoharie, Steuben, Schuyler, Yates, Seneca, Ontario, Livingston, Monroe, Wayne, St. Lawrence, Jefferson, Lewis, Oswego, Oneida, Herkimer, Onondaga, Madison, Cayuga, Chemung, Tioga, Broome, Tompkins, Delaware, Cortland, Chenango, Otsego, Niagara, Orleans, Genesee, Erie, Wyoming, Chautauqua, Cattaraugus, Allegany</w:t>
            </w:r>
            <w:r>
              <w:rPr>
                <w:rFonts w:ascii="Arial" w:hAnsi="Arial" w:cs="Arial"/>
                <w:color w:val="000000" w:themeColor="text1"/>
              </w:rPr>
              <w:t>,</w:t>
            </w:r>
            <w:r w:rsidRPr="00FE2DA5">
              <w:rPr>
                <w:rFonts w:ascii="Arial" w:hAnsi="Arial" w:cs="Arial"/>
                <w:color w:val="000000" w:themeColor="text1"/>
              </w:rPr>
              <w:t xml:space="preserve"> Essex, Hamilton, Franklin, </w:t>
            </w:r>
            <w:r>
              <w:rPr>
                <w:rFonts w:ascii="Arial" w:hAnsi="Arial" w:cs="Arial"/>
                <w:color w:val="000000" w:themeColor="text1"/>
              </w:rPr>
              <w:t xml:space="preserve">and </w:t>
            </w:r>
            <w:r w:rsidRPr="00FE2DA5">
              <w:rPr>
                <w:rFonts w:ascii="Arial" w:hAnsi="Arial" w:cs="Arial"/>
                <w:color w:val="000000" w:themeColor="text1"/>
              </w:rPr>
              <w:t>Clinton</w:t>
            </w:r>
            <w:r w:rsidRPr="00FE2DA5">
              <w:rPr>
                <w:rFonts w:ascii="Arial" w:hAnsi="Arial" w:cs="Arial"/>
              </w:rPr>
              <w:t xml:space="preserve"> </w:t>
            </w:r>
          </w:p>
          <w:p w14:paraId="48BFC4BA" w14:textId="386DCA6C" w:rsidR="009777B1" w:rsidRPr="00FE2DA5" w:rsidRDefault="00FE2DA5" w:rsidP="00724DE7">
            <w:pPr>
              <w:pStyle w:val="ListParagraph"/>
              <w:numPr>
                <w:ilvl w:val="0"/>
                <w:numId w:val="33"/>
              </w:numPr>
              <w:suppressAutoHyphens w:val="0"/>
              <w:autoSpaceDE w:val="0"/>
              <w:autoSpaceDN w:val="0"/>
              <w:adjustRightInd w:val="0"/>
              <w:rPr>
                <w:rFonts w:ascii="Arial" w:hAnsi="Arial" w:cs="Arial"/>
                <w:color w:val="000000" w:themeColor="text1"/>
              </w:rPr>
            </w:pPr>
            <w:r w:rsidRPr="00FE2DA5">
              <w:rPr>
                <w:rFonts w:ascii="Arial" w:hAnsi="Arial" w:cs="Arial"/>
                <w:b/>
                <w:bCs/>
                <w:iCs/>
              </w:rPr>
              <w:t>New York City (NYC)</w:t>
            </w:r>
            <w:r w:rsidR="009777B1" w:rsidRPr="00FE2DA5">
              <w:rPr>
                <w:rFonts w:ascii="Arial" w:hAnsi="Arial" w:cs="Arial"/>
                <w:b/>
                <w:bCs/>
                <w:color w:val="000000" w:themeColor="text1"/>
              </w:rPr>
              <w:t xml:space="preserve"> &amp; Long Island:</w:t>
            </w:r>
            <w:r w:rsidR="009777B1" w:rsidRPr="00FE2DA5">
              <w:rPr>
                <w:rFonts w:ascii="Arial" w:hAnsi="Arial" w:cs="Arial"/>
                <w:color w:val="000000" w:themeColor="text1"/>
              </w:rPr>
              <w:t xml:space="preserve"> including the five </w:t>
            </w:r>
            <w:r w:rsidRPr="00FE2DA5">
              <w:rPr>
                <w:rFonts w:ascii="Arial" w:hAnsi="Arial" w:cs="Arial"/>
                <w:color w:val="000000" w:themeColor="text1"/>
              </w:rPr>
              <w:t xml:space="preserve">(5) </w:t>
            </w:r>
            <w:r w:rsidR="009777B1" w:rsidRPr="00FE2DA5">
              <w:rPr>
                <w:rFonts w:ascii="Arial" w:hAnsi="Arial" w:cs="Arial"/>
                <w:color w:val="000000" w:themeColor="text1"/>
              </w:rPr>
              <w:t xml:space="preserve">boroughs of NYC, and </w:t>
            </w:r>
            <w:r w:rsidR="00C41E92">
              <w:rPr>
                <w:rFonts w:ascii="Arial" w:hAnsi="Arial" w:cs="Arial"/>
                <w:color w:val="000000" w:themeColor="text1"/>
              </w:rPr>
              <w:t xml:space="preserve">counties of </w:t>
            </w:r>
            <w:r w:rsidR="009777B1" w:rsidRPr="00FE2DA5">
              <w:rPr>
                <w:rFonts w:ascii="Arial" w:hAnsi="Arial" w:cs="Arial"/>
                <w:color w:val="000000" w:themeColor="text1"/>
              </w:rPr>
              <w:t>Nassau and Suffolk</w:t>
            </w:r>
          </w:p>
          <w:p w14:paraId="7FEADEF2" w14:textId="1FAF8CCA" w:rsidR="009777B1" w:rsidRPr="00FE2DA5" w:rsidRDefault="00FE2DA5" w:rsidP="00724DE7">
            <w:pPr>
              <w:pStyle w:val="ListParagraph"/>
              <w:numPr>
                <w:ilvl w:val="0"/>
                <w:numId w:val="33"/>
              </w:numPr>
              <w:suppressAutoHyphens w:val="0"/>
              <w:autoSpaceDE w:val="0"/>
              <w:autoSpaceDN w:val="0"/>
              <w:adjustRightInd w:val="0"/>
              <w:rPr>
                <w:rFonts w:ascii="Arial" w:hAnsi="Arial" w:cs="Arial"/>
                <w:color w:val="000000" w:themeColor="text1"/>
              </w:rPr>
            </w:pPr>
            <w:r w:rsidRPr="00FE2DA5">
              <w:rPr>
                <w:rFonts w:ascii="Arial" w:hAnsi="Arial" w:cs="Arial"/>
                <w:b/>
                <w:bCs/>
                <w:iCs/>
              </w:rPr>
              <w:t>New York City (NYC)</w:t>
            </w:r>
            <w:r w:rsidR="009777B1" w:rsidRPr="00FE2DA5">
              <w:rPr>
                <w:rFonts w:ascii="Arial" w:hAnsi="Arial" w:cs="Arial"/>
                <w:b/>
                <w:bCs/>
                <w:color w:val="000000" w:themeColor="text1"/>
              </w:rPr>
              <w:t>, Mid-Hudson &amp; Capital District:</w:t>
            </w:r>
            <w:r w:rsidR="009777B1" w:rsidRPr="00FE2DA5">
              <w:rPr>
                <w:rFonts w:ascii="Arial" w:hAnsi="Arial" w:cs="Arial"/>
                <w:color w:val="000000" w:themeColor="text1"/>
              </w:rPr>
              <w:t xml:space="preserve"> including the five </w:t>
            </w:r>
            <w:r w:rsidRPr="00FE2DA5">
              <w:rPr>
                <w:rFonts w:ascii="Arial" w:hAnsi="Arial" w:cs="Arial"/>
                <w:color w:val="000000" w:themeColor="text1"/>
              </w:rPr>
              <w:t xml:space="preserve">(5) </w:t>
            </w:r>
            <w:r w:rsidR="009777B1" w:rsidRPr="00FE2DA5">
              <w:rPr>
                <w:rFonts w:ascii="Arial" w:hAnsi="Arial" w:cs="Arial"/>
                <w:color w:val="000000" w:themeColor="text1"/>
              </w:rPr>
              <w:t xml:space="preserve">boroughs of NYC, and </w:t>
            </w:r>
            <w:r w:rsidR="00C41E92">
              <w:rPr>
                <w:rFonts w:ascii="Arial" w:hAnsi="Arial" w:cs="Arial"/>
                <w:color w:val="000000" w:themeColor="text1"/>
              </w:rPr>
              <w:t xml:space="preserve">counties of </w:t>
            </w:r>
            <w:r w:rsidR="009777B1" w:rsidRPr="00FE2DA5">
              <w:rPr>
                <w:rFonts w:ascii="Arial" w:hAnsi="Arial" w:cs="Arial"/>
                <w:color w:val="000000" w:themeColor="text1"/>
              </w:rPr>
              <w:t>Dutchess, Orange, Putnam, Rockland, Sullivan, Ulster, Westcheste</w:t>
            </w:r>
            <w:r w:rsidR="00C41E92">
              <w:rPr>
                <w:rFonts w:ascii="Arial" w:hAnsi="Arial" w:cs="Arial"/>
                <w:color w:val="000000" w:themeColor="text1"/>
              </w:rPr>
              <w:t>r,</w:t>
            </w:r>
            <w:r w:rsidR="009777B1" w:rsidRPr="00FE2DA5">
              <w:rPr>
                <w:rFonts w:ascii="Arial" w:hAnsi="Arial" w:cs="Arial"/>
                <w:color w:val="000000" w:themeColor="text1"/>
              </w:rPr>
              <w:t xml:space="preserve"> Albany, Greene, Columbia, Rensselaer, Schenectady, Saratoga, Fulton, Montgomery, Warren, </w:t>
            </w:r>
            <w:r w:rsidR="00C41E92">
              <w:rPr>
                <w:rFonts w:ascii="Arial" w:hAnsi="Arial" w:cs="Arial"/>
                <w:color w:val="000000" w:themeColor="text1"/>
              </w:rPr>
              <w:t xml:space="preserve">and </w:t>
            </w:r>
            <w:r w:rsidR="009777B1" w:rsidRPr="00FE2DA5">
              <w:rPr>
                <w:rFonts w:ascii="Arial" w:hAnsi="Arial" w:cs="Arial"/>
                <w:color w:val="000000" w:themeColor="text1"/>
              </w:rPr>
              <w:t>Washington</w:t>
            </w:r>
          </w:p>
          <w:p w14:paraId="368B0F6F" w14:textId="5BAB2CB1" w:rsidR="009777B1" w:rsidRPr="00FE2DA5" w:rsidRDefault="009713D0" w:rsidP="00922899">
            <w:pPr>
              <w:suppressAutoHyphens w:val="0"/>
              <w:autoSpaceDE w:val="0"/>
              <w:autoSpaceDN w:val="0"/>
              <w:adjustRightInd w:val="0"/>
              <w:rPr>
                <w:rFonts w:ascii="Arial" w:hAnsi="Arial" w:cs="Arial"/>
                <w:color w:val="000000" w:themeColor="text1"/>
              </w:rPr>
            </w:pPr>
            <w:r w:rsidRPr="00FE2DA5">
              <w:rPr>
                <w:rFonts w:ascii="Arial" w:hAnsi="Arial" w:cs="Arial"/>
                <w:color w:val="000000" w:themeColor="text1"/>
              </w:rPr>
              <w:t xml:space="preserve">Each </w:t>
            </w:r>
            <w:r w:rsidRPr="00237FCF">
              <w:rPr>
                <w:rFonts w:ascii="Arial" w:hAnsi="Arial" w:cs="Arial"/>
                <w:b/>
                <w:bCs/>
                <w:color w:val="000000" w:themeColor="text1"/>
              </w:rPr>
              <w:t>Regional Training Center</w:t>
            </w:r>
            <w:r w:rsidR="00724DE7" w:rsidRPr="00FE2DA5">
              <w:rPr>
                <w:rFonts w:ascii="Arial" w:hAnsi="Arial" w:cs="Arial"/>
                <w:color w:val="000000" w:themeColor="text1"/>
              </w:rPr>
              <w:t xml:space="preserve"> </w:t>
            </w:r>
            <w:r w:rsidR="009777B1" w:rsidRPr="00FE2DA5">
              <w:rPr>
                <w:rFonts w:ascii="Arial" w:hAnsi="Arial" w:cs="Arial"/>
                <w:color w:val="000000" w:themeColor="text1"/>
              </w:rPr>
              <w:t>will:</w:t>
            </w:r>
          </w:p>
          <w:p w14:paraId="491FCF2C" w14:textId="334851F9" w:rsidR="00724DE7" w:rsidRPr="00FE2DA5" w:rsidRDefault="00724DE7" w:rsidP="00724DE7">
            <w:pPr>
              <w:pStyle w:val="ListParagraph"/>
              <w:numPr>
                <w:ilvl w:val="0"/>
                <w:numId w:val="33"/>
              </w:numPr>
              <w:suppressAutoHyphens w:val="0"/>
              <w:autoSpaceDE w:val="0"/>
              <w:autoSpaceDN w:val="0"/>
              <w:adjustRightInd w:val="0"/>
              <w:rPr>
                <w:rFonts w:ascii="Arial" w:hAnsi="Arial" w:cs="Arial"/>
                <w:bCs/>
                <w:iCs/>
              </w:rPr>
            </w:pPr>
            <w:r w:rsidRPr="00FE2DA5">
              <w:rPr>
                <w:rFonts w:ascii="Arial" w:hAnsi="Arial" w:cs="Arial"/>
                <w:bCs/>
              </w:rPr>
              <w:t>Provide an accessible, stigma-free training environment conducive to adult learning</w:t>
            </w:r>
            <w:r w:rsidR="00ED0CA4" w:rsidRPr="00FE2DA5">
              <w:rPr>
                <w:rFonts w:ascii="Arial" w:hAnsi="Arial" w:cs="Arial"/>
                <w:bCs/>
              </w:rPr>
              <w:t>.</w:t>
            </w:r>
          </w:p>
          <w:p w14:paraId="645BAE30" w14:textId="787D8A1B" w:rsidR="00724DE7" w:rsidRPr="00FE2DA5" w:rsidRDefault="00724DE7" w:rsidP="00724DE7">
            <w:pPr>
              <w:pStyle w:val="ListParagraph"/>
              <w:numPr>
                <w:ilvl w:val="0"/>
                <w:numId w:val="33"/>
              </w:numPr>
              <w:suppressAutoHyphens w:val="0"/>
              <w:autoSpaceDE w:val="0"/>
              <w:autoSpaceDN w:val="0"/>
              <w:adjustRightInd w:val="0"/>
              <w:rPr>
                <w:rFonts w:ascii="Arial" w:hAnsi="Arial" w:cs="Arial"/>
                <w:bCs/>
                <w:iCs/>
              </w:rPr>
            </w:pPr>
            <w:r w:rsidRPr="00FE2DA5">
              <w:rPr>
                <w:rFonts w:ascii="Arial" w:hAnsi="Arial" w:cs="Arial"/>
                <w:bCs/>
                <w:iCs/>
              </w:rPr>
              <w:t>Establish a training plan</w:t>
            </w:r>
            <w:r w:rsidR="00156388" w:rsidRPr="00FE2DA5">
              <w:rPr>
                <w:rFonts w:ascii="Arial" w:hAnsi="Arial" w:cs="Arial"/>
                <w:bCs/>
              </w:rPr>
              <w:t xml:space="preserve"> that is informed by the demographic, epidemiological and/or unique social determinants of health profiles of the region</w:t>
            </w:r>
            <w:r w:rsidRPr="00FE2DA5">
              <w:rPr>
                <w:rFonts w:ascii="Arial" w:hAnsi="Arial" w:cs="Arial"/>
                <w:bCs/>
                <w:iCs/>
              </w:rPr>
              <w:t xml:space="preserve"> </w:t>
            </w:r>
            <w:r w:rsidR="00ED0CA4" w:rsidRPr="00FE2DA5">
              <w:rPr>
                <w:rFonts w:ascii="Arial" w:hAnsi="Arial" w:cs="Arial"/>
                <w:bCs/>
                <w:iCs/>
              </w:rPr>
              <w:t xml:space="preserve">and is designed </w:t>
            </w:r>
            <w:r w:rsidRPr="00FE2DA5">
              <w:rPr>
                <w:rFonts w:ascii="Arial" w:hAnsi="Arial" w:cs="Arial"/>
                <w:bCs/>
                <w:iCs/>
              </w:rPr>
              <w:t>to meet the unique need</w:t>
            </w:r>
            <w:r w:rsidR="00ED0CA4" w:rsidRPr="00FE2DA5">
              <w:rPr>
                <w:rFonts w:ascii="Arial" w:hAnsi="Arial" w:cs="Arial"/>
                <w:bCs/>
                <w:iCs/>
              </w:rPr>
              <w:t>s</w:t>
            </w:r>
            <w:r w:rsidRPr="00FE2DA5">
              <w:rPr>
                <w:rFonts w:ascii="Arial" w:hAnsi="Arial" w:cs="Arial"/>
                <w:bCs/>
                <w:iCs/>
              </w:rPr>
              <w:t xml:space="preserve"> of the region</w:t>
            </w:r>
            <w:r w:rsidR="00ED0CA4" w:rsidRPr="00FE2DA5">
              <w:rPr>
                <w:rFonts w:ascii="Arial" w:hAnsi="Arial" w:cs="Arial"/>
                <w:bCs/>
                <w:iCs/>
              </w:rPr>
              <w:t>.</w:t>
            </w:r>
          </w:p>
          <w:p w14:paraId="2C365429" w14:textId="06805742" w:rsidR="00724DE7" w:rsidRPr="00FE2DA5" w:rsidRDefault="00724DE7" w:rsidP="7EC2F097">
            <w:pPr>
              <w:pStyle w:val="ListParagraph"/>
              <w:numPr>
                <w:ilvl w:val="0"/>
                <w:numId w:val="33"/>
              </w:numPr>
              <w:suppressAutoHyphens w:val="0"/>
              <w:autoSpaceDE w:val="0"/>
              <w:autoSpaceDN w:val="0"/>
              <w:adjustRightInd w:val="0"/>
              <w:rPr>
                <w:rFonts w:ascii="Arial" w:hAnsi="Arial" w:cs="Arial"/>
              </w:rPr>
            </w:pPr>
            <w:r w:rsidRPr="00FE2DA5">
              <w:rPr>
                <w:rFonts w:ascii="Arial" w:hAnsi="Arial" w:cs="Arial"/>
              </w:rPr>
              <w:t xml:space="preserve">Provide an array of </w:t>
            </w:r>
            <w:proofErr w:type="gramStart"/>
            <w:r w:rsidRPr="00FE2DA5">
              <w:rPr>
                <w:rFonts w:ascii="Arial" w:hAnsi="Arial" w:cs="Arial"/>
              </w:rPr>
              <w:t>educational,</w:t>
            </w:r>
            <w:proofErr w:type="gramEnd"/>
            <w:r w:rsidRPr="00FE2DA5">
              <w:rPr>
                <w:rFonts w:ascii="Arial" w:hAnsi="Arial" w:cs="Arial"/>
              </w:rPr>
              <w:t xml:space="preserve"> training and technical assistance services tailored to the region </w:t>
            </w:r>
            <w:r w:rsidR="00FD42D3" w:rsidRPr="00FE2DA5">
              <w:rPr>
                <w:rFonts w:ascii="Arial" w:hAnsi="Arial" w:cs="Arial"/>
              </w:rPr>
              <w:t xml:space="preserve">to address health inequities and improve health outcomes </w:t>
            </w:r>
            <w:r w:rsidRPr="00FE2DA5">
              <w:rPr>
                <w:rFonts w:ascii="Arial" w:hAnsi="Arial" w:cs="Arial"/>
              </w:rPr>
              <w:t>on topics related to HIV, viral hepatitis and sexually transmitted infections, sexual health, LGBT</w:t>
            </w:r>
            <w:r w:rsidR="00FE2DA5" w:rsidRPr="00FE2DA5">
              <w:rPr>
                <w:rFonts w:ascii="Arial" w:hAnsi="Arial" w:cs="Arial"/>
                <w:bCs/>
                <w:iCs/>
              </w:rPr>
              <w:t>QAI+</w:t>
            </w:r>
            <w:r w:rsidRPr="00FE2DA5">
              <w:rPr>
                <w:rFonts w:ascii="Arial" w:hAnsi="Arial" w:cs="Arial"/>
              </w:rPr>
              <w:t xml:space="preserve"> health and drug user health. </w:t>
            </w:r>
          </w:p>
          <w:p w14:paraId="3B4771E0" w14:textId="77777777" w:rsidR="00724DE7" w:rsidRPr="00FE2DA5" w:rsidRDefault="00724DE7" w:rsidP="00724DE7">
            <w:pPr>
              <w:pStyle w:val="ListParagraph"/>
              <w:numPr>
                <w:ilvl w:val="0"/>
                <w:numId w:val="33"/>
              </w:numPr>
              <w:suppressAutoHyphens w:val="0"/>
              <w:autoSpaceDE w:val="0"/>
              <w:autoSpaceDN w:val="0"/>
              <w:adjustRightInd w:val="0"/>
              <w:rPr>
                <w:rFonts w:ascii="Arial" w:hAnsi="Arial" w:cs="Arial"/>
                <w:bCs/>
                <w:iCs/>
              </w:rPr>
            </w:pPr>
            <w:r w:rsidRPr="00FE2DA5">
              <w:rPr>
                <w:rFonts w:ascii="Arial" w:hAnsi="Arial" w:cs="Arial"/>
                <w:bCs/>
                <w:iCs/>
              </w:rPr>
              <w:t>Design marketing and promotional strategies to effectively engage health and human services providers throughout the region in available educational, training and technical assistance services.</w:t>
            </w:r>
          </w:p>
          <w:p w14:paraId="3EE87511" w14:textId="03381964" w:rsidR="00724DE7" w:rsidRPr="00FE2DA5" w:rsidRDefault="00724DE7" w:rsidP="00724DE7">
            <w:pPr>
              <w:pStyle w:val="ListParagraph"/>
              <w:numPr>
                <w:ilvl w:val="0"/>
                <w:numId w:val="33"/>
              </w:numPr>
              <w:suppressAutoHyphens w:val="0"/>
              <w:autoSpaceDE w:val="0"/>
              <w:autoSpaceDN w:val="0"/>
              <w:adjustRightInd w:val="0"/>
              <w:rPr>
                <w:rFonts w:ascii="Arial" w:hAnsi="Arial" w:cs="Arial"/>
                <w:bCs/>
                <w:iCs/>
              </w:rPr>
            </w:pPr>
            <w:r w:rsidRPr="00FE2DA5">
              <w:rPr>
                <w:rFonts w:ascii="Arial" w:hAnsi="Arial" w:cs="Arial"/>
                <w:bCs/>
                <w:iCs/>
              </w:rPr>
              <w:t>Contribute to ensuring the initiative’s portfolio of training curricula remains up-to-date and reflective of evidence-based practices</w:t>
            </w:r>
            <w:r w:rsidR="00B74FDE" w:rsidRPr="00FE2DA5">
              <w:rPr>
                <w:rFonts w:ascii="Arial" w:hAnsi="Arial" w:cs="Arial"/>
                <w:bCs/>
                <w:iCs/>
              </w:rPr>
              <w:t xml:space="preserve"> and emerging needs</w:t>
            </w:r>
            <w:r w:rsidRPr="00FE2DA5">
              <w:rPr>
                <w:rFonts w:ascii="Arial" w:hAnsi="Arial" w:cs="Arial"/>
                <w:bCs/>
                <w:iCs/>
              </w:rPr>
              <w:t>.</w:t>
            </w:r>
          </w:p>
          <w:p w14:paraId="2FBCC403" w14:textId="77777777" w:rsidR="00A55F68" w:rsidRPr="00210022" w:rsidRDefault="00724DE7" w:rsidP="0085225C">
            <w:pPr>
              <w:pStyle w:val="ListParagraph"/>
              <w:numPr>
                <w:ilvl w:val="0"/>
                <w:numId w:val="33"/>
              </w:numPr>
              <w:suppressAutoHyphens w:val="0"/>
              <w:autoSpaceDE w:val="0"/>
              <w:autoSpaceDN w:val="0"/>
              <w:adjustRightInd w:val="0"/>
              <w:rPr>
                <w:rFonts w:ascii="Arial" w:hAnsi="Arial" w:cs="Arial"/>
                <w:bCs/>
                <w:iCs/>
                <w:sz w:val="22"/>
                <w:szCs w:val="22"/>
              </w:rPr>
            </w:pPr>
            <w:r w:rsidRPr="00FE2DA5">
              <w:rPr>
                <w:rFonts w:ascii="Arial" w:hAnsi="Arial" w:cs="Arial"/>
                <w:bCs/>
                <w:iCs/>
              </w:rPr>
              <w:t>Work collaboratively with the AIDS Institute and programs funded under Component</w:t>
            </w:r>
            <w:r w:rsidR="00FE2DA5" w:rsidRPr="00FE2DA5">
              <w:rPr>
                <w:rFonts w:ascii="Arial" w:hAnsi="Arial" w:cs="Arial"/>
                <w:bCs/>
                <w:iCs/>
              </w:rPr>
              <w:t>s</w:t>
            </w:r>
            <w:r w:rsidRPr="00FE2DA5">
              <w:rPr>
                <w:rFonts w:ascii="Arial" w:hAnsi="Arial" w:cs="Arial"/>
                <w:bCs/>
                <w:iCs/>
              </w:rPr>
              <w:t xml:space="preserve"> B, C, D, and E to achieve the goals of the RFA.</w:t>
            </w:r>
          </w:p>
          <w:p w14:paraId="58289F51" w14:textId="3D1BA70E" w:rsidR="00210022" w:rsidRPr="00724DE7" w:rsidRDefault="00210022" w:rsidP="00210022">
            <w:pPr>
              <w:pStyle w:val="ListParagraph"/>
              <w:suppressAutoHyphens w:val="0"/>
              <w:autoSpaceDE w:val="0"/>
              <w:autoSpaceDN w:val="0"/>
              <w:adjustRightInd w:val="0"/>
              <w:rPr>
                <w:rFonts w:ascii="Arial" w:hAnsi="Arial" w:cs="Arial"/>
                <w:bCs/>
                <w:iCs/>
                <w:sz w:val="22"/>
                <w:szCs w:val="22"/>
              </w:rPr>
            </w:pPr>
          </w:p>
        </w:tc>
      </w:tr>
    </w:tbl>
    <w:p w14:paraId="7C519334" w14:textId="1A89D1A0" w:rsidR="004C7192" w:rsidRDefault="004C7192" w:rsidP="49A3C903">
      <w:pPr>
        <w:suppressAutoHyphens w:val="0"/>
        <w:jc w:val="center"/>
        <w:rPr>
          <w:rFonts w:ascii="Arial" w:hAnsi="Arial" w:cs="Arial"/>
          <w:b/>
          <w:bCs/>
          <w:sz w:val="22"/>
          <w:szCs w:val="22"/>
        </w:rPr>
      </w:pPr>
    </w:p>
    <w:p w14:paraId="31010079" w14:textId="77777777" w:rsidR="00FE2DA5" w:rsidRPr="00903548" w:rsidRDefault="00FE2DA5" w:rsidP="00FE2DA5">
      <w:pPr>
        <w:rPr>
          <w:rFonts w:ascii="Arial" w:hAnsi="Arial" w:cs="Arial"/>
          <w:bCs/>
          <w:sz w:val="22"/>
          <w:szCs w:val="22"/>
        </w:rPr>
      </w:pPr>
      <w:bookmarkStart w:id="1" w:name="_Hlk522107030"/>
      <w:bookmarkStart w:id="2" w:name="_Hlk214614154"/>
      <w:proofErr w:type="gramStart"/>
      <w:r w:rsidRPr="00C629FE">
        <w:rPr>
          <w:rFonts w:ascii="Arial" w:hAnsi="Arial" w:cs="Arial"/>
          <w:b/>
          <w:bCs/>
          <w:color w:val="C00000"/>
          <w:sz w:val="22"/>
          <w:szCs w:val="22"/>
        </w:rPr>
        <w:t>Instructions</w:t>
      </w:r>
      <w:proofErr w:type="gramEnd"/>
      <w:r w:rsidRPr="00C629FE">
        <w:rPr>
          <w:rFonts w:ascii="Arial" w:hAnsi="Arial" w:cs="Arial"/>
          <w:b/>
          <w:bCs/>
          <w:color w:val="C00000"/>
          <w:sz w:val="22"/>
          <w:szCs w:val="22"/>
        </w:rPr>
        <w:t>:</w:t>
      </w:r>
      <w:r w:rsidRPr="00C629FE">
        <w:rPr>
          <w:rFonts w:ascii="Arial" w:hAnsi="Arial" w:cs="Arial"/>
          <w:color w:val="C00000"/>
          <w:sz w:val="22"/>
          <w:szCs w:val="22"/>
        </w:rPr>
        <w:t xml:space="preserve"> </w:t>
      </w:r>
      <w:bookmarkEnd w:id="1"/>
      <w:r w:rsidRPr="00903548">
        <w:rPr>
          <w:rFonts w:ascii="Arial" w:hAnsi="Arial" w:cs="Arial"/>
          <w:sz w:val="22"/>
          <w:szCs w:val="22"/>
        </w:rPr>
        <w:t xml:space="preserve">For the </w:t>
      </w:r>
      <w:r>
        <w:rPr>
          <w:rFonts w:ascii="Arial" w:hAnsi="Arial" w:cs="Arial"/>
          <w:sz w:val="22"/>
          <w:szCs w:val="22"/>
        </w:rPr>
        <w:t>SFS</w:t>
      </w:r>
      <w:r w:rsidRPr="00903548">
        <w:rPr>
          <w:rFonts w:ascii="Arial" w:hAnsi="Arial" w:cs="Arial"/>
          <w:sz w:val="22"/>
          <w:szCs w:val="22"/>
        </w:rPr>
        <w:t xml:space="preserve"> </w:t>
      </w:r>
      <w:r w:rsidRPr="00903548">
        <w:rPr>
          <w:rFonts w:ascii="Arial" w:hAnsi="Arial" w:cs="Arial"/>
          <w:b/>
          <w:sz w:val="22"/>
          <w:szCs w:val="22"/>
        </w:rPr>
        <w:t>Work Plan Project Summary</w:t>
      </w:r>
      <w:r w:rsidRPr="00903548">
        <w:rPr>
          <w:rFonts w:ascii="Arial" w:hAnsi="Arial" w:cs="Arial"/>
          <w:sz w:val="22"/>
          <w:szCs w:val="22"/>
        </w:rPr>
        <w:t xml:space="preserve">, applicants are instructed to insert the Project Summary as listed above. </w:t>
      </w:r>
      <w:r w:rsidRPr="00903548">
        <w:rPr>
          <w:rFonts w:ascii="Arial" w:hAnsi="Arial" w:cs="Arial"/>
          <w:bCs/>
          <w:sz w:val="22"/>
          <w:szCs w:val="22"/>
        </w:rPr>
        <w:t>Any additional Project Summary entered in th</w:t>
      </w:r>
      <w:r>
        <w:rPr>
          <w:rFonts w:ascii="Arial" w:hAnsi="Arial" w:cs="Arial"/>
          <w:bCs/>
          <w:sz w:val="22"/>
          <w:szCs w:val="22"/>
        </w:rPr>
        <w:t>is</w:t>
      </w:r>
      <w:r w:rsidRPr="00903548">
        <w:rPr>
          <w:rFonts w:ascii="Arial" w:hAnsi="Arial" w:cs="Arial"/>
          <w:bCs/>
          <w:sz w:val="22"/>
          <w:szCs w:val="22"/>
        </w:rPr>
        <w:t xml:space="preserve"> area </w:t>
      </w:r>
      <w:r w:rsidRPr="00F11645">
        <w:rPr>
          <w:rFonts w:ascii="Arial" w:hAnsi="Arial" w:cs="Arial"/>
          <w:b/>
          <w:i/>
          <w:iCs/>
          <w:sz w:val="22"/>
          <w:szCs w:val="22"/>
        </w:rPr>
        <w:t>will not</w:t>
      </w:r>
      <w:r w:rsidRPr="00903548">
        <w:rPr>
          <w:rFonts w:ascii="Arial" w:hAnsi="Arial" w:cs="Arial"/>
          <w:bCs/>
          <w:sz w:val="22"/>
          <w:szCs w:val="22"/>
        </w:rPr>
        <w:t xml:space="preserve"> be considered or scored by reviewers of your application.</w:t>
      </w:r>
    </w:p>
    <w:p w14:paraId="0E7BEB51" w14:textId="77777777" w:rsidR="00FE2DA5" w:rsidRPr="00903548" w:rsidRDefault="00FE2DA5" w:rsidP="00FE2DA5">
      <w:pPr>
        <w:keepNext/>
        <w:tabs>
          <w:tab w:val="left" w:pos="540"/>
          <w:tab w:val="left" w:pos="3960"/>
          <w:tab w:val="left" w:pos="5220"/>
          <w:tab w:val="left" w:pos="7110"/>
        </w:tabs>
        <w:ind w:right="-90"/>
        <w:rPr>
          <w:rFonts w:ascii="Arial" w:hAnsi="Arial" w:cs="Arial"/>
          <w:bCs/>
          <w:sz w:val="22"/>
          <w:szCs w:val="22"/>
        </w:rPr>
      </w:pPr>
    </w:p>
    <w:p w14:paraId="42FF463C" w14:textId="052ABA49" w:rsidR="00FE2DA5" w:rsidRPr="00903548" w:rsidRDefault="00FE2DA5" w:rsidP="00FE2DA5">
      <w:pPr>
        <w:keepNext/>
        <w:tabs>
          <w:tab w:val="left" w:pos="540"/>
          <w:tab w:val="left" w:pos="3960"/>
          <w:tab w:val="left" w:pos="5220"/>
          <w:tab w:val="left" w:pos="7110"/>
        </w:tabs>
        <w:ind w:right="-90"/>
        <w:rPr>
          <w:rFonts w:ascii="Arial" w:hAnsi="Arial" w:cs="Arial"/>
          <w:bCs/>
          <w:sz w:val="22"/>
          <w:szCs w:val="22"/>
        </w:rPr>
      </w:pPr>
      <w:r w:rsidRPr="00903548">
        <w:rPr>
          <w:rFonts w:ascii="Arial" w:hAnsi="Arial" w:cs="Arial"/>
          <w:sz w:val="22"/>
          <w:szCs w:val="22"/>
        </w:rPr>
        <w:t xml:space="preserve">Funded applicants will be held to the Objective, Tasks, and Performance Measures listed in </w:t>
      </w:r>
      <w:r w:rsidRPr="00903548">
        <w:rPr>
          <w:rFonts w:ascii="Arial" w:hAnsi="Arial" w:cs="Arial"/>
          <w:bCs/>
          <w:sz w:val="22"/>
          <w:szCs w:val="22"/>
        </w:rPr>
        <w:t xml:space="preserve">Attachment </w:t>
      </w:r>
      <w:r w:rsidR="00212F80">
        <w:rPr>
          <w:rFonts w:ascii="Arial" w:hAnsi="Arial" w:cs="Arial"/>
          <w:bCs/>
          <w:sz w:val="22"/>
          <w:szCs w:val="22"/>
        </w:rPr>
        <w:t>6</w:t>
      </w:r>
      <w:r w:rsidRPr="00903548">
        <w:rPr>
          <w:rFonts w:ascii="Arial" w:hAnsi="Arial" w:cs="Arial"/>
          <w:bCs/>
          <w:sz w:val="22"/>
          <w:szCs w:val="22"/>
        </w:rPr>
        <w:t>: Work Plan</w:t>
      </w:r>
      <w:r w:rsidR="00FF066F" w:rsidRPr="00FF066F">
        <w:t xml:space="preserve"> </w:t>
      </w:r>
      <w:r w:rsidR="00FF066F" w:rsidRPr="00FF066F">
        <w:rPr>
          <w:rFonts w:ascii="Arial" w:hAnsi="Arial" w:cs="Arial"/>
          <w:bCs/>
          <w:sz w:val="22"/>
          <w:szCs w:val="22"/>
        </w:rPr>
        <w:t>- Component A</w:t>
      </w:r>
      <w:r w:rsidRPr="00903548">
        <w:rPr>
          <w:rFonts w:ascii="Arial" w:hAnsi="Arial" w:cs="Arial"/>
          <w:bCs/>
          <w:sz w:val="22"/>
          <w:szCs w:val="22"/>
        </w:rPr>
        <w:t xml:space="preserve">. Applicants are </w:t>
      </w:r>
      <w:r w:rsidRPr="00F11645">
        <w:rPr>
          <w:rFonts w:ascii="Arial" w:hAnsi="Arial" w:cs="Arial"/>
          <w:bCs/>
          <w:sz w:val="22"/>
          <w:szCs w:val="22"/>
        </w:rPr>
        <w:t xml:space="preserve">not </w:t>
      </w:r>
      <w:r w:rsidRPr="00903548">
        <w:rPr>
          <w:rFonts w:ascii="Arial" w:hAnsi="Arial" w:cs="Arial"/>
          <w:bCs/>
          <w:sz w:val="22"/>
          <w:szCs w:val="22"/>
        </w:rPr>
        <w:t xml:space="preserve">required to enter any Objectives, Tasks, or Performance Measures into the </w:t>
      </w:r>
      <w:r>
        <w:rPr>
          <w:rFonts w:ascii="Arial" w:hAnsi="Arial" w:cs="Arial"/>
          <w:bCs/>
          <w:sz w:val="22"/>
          <w:szCs w:val="22"/>
        </w:rPr>
        <w:t>SFS</w:t>
      </w:r>
      <w:r w:rsidRPr="00903548">
        <w:rPr>
          <w:rFonts w:ascii="Arial" w:hAnsi="Arial" w:cs="Arial"/>
          <w:bCs/>
          <w:sz w:val="22"/>
          <w:szCs w:val="22"/>
        </w:rPr>
        <w:t xml:space="preserve"> Work Plan.</w:t>
      </w:r>
    </w:p>
    <w:bookmarkEnd w:id="2"/>
    <w:p w14:paraId="4EB8B3CC" w14:textId="5B98F722" w:rsidR="00963502" w:rsidRDefault="00963502">
      <w:pPr>
        <w:suppressAutoHyphens w:val="0"/>
        <w:rPr>
          <w:rFonts w:ascii="Arial" w:hAnsi="Arial" w:cs="Arial"/>
          <w:b/>
          <w:bCs/>
          <w:sz w:val="22"/>
          <w:szCs w:val="22"/>
        </w:rPr>
      </w:pPr>
      <w:r>
        <w:rPr>
          <w:rFonts w:ascii="Arial" w:hAnsi="Arial" w:cs="Arial"/>
          <w:b/>
          <w:bCs/>
          <w:sz w:val="22"/>
          <w:szCs w:val="22"/>
        </w:rPr>
        <w:br w:type="page"/>
      </w:r>
    </w:p>
    <w:p w14:paraId="4BEDC3A9" w14:textId="15A21046" w:rsidR="00C438F5" w:rsidRPr="00C438F5" w:rsidRDefault="00C438F5" w:rsidP="00C438F5">
      <w:pPr>
        <w:suppressAutoHyphens w:val="0"/>
        <w:jc w:val="center"/>
        <w:rPr>
          <w:rFonts w:ascii="Arial" w:hAnsi="Arial" w:cs="Arial"/>
          <w:b/>
          <w:sz w:val="24"/>
          <w:szCs w:val="24"/>
        </w:rPr>
      </w:pPr>
      <w:r w:rsidRPr="00C438F5">
        <w:rPr>
          <w:rFonts w:ascii="Arial" w:hAnsi="Arial" w:cs="Arial"/>
          <w:b/>
          <w:sz w:val="24"/>
          <w:szCs w:val="24"/>
        </w:rPr>
        <w:lastRenderedPageBreak/>
        <w:t xml:space="preserve">Attachment </w:t>
      </w:r>
      <w:r w:rsidR="00212F80">
        <w:rPr>
          <w:rFonts w:ascii="Arial" w:hAnsi="Arial" w:cs="Arial"/>
          <w:b/>
          <w:sz w:val="24"/>
          <w:szCs w:val="24"/>
        </w:rPr>
        <w:t>6</w:t>
      </w:r>
      <w:r w:rsidRPr="00C438F5">
        <w:rPr>
          <w:rFonts w:ascii="Arial" w:hAnsi="Arial" w:cs="Arial"/>
          <w:b/>
          <w:sz w:val="24"/>
          <w:szCs w:val="24"/>
        </w:rPr>
        <w:t xml:space="preserve"> – Work Plan – Component A</w:t>
      </w:r>
    </w:p>
    <w:p w14:paraId="4C0D9A83" w14:textId="54538BB0" w:rsidR="009E4AE9" w:rsidRPr="00C438F5" w:rsidRDefault="009E4AE9" w:rsidP="36C73DDC">
      <w:pPr>
        <w:jc w:val="center"/>
        <w:rPr>
          <w:rFonts w:ascii="Arial" w:hAnsi="Arial" w:cs="Arial"/>
          <w:b/>
          <w:bCs/>
          <w:i/>
          <w:iCs/>
          <w:sz w:val="24"/>
          <w:szCs w:val="24"/>
        </w:rPr>
      </w:pPr>
      <w:r w:rsidRPr="00C438F5">
        <w:rPr>
          <w:rFonts w:ascii="Arial" w:hAnsi="Arial" w:cs="Arial"/>
          <w:b/>
          <w:bCs/>
          <w:i/>
          <w:iCs/>
          <w:sz w:val="24"/>
          <w:szCs w:val="24"/>
        </w:rPr>
        <w:t>DETAIL</w:t>
      </w:r>
    </w:p>
    <w:p w14:paraId="15B8DD91" w14:textId="77777777" w:rsidR="00C438F5" w:rsidRPr="008C2AD6" w:rsidRDefault="00C438F5" w:rsidP="36C73DDC">
      <w:pPr>
        <w:jc w:val="center"/>
        <w:rPr>
          <w:rFonts w:ascii="Arial" w:hAnsi="Arial" w:cs="Arial"/>
          <w:b/>
          <w:bCs/>
          <w:i/>
          <w:iCs/>
          <w:sz w:val="22"/>
          <w:szCs w:val="22"/>
        </w:rPr>
      </w:pPr>
    </w:p>
    <w:tbl>
      <w:tblPr>
        <w:tblStyle w:val="TableGrid"/>
        <w:tblW w:w="12963" w:type="dxa"/>
        <w:tblLayout w:type="fixed"/>
        <w:tblLook w:val="04A0" w:firstRow="1" w:lastRow="0" w:firstColumn="1" w:lastColumn="0" w:noHBand="0" w:noVBand="1"/>
      </w:tblPr>
      <w:tblGrid>
        <w:gridCol w:w="3315"/>
        <w:gridCol w:w="4320"/>
        <w:gridCol w:w="5328"/>
      </w:tblGrid>
      <w:tr w:rsidR="00963502" w:rsidRPr="008C2AD6" w14:paraId="18EF85FD" w14:textId="77777777" w:rsidTr="00963502">
        <w:tc>
          <w:tcPr>
            <w:tcW w:w="3315" w:type="dxa"/>
            <w:shd w:val="clear" w:color="auto" w:fill="BFBFBF" w:themeFill="background1" w:themeFillShade="BF"/>
          </w:tcPr>
          <w:p w14:paraId="700A60F1" w14:textId="77777777" w:rsidR="00AA6021" w:rsidRPr="008C2AD6" w:rsidRDefault="00AA6021" w:rsidP="009E4AE9">
            <w:pPr>
              <w:jc w:val="center"/>
              <w:rPr>
                <w:rFonts w:ascii="Arial" w:hAnsi="Arial" w:cs="Arial"/>
                <w:sz w:val="22"/>
                <w:szCs w:val="22"/>
              </w:rPr>
            </w:pPr>
            <w:r w:rsidRPr="008C2AD6">
              <w:rPr>
                <w:rFonts w:ascii="Arial" w:hAnsi="Arial" w:cs="Arial"/>
                <w:sz w:val="22"/>
                <w:szCs w:val="22"/>
              </w:rPr>
              <w:t>OBJECTIVE</w:t>
            </w:r>
          </w:p>
        </w:tc>
        <w:tc>
          <w:tcPr>
            <w:tcW w:w="4320" w:type="dxa"/>
            <w:shd w:val="clear" w:color="auto" w:fill="BFBFBF" w:themeFill="background1" w:themeFillShade="BF"/>
          </w:tcPr>
          <w:p w14:paraId="7A3296B1" w14:textId="77777777" w:rsidR="00AA6021" w:rsidRPr="008C2AD6" w:rsidRDefault="00AA6021" w:rsidP="009E4AE9">
            <w:pPr>
              <w:jc w:val="center"/>
              <w:rPr>
                <w:rFonts w:ascii="Arial" w:hAnsi="Arial" w:cs="Arial"/>
                <w:sz w:val="22"/>
                <w:szCs w:val="22"/>
              </w:rPr>
            </w:pPr>
            <w:r w:rsidRPr="008C2AD6">
              <w:rPr>
                <w:rFonts w:ascii="Arial" w:hAnsi="Arial" w:cs="Arial"/>
                <w:sz w:val="22"/>
                <w:szCs w:val="22"/>
              </w:rPr>
              <w:t>TASKS</w:t>
            </w:r>
          </w:p>
          <w:p w14:paraId="0199CB9D" w14:textId="01CBEE1B" w:rsidR="00691FC6" w:rsidRPr="008C2AD6" w:rsidRDefault="00691FC6" w:rsidP="009E4AE9">
            <w:pPr>
              <w:jc w:val="center"/>
              <w:rPr>
                <w:rFonts w:ascii="Arial" w:hAnsi="Arial" w:cs="Arial"/>
                <w:sz w:val="22"/>
                <w:szCs w:val="22"/>
              </w:rPr>
            </w:pPr>
          </w:p>
        </w:tc>
        <w:tc>
          <w:tcPr>
            <w:tcW w:w="5328" w:type="dxa"/>
            <w:shd w:val="clear" w:color="auto" w:fill="BFBFBF" w:themeFill="background1" w:themeFillShade="BF"/>
          </w:tcPr>
          <w:p w14:paraId="0424F59F" w14:textId="77777777" w:rsidR="00AA6021" w:rsidRPr="008C2AD6" w:rsidRDefault="00AA6021" w:rsidP="009E4AE9">
            <w:pPr>
              <w:jc w:val="center"/>
              <w:rPr>
                <w:rFonts w:ascii="Arial" w:hAnsi="Arial" w:cs="Arial"/>
                <w:sz w:val="22"/>
                <w:szCs w:val="22"/>
              </w:rPr>
            </w:pPr>
            <w:r w:rsidRPr="008C2AD6">
              <w:rPr>
                <w:rFonts w:ascii="Arial" w:hAnsi="Arial" w:cs="Arial"/>
                <w:sz w:val="22"/>
                <w:szCs w:val="22"/>
              </w:rPr>
              <w:t>PERFORMANCE MEASURES</w:t>
            </w:r>
          </w:p>
        </w:tc>
      </w:tr>
      <w:tr w:rsidR="002931F3" w:rsidRPr="008C2AD6" w14:paraId="480518FF" w14:textId="77777777" w:rsidTr="00963502">
        <w:trPr>
          <w:trHeight w:val="576"/>
        </w:trPr>
        <w:tc>
          <w:tcPr>
            <w:tcW w:w="3315" w:type="dxa"/>
            <w:vMerge w:val="restart"/>
          </w:tcPr>
          <w:p w14:paraId="37270E6C" w14:textId="4BA60EA4" w:rsidR="002931F3" w:rsidRPr="00237FCF" w:rsidRDefault="002931F3" w:rsidP="009E4AE9">
            <w:pPr>
              <w:rPr>
                <w:rFonts w:ascii="Arial" w:hAnsi="Arial" w:cs="Arial"/>
                <w:b/>
                <w:bCs/>
                <w:sz w:val="22"/>
                <w:szCs w:val="22"/>
              </w:rPr>
            </w:pPr>
            <w:r w:rsidRPr="00E667F1">
              <w:rPr>
                <w:rFonts w:ascii="Arial" w:hAnsi="Arial" w:cs="Arial"/>
                <w:b/>
                <w:bCs/>
                <w:sz w:val="22"/>
                <w:szCs w:val="22"/>
              </w:rPr>
              <w:t>1: Establish a Regional Training Center</w:t>
            </w:r>
            <w:r w:rsidR="00E667F1" w:rsidRPr="00E667F1">
              <w:rPr>
                <w:rFonts w:ascii="Arial" w:hAnsi="Arial" w:cs="Arial"/>
                <w:b/>
                <w:bCs/>
                <w:sz w:val="22"/>
                <w:szCs w:val="22"/>
              </w:rPr>
              <w:t>.</w:t>
            </w:r>
          </w:p>
          <w:p w14:paraId="37F3E839" w14:textId="585C744C" w:rsidR="002931F3" w:rsidRPr="008C2AD6" w:rsidRDefault="002931F3" w:rsidP="009E4AE9">
            <w:pPr>
              <w:rPr>
                <w:rFonts w:ascii="Arial" w:hAnsi="Arial" w:cs="Arial"/>
                <w:sz w:val="22"/>
                <w:szCs w:val="22"/>
              </w:rPr>
            </w:pPr>
          </w:p>
        </w:tc>
        <w:tc>
          <w:tcPr>
            <w:tcW w:w="4320" w:type="dxa"/>
            <w:vMerge w:val="restart"/>
          </w:tcPr>
          <w:p w14:paraId="38174A1E" w14:textId="19334730"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1</w:t>
            </w:r>
            <w:r w:rsidR="002931F3" w:rsidRPr="008C2AD6">
              <w:rPr>
                <w:rFonts w:ascii="Arial" w:hAnsi="Arial" w:cs="Arial"/>
                <w:sz w:val="22"/>
                <w:szCs w:val="22"/>
              </w:rPr>
              <w:t>. Hire and maintain qualified staff to meet the expectations of the program, including staff responsible for program management, training design and delivery, and program administration.</w:t>
            </w:r>
          </w:p>
        </w:tc>
        <w:tc>
          <w:tcPr>
            <w:tcW w:w="5328" w:type="dxa"/>
          </w:tcPr>
          <w:p w14:paraId="15826FBB" w14:textId="700EC1A8"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1</w:t>
            </w:r>
            <w:r>
              <w:rPr>
                <w:rFonts w:ascii="Arial" w:hAnsi="Arial" w:cs="Arial"/>
                <w:sz w:val="22"/>
                <w:szCs w:val="22"/>
              </w:rPr>
              <w:t>.</w:t>
            </w:r>
            <w:r w:rsidR="003C65EE">
              <w:rPr>
                <w:rFonts w:ascii="Arial" w:hAnsi="Arial" w:cs="Arial"/>
                <w:sz w:val="22"/>
                <w:szCs w:val="22"/>
              </w:rPr>
              <w:t>1</w:t>
            </w:r>
            <w:r w:rsidR="002931F3" w:rsidRPr="008C2AD6">
              <w:rPr>
                <w:rFonts w:ascii="Arial" w:hAnsi="Arial" w:cs="Arial"/>
                <w:sz w:val="22"/>
                <w:szCs w:val="22"/>
              </w:rPr>
              <w:t>. Qualified Program Manager is in place to provide programmatic and fiscal oversight throughout the contract period.</w:t>
            </w:r>
          </w:p>
        </w:tc>
      </w:tr>
      <w:tr w:rsidR="002931F3" w:rsidRPr="008C2AD6" w14:paraId="1AAFE051" w14:textId="77777777" w:rsidTr="00963502">
        <w:trPr>
          <w:trHeight w:val="228"/>
        </w:trPr>
        <w:tc>
          <w:tcPr>
            <w:tcW w:w="3315" w:type="dxa"/>
            <w:vMerge/>
          </w:tcPr>
          <w:p w14:paraId="069CD418" w14:textId="77777777" w:rsidR="002931F3" w:rsidRPr="008C2AD6" w:rsidRDefault="002931F3" w:rsidP="009E4AE9">
            <w:pPr>
              <w:rPr>
                <w:rFonts w:ascii="Arial" w:hAnsi="Arial" w:cs="Arial"/>
                <w:sz w:val="22"/>
                <w:szCs w:val="22"/>
              </w:rPr>
            </w:pPr>
          </w:p>
        </w:tc>
        <w:tc>
          <w:tcPr>
            <w:tcW w:w="4320" w:type="dxa"/>
            <w:vMerge/>
          </w:tcPr>
          <w:p w14:paraId="009823B8" w14:textId="77777777" w:rsidR="002931F3" w:rsidRPr="008C2AD6" w:rsidRDefault="002931F3" w:rsidP="009E4AE9">
            <w:pPr>
              <w:rPr>
                <w:rFonts w:ascii="Arial" w:hAnsi="Arial" w:cs="Arial"/>
                <w:sz w:val="22"/>
                <w:szCs w:val="22"/>
              </w:rPr>
            </w:pPr>
          </w:p>
        </w:tc>
        <w:tc>
          <w:tcPr>
            <w:tcW w:w="5328" w:type="dxa"/>
          </w:tcPr>
          <w:p w14:paraId="3291B3EA" w14:textId="7A72C2A3"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1</w:t>
            </w:r>
            <w:r>
              <w:rPr>
                <w:rFonts w:ascii="Arial" w:hAnsi="Arial" w:cs="Arial"/>
                <w:sz w:val="22"/>
                <w:szCs w:val="22"/>
              </w:rPr>
              <w:t>.</w:t>
            </w:r>
            <w:r w:rsidR="003C65EE">
              <w:rPr>
                <w:rFonts w:ascii="Arial" w:hAnsi="Arial" w:cs="Arial"/>
                <w:sz w:val="22"/>
                <w:szCs w:val="22"/>
              </w:rPr>
              <w:t>2</w:t>
            </w:r>
            <w:r w:rsidR="002931F3" w:rsidRPr="008C2AD6">
              <w:rPr>
                <w:rFonts w:ascii="Arial" w:hAnsi="Arial" w:cs="Arial"/>
                <w:sz w:val="22"/>
                <w:szCs w:val="22"/>
              </w:rPr>
              <w:t>. Qualified staff are in place to oversee training design and delivery throughout the contract period</w:t>
            </w:r>
            <w:r w:rsidR="00FE2DA5">
              <w:rPr>
                <w:rFonts w:ascii="Arial" w:hAnsi="Arial" w:cs="Arial"/>
                <w:sz w:val="22"/>
                <w:szCs w:val="22"/>
              </w:rPr>
              <w:t>.</w:t>
            </w:r>
          </w:p>
        </w:tc>
      </w:tr>
      <w:tr w:rsidR="002931F3" w:rsidRPr="008C2AD6" w14:paraId="084AB491" w14:textId="77777777" w:rsidTr="00963502">
        <w:trPr>
          <w:trHeight w:val="228"/>
        </w:trPr>
        <w:tc>
          <w:tcPr>
            <w:tcW w:w="3315" w:type="dxa"/>
            <w:vMerge/>
          </w:tcPr>
          <w:p w14:paraId="20BD202A" w14:textId="77777777" w:rsidR="002931F3" w:rsidRPr="008C2AD6" w:rsidRDefault="002931F3" w:rsidP="009E4AE9">
            <w:pPr>
              <w:rPr>
                <w:rFonts w:ascii="Arial" w:hAnsi="Arial" w:cs="Arial"/>
                <w:sz w:val="22"/>
                <w:szCs w:val="22"/>
              </w:rPr>
            </w:pPr>
          </w:p>
        </w:tc>
        <w:tc>
          <w:tcPr>
            <w:tcW w:w="4320" w:type="dxa"/>
            <w:vMerge/>
          </w:tcPr>
          <w:p w14:paraId="1287BE35" w14:textId="77777777" w:rsidR="002931F3" w:rsidRPr="008C2AD6" w:rsidRDefault="002931F3" w:rsidP="009E4AE9">
            <w:pPr>
              <w:rPr>
                <w:rFonts w:ascii="Arial" w:hAnsi="Arial" w:cs="Arial"/>
                <w:sz w:val="22"/>
                <w:szCs w:val="22"/>
              </w:rPr>
            </w:pPr>
          </w:p>
        </w:tc>
        <w:tc>
          <w:tcPr>
            <w:tcW w:w="5328" w:type="dxa"/>
          </w:tcPr>
          <w:p w14:paraId="7C98ADA6" w14:textId="273637B7"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1</w:t>
            </w:r>
            <w:r>
              <w:rPr>
                <w:rFonts w:ascii="Arial" w:hAnsi="Arial" w:cs="Arial"/>
                <w:sz w:val="22"/>
                <w:szCs w:val="22"/>
              </w:rPr>
              <w:t>.</w:t>
            </w:r>
            <w:r w:rsidR="003C65EE">
              <w:rPr>
                <w:rFonts w:ascii="Arial" w:hAnsi="Arial" w:cs="Arial"/>
                <w:sz w:val="22"/>
                <w:szCs w:val="22"/>
              </w:rPr>
              <w:t>3</w:t>
            </w:r>
            <w:r w:rsidR="002931F3" w:rsidRPr="008C2AD6">
              <w:rPr>
                <w:rFonts w:ascii="Arial" w:hAnsi="Arial" w:cs="Arial"/>
                <w:sz w:val="22"/>
                <w:szCs w:val="22"/>
              </w:rPr>
              <w:t>. Administrative staff are in place to support the activities of the training center throughout the contract period.</w:t>
            </w:r>
          </w:p>
        </w:tc>
      </w:tr>
      <w:tr w:rsidR="002931F3" w:rsidRPr="008C2AD6" w14:paraId="53A4EF08" w14:textId="77777777" w:rsidTr="00963502">
        <w:trPr>
          <w:trHeight w:val="576"/>
        </w:trPr>
        <w:tc>
          <w:tcPr>
            <w:tcW w:w="3315" w:type="dxa"/>
            <w:vMerge/>
          </w:tcPr>
          <w:p w14:paraId="4147E935" w14:textId="77777777" w:rsidR="002931F3" w:rsidRPr="008C2AD6" w:rsidRDefault="002931F3" w:rsidP="009E4AE9">
            <w:pPr>
              <w:rPr>
                <w:rFonts w:ascii="Arial" w:hAnsi="Arial" w:cs="Arial"/>
                <w:sz w:val="22"/>
                <w:szCs w:val="22"/>
              </w:rPr>
            </w:pPr>
          </w:p>
        </w:tc>
        <w:tc>
          <w:tcPr>
            <w:tcW w:w="4320" w:type="dxa"/>
            <w:vMerge w:val="restart"/>
          </w:tcPr>
          <w:p w14:paraId="34471C68" w14:textId="06A9CABF"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2</w:t>
            </w:r>
            <w:r w:rsidR="002931F3" w:rsidRPr="008C2AD6">
              <w:rPr>
                <w:rFonts w:ascii="Arial" w:hAnsi="Arial" w:cs="Arial"/>
                <w:sz w:val="22"/>
                <w:szCs w:val="22"/>
              </w:rPr>
              <w:t xml:space="preserve">. Ensure access to a pool of qualified training staff and/or consultants that are </w:t>
            </w:r>
            <w:bookmarkStart w:id="3" w:name="_Hlk205314475"/>
            <w:r w:rsidR="002931F3" w:rsidRPr="008C2AD6">
              <w:rPr>
                <w:rFonts w:ascii="Arial" w:hAnsi="Arial" w:cs="Arial"/>
                <w:sz w:val="22"/>
                <w:szCs w:val="22"/>
              </w:rPr>
              <w:t>representatives of the priority audience and communities served.</w:t>
            </w:r>
            <w:bookmarkEnd w:id="3"/>
          </w:p>
        </w:tc>
        <w:tc>
          <w:tcPr>
            <w:tcW w:w="5328" w:type="dxa"/>
          </w:tcPr>
          <w:p w14:paraId="04BCA224" w14:textId="34453844"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2</w:t>
            </w:r>
            <w:r>
              <w:rPr>
                <w:rFonts w:ascii="Arial" w:hAnsi="Arial" w:cs="Arial"/>
                <w:sz w:val="22"/>
                <w:szCs w:val="22"/>
              </w:rPr>
              <w:t>.</w:t>
            </w:r>
            <w:r w:rsidR="003C65EE">
              <w:rPr>
                <w:rFonts w:ascii="Arial" w:hAnsi="Arial" w:cs="Arial"/>
                <w:sz w:val="22"/>
                <w:szCs w:val="22"/>
              </w:rPr>
              <w:t>1</w:t>
            </w:r>
            <w:r w:rsidR="002931F3" w:rsidRPr="008C2AD6">
              <w:rPr>
                <w:rFonts w:ascii="Arial" w:hAnsi="Arial" w:cs="Arial"/>
                <w:sz w:val="22"/>
                <w:szCs w:val="22"/>
              </w:rPr>
              <w:t xml:space="preserve">. Trainers </w:t>
            </w:r>
            <w:r w:rsidR="009713D0">
              <w:rPr>
                <w:rFonts w:ascii="Arial" w:hAnsi="Arial" w:cs="Arial"/>
                <w:sz w:val="22"/>
                <w:szCs w:val="22"/>
              </w:rPr>
              <w:t xml:space="preserve">and consultants </w:t>
            </w:r>
            <w:r w:rsidR="002931F3" w:rsidRPr="008C2AD6">
              <w:rPr>
                <w:rFonts w:ascii="Arial" w:hAnsi="Arial" w:cs="Arial"/>
                <w:sz w:val="22"/>
                <w:szCs w:val="22"/>
              </w:rPr>
              <w:t>reflect the learner audience and communities served.</w:t>
            </w:r>
          </w:p>
        </w:tc>
      </w:tr>
      <w:tr w:rsidR="002931F3" w:rsidRPr="008C2AD6" w14:paraId="67B5B45A" w14:textId="77777777" w:rsidTr="00963502">
        <w:trPr>
          <w:trHeight w:val="432"/>
        </w:trPr>
        <w:tc>
          <w:tcPr>
            <w:tcW w:w="3315" w:type="dxa"/>
            <w:vMerge/>
          </w:tcPr>
          <w:p w14:paraId="7972E955" w14:textId="77777777" w:rsidR="002931F3" w:rsidRPr="008C2AD6" w:rsidRDefault="002931F3" w:rsidP="009E4AE9">
            <w:pPr>
              <w:rPr>
                <w:rFonts w:ascii="Arial" w:hAnsi="Arial" w:cs="Arial"/>
                <w:sz w:val="22"/>
                <w:szCs w:val="22"/>
              </w:rPr>
            </w:pPr>
          </w:p>
        </w:tc>
        <w:tc>
          <w:tcPr>
            <w:tcW w:w="4320" w:type="dxa"/>
            <w:vMerge/>
          </w:tcPr>
          <w:p w14:paraId="4DEC2EFE" w14:textId="77777777" w:rsidR="002931F3" w:rsidRPr="008C2AD6" w:rsidRDefault="002931F3" w:rsidP="009E4AE9">
            <w:pPr>
              <w:rPr>
                <w:rFonts w:ascii="Arial" w:hAnsi="Arial" w:cs="Arial"/>
                <w:sz w:val="22"/>
                <w:szCs w:val="22"/>
              </w:rPr>
            </w:pPr>
          </w:p>
        </w:tc>
        <w:tc>
          <w:tcPr>
            <w:tcW w:w="5328" w:type="dxa"/>
          </w:tcPr>
          <w:p w14:paraId="75917155" w14:textId="532DD12D"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2</w:t>
            </w:r>
            <w:r>
              <w:rPr>
                <w:rFonts w:ascii="Arial" w:hAnsi="Arial" w:cs="Arial"/>
                <w:sz w:val="22"/>
                <w:szCs w:val="22"/>
              </w:rPr>
              <w:t>.</w:t>
            </w:r>
            <w:r w:rsidR="003C65EE">
              <w:rPr>
                <w:rFonts w:ascii="Arial" w:hAnsi="Arial" w:cs="Arial"/>
                <w:sz w:val="22"/>
                <w:szCs w:val="22"/>
              </w:rPr>
              <w:t>2</w:t>
            </w:r>
            <w:r w:rsidR="002931F3" w:rsidRPr="008C2AD6">
              <w:rPr>
                <w:rFonts w:ascii="Arial" w:hAnsi="Arial" w:cs="Arial"/>
                <w:sz w:val="22"/>
                <w:szCs w:val="22"/>
              </w:rPr>
              <w:t xml:space="preserve">. Resumes/CVs of staff and </w:t>
            </w:r>
            <w:proofErr w:type="gramStart"/>
            <w:r w:rsidR="002931F3" w:rsidRPr="008C2AD6">
              <w:rPr>
                <w:rFonts w:ascii="Arial" w:hAnsi="Arial" w:cs="Arial"/>
                <w:sz w:val="22"/>
                <w:szCs w:val="22"/>
              </w:rPr>
              <w:t>consultant</w:t>
            </w:r>
            <w:proofErr w:type="gramEnd"/>
            <w:r w:rsidR="002931F3" w:rsidRPr="008C2AD6">
              <w:rPr>
                <w:rFonts w:ascii="Arial" w:hAnsi="Arial" w:cs="Arial"/>
                <w:sz w:val="22"/>
                <w:szCs w:val="22"/>
              </w:rPr>
              <w:t xml:space="preserve"> are submitted to NYSDOH AI</w:t>
            </w:r>
            <w:r w:rsidR="00FE2DA5">
              <w:rPr>
                <w:rFonts w:ascii="Arial" w:hAnsi="Arial" w:cs="Arial"/>
                <w:sz w:val="22"/>
                <w:szCs w:val="22"/>
              </w:rPr>
              <w:t>DS Institute</w:t>
            </w:r>
            <w:r w:rsidR="002931F3" w:rsidRPr="008C2AD6">
              <w:rPr>
                <w:rFonts w:ascii="Arial" w:hAnsi="Arial" w:cs="Arial"/>
                <w:sz w:val="22"/>
                <w:szCs w:val="22"/>
              </w:rPr>
              <w:t xml:space="preserve"> for approval.</w:t>
            </w:r>
          </w:p>
        </w:tc>
      </w:tr>
      <w:tr w:rsidR="002931F3" w:rsidRPr="008C2AD6" w14:paraId="6B991034" w14:textId="77777777" w:rsidTr="00963502">
        <w:trPr>
          <w:trHeight w:val="1152"/>
        </w:trPr>
        <w:tc>
          <w:tcPr>
            <w:tcW w:w="3315" w:type="dxa"/>
            <w:vMerge/>
          </w:tcPr>
          <w:p w14:paraId="0800EF30" w14:textId="77777777" w:rsidR="002931F3" w:rsidRPr="008C2AD6" w:rsidRDefault="002931F3" w:rsidP="009E4AE9">
            <w:pPr>
              <w:rPr>
                <w:rFonts w:ascii="Arial" w:hAnsi="Arial" w:cs="Arial"/>
                <w:sz w:val="22"/>
                <w:szCs w:val="22"/>
              </w:rPr>
            </w:pPr>
          </w:p>
        </w:tc>
        <w:tc>
          <w:tcPr>
            <w:tcW w:w="4320" w:type="dxa"/>
          </w:tcPr>
          <w:p w14:paraId="302E1525" w14:textId="68AB7E7D" w:rsidR="002931F3" w:rsidRPr="008C2AD6" w:rsidRDefault="00E667F1" w:rsidP="009E4AE9">
            <w:pPr>
              <w:rPr>
                <w:rFonts w:ascii="Arial" w:hAnsi="Arial" w:cs="Arial"/>
                <w:sz w:val="22"/>
                <w:szCs w:val="22"/>
              </w:rPr>
            </w:pPr>
            <w:r>
              <w:rPr>
                <w:rFonts w:ascii="Arial" w:hAnsi="Arial" w:cs="Arial"/>
                <w:sz w:val="22"/>
                <w:szCs w:val="22"/>
              </w:rPr>
              <w:t>1.</w:t>
            </w:r>
            <w:r w:rsidR="003C65EE">
              <w:rPr>
                <w:rFonts w:ascii="Arial" w:hAnsi="Arial" w:cs="Arial"/>
                <w:sz w:val="22"/>
                <w:szCs w:val="22"/>
              </w:rPr>
              <w:t>3</w:t>
            </w:r>
            <w:r w:rsidR="002931F3" w:rsidRPr="008C2AD6">
              <w:rPr>
                <w:rFonts w:ascii="Arial" w:hAnsi="Arial" w:cs="Arial"/>
                <w:sz w:val="22"/>
                <w:szCs w:val="22"/>
              </w:rPr>
              <w:t>. Establish policies and procedures reflective of AIDS Institute best practices to ensure high quality, accurate education and training delivery.</w:t>
            </w:r>
          </w:p>
        </w:tc>
        <w:tc>
          <w:tcPr>
            <w:tcW w:w="5328" w:type="dxa"/>
          </w:tcPr>
          <w:p w14:paraId="7EC5213D" w14:textId="08226AC6" w:rsidR="002931F3" w:rsidRPr="008C2AD6" w:rsidRDefault="00E667F1" w:rsidP="009E4AE9">
            <w:pPr>
              <w:rPr>
                <w:rFonts w:ascii="Arial" w:hAnsi="Arial" w:cs="Arial"/>
                <w:sz w:val="22"/>
                <w:szCs w:val="22"/>
              </w:rPr>
            </w:pPr>
            <w:r>
              <w:rPr>
                <w:rFonts w:ascii="Arial" w:hAnsi="Arial" w:cs="Arial"/>
                <w:sz w:val="22"/>
                <w:szCs w:val="22"/>
              </w:rPr>
              <w:t>1.</w:t>
            </w:r>
            <w:r w:rsidR="000A0663">
              <w:rPr>
                <w:rFonts w:ascii="Arial" w:hAnsi="Arial" w:cs="Arial"/>
                <w:sz w:val="22"/>
                <w:szCs w:val="22"/>
              </w:rPr>
              <w:t>3</w:t>
            </w:r>
            <w:r>
              <w:rPr>
                <w:rFonts w:ascii="Arial" w:hAnsi="Arial" w:cs="Arial"/>
                <w:sz w:val="22"/>
                <w:szCs w:val="22"/>
              </w:rPr>
              <w:t>.</w:t>
            </w:r>
            <w:r w:rsidR="000A0663">
              <w:rPr>
                <w:rFonts w:ascii="Arial" w:hAnsi="Arial" w:cs="Arial"/>
                <w:sz w:val="22"/>
                <w:szCs w:val="22"/>
              </w:rPr>
              <w:t>1</w:t>
            </w:r>
            <w:r>
              <w:rPr>
                <w:rFonts w:ascii="Arial" w:hAnsi="Arial" w:cs="Arial"/>
                <w:sz w:val="22"/>
                <w:szCs w:val="22"/>
              </w:rPr>
              <w:t xml:space="preserve">. </w:t>
            </w:r>
            <w:r w:rsidR="00A928B6">
              <w:rPr>
                <w:rFonts w:ascii="Arial" w:hAnsi="Arial" w:cs="Arial"/>
                <w:sz w:val="22"/>
                <w:szCs w:val="22"/>
              </w:rPr>
              <w:t xml:space="preserve">Regional </w:t>
            </w:r>
            <w:r w:rsidR="002931F3" w:rsidRPr="008C2AD6">
              <w:rPr>
                <w:rFonts w:ascii="Arial" w:hAnsi="Arial" w:cs="Arial"/>
                <w:sz w:val="22"/>
                <w:szCs w:val="22"/>
              </w:rPr>
              <w:t>Training Center policies and procedures describe scheduling</w:t>
            </w:r>
            <w:r w:rsidR="00FE2DA5">
              <w:rPr>
                <w:rFonts w:ascii="Arial" w:hAnsi="Arial" w:cs="Arial"/>
                <w:sz w:val="22"/>
                <w:szCs w:val="22"/>
              </w:rPr>
              <w:t>,</w:t>
            </w:r>
            <w:r w:rsidR="002931F3" w:rsidRPr="008C2AD6">
              <w:rPr>
                <w:rFonts w:ascii="Arial" w:hAnsi="Arial" w:cs="Arial"/>
                <w:sz w:val="22"/>
                <w:szCs w:val="22"/>
              </w:rPr>
              <w:t xml:space="preserve"> promotion</w:t>
            </w:r>
            <w:r w:rsidR="00FE2DA5">
              <w:rPr>
                <w:rFonts w:ascii="Arial" w:hAnsi="Arial" w:cs="Arial"/>
                <w:sz w:val="22"/>
                <w:szCs w:val="22"/>
              </w:rPr>
              <w:t>,</w:t>
            </w:r>
            <w:r w:rsidR="002931F3" w:rsidRPr="008C2AD6">
              <w:rPr>
                <w:rFonts w:ascii="Arial" w:hAnsi="Arial" w:cs="Arial"/>
                <w:sz w:val="22"/>
                <w:szCs w:val="22"/>
              </w:rPr>
              <w:t xml:space="preserve"> cancellation</w:t>
            </w:r>
            <w:r w:rsidR="00FE2DA5">
              <w:rPr>
                <w:rFonts w:ascii="Arial" w:hAnsi="Arial" w:cs="Arial"/>
                <w:sz w:val="22"/>
                <w:szCs w:val="22"/>
              </w:rPr>
              <w:t>,</w:t>
            </w:r>
            <w:r w:rsidR="002931F3" w:rsidRPr="008C2AD6">
              <w:rPr>
                <w:rFonts w:ascii="Arial" w:hAnsi="Arial" w:cs="Arial"/>
                <w:sz w:val="22"/>
                <w:szCs w:val="22"/>
              </w:rPr>
              <w:t xml:space="preserve"> back-up trainers</w:t>
            </w:r>
            <w:r w:rsidR="00FE2DA5">
              <w:rPr>
                <w:rFonts w:ascii="Arial" w:hAnsi="Arial" w:cs="Arial"/>
                <w:sz w:val="22"/>
                <w:szCs w:val="22"/>
              </w:rPr>
              <w:t>,</w:t>
            </w:r>
            <w:r w:rsidR="002931F3" w:rsidRPr="008C2AD6">
              <w:rPr>
                <w:rFonts w:ascii="Arial" w:hAnsi="Arial" w:cs="Arial"/>
                <w:sz w:val="22"/>
                <w:szCs w:val="22"/>
              </w:rPr>
              <w:t xml:space="preserve"> complaints</w:t>
            </w:r>
            <w:r w:rsidR="00FE2DA5">
              <w:rPr>
                <w:rFonts w:ascii="Arial" w:hAnsi="Arial" w:cs="Arial"/>
                <w:sz w:val="22"/>
                <w:szCs w:val="22"/>
              </w:rPr>
              <w:t>,</w:t>
            </w:r>
            <w:r w:rsidR="002931F3" w:rsidRPr="008C2AD6">
              <w:rPr>
                <w:rFonts w:ascii="Arial" w:hAnsi="Arial" w:cs="Arial"/>
                <w:sz w:val="22"/>
                <w:szCs w:val="22"/>
              </w:rPr>
              <w:t xml:space="preserve"> documentation</w:t>
            </w:r>
            <w:r w:rsidR="00FE2DA5">
              <w:rPr>
                <w:rFonts w:ascii="Arial" w:hAnsi="Arial" w:cs="Arial"/>
                <w:sz w:val="22"/>
                <w:szCs w:val="22"/>
              </w:rPr>
              <w:t>,</w:t>
            </w:r>
            <w:r w:rsidR="002931F3" w:rsidRPr="008C2AD6">
              <w:rPr>
                <w:rFonts w:ascii="Arial" w:hAnsi="Arial" w:cs="Arial"/>
                <w:sz w:val="22"/>
                <w:szCs w:val="22"/>
              </w:rPr>
              <w:t xml:space="preserve"> and reconciliation.</w:t>
            </w:r>
          </w:p>
        </w:tc>
      </w:tr>
      <w:tr w:rsidR="002931F3" w:rsidRPr="008C2AD6" w14:paraId="542E1DC1" w14:textId="77777777" w:rsidTr="00963502">
        <w:trPr>
          <w:trHeight w:val="432"/>
        </w:trPr>
        <w:tc>
          <w:tcPr>
            <w:tcW w:w="3315" w:type="dxa"/>
            <w:vMerge/>
          </w:tcPr>
          <w:p w14:paraId="19554596" w14:textId="77777777" w:rsidR="002931F3" w:rsidRPr="008C2AD6" w:rsidRDefault="002931F3">
            <w:pPr>
              <w:rPr>
                <w:rFonts w:ascii="Arial" w:hAnsi="Arial" w:cs="Arial"/>
                <w:b/>
                <w:sz w:val="22"/>
                <w:szCs w:val="22"/>
              </w:rPr>
            </w:pPr>
          </w:p>
        </w:tc>
        <w:tc>
          <w:tcPr>
            <w:tcW w:w="4320" w:type="dxa"/>
            <w:vMerge w:val="restart"/>
          </w:tcPr>
          <w:p w14:paraId="775B50B9" w14:textId="733F6D93" w:rsidR="002931F3" w:rsidRPr="008C2AD6" w:rsidRDefault="00E667F1">
            <w:pPr>
              <w:rPr>
                <w:rFonts w:ascii="Arial" w:hAnsi="Arial" w:cs="Arial"/>
                <w:sz w:val="22"/>
                <w:szCs w:val="22"/>
              </w:rPr>
            </w:pPr>
            <w:r>
              <w:rPr>
                <w:rFonts w:ascii="Arial" w:hAnsi="Arial" w:cs="Arial"/>
                <w:sz w:val="22"/>
                <w:szCs w:val="22"/>
              </w:rPr>
              <w:t>1.</w:t>
            </w:r>
            <w:r w:rsidR="003C65EE">
              <w:rPr>
                <w:rFonts w:ascii="Arial" w:hAnsi="Arial" w:cs="Arial"/>
                <w:sz w:val="22"/>
                <w:szCs w:val="22"/>
              </w:rPr>
              <w:t>4</w:t>
            </w:r>
            <w:r>
              <w:rPr>
                <w:rFonts w:ascii="Arial" w:hAnsi="Arial" w:cs="Arial"/>
                <w:sz w:val="22"/>
                <w:szCs w:val="22"/>
              </w:rPr>
              <w:t xml:space="preserve">. </w:t>
            </w:r>
            <w:r w:rsidR="002931F3" w:rsidRPr="008C2AD6">
              <w:rPr>
                <w:rFonts w:ascii="Arial" w:hAnsi="Arial" w:cs="Arial"/>
                <w:sz w:val="22"/>
                <w:szCs w:val="22"/>
              </w:rPr>
              <w:t>Prepare training team, including trainers, consultants and technical production staff.</w:t>
            </w:r>
          </w:p>
        </w:tc>
        <w:tc>
          <w:tcPr>
            <w:tcW w:w="5328" w:type="dxa"/>
          </w:tcPr>
          <w:p w14:paraId="0534C31F" w14:textId="1E556EF7" w:rsidR="002931F3" w:rsidRPr="008C2AD6" w:rsidRDefault="00E667F1">
            <w:pPr>
              <w:rPr>
                <w:rFonts w:ascii="Arial" w:hAnsi="Arial" w:cs="Arial"/>
                <w:sz w:val="22"/>
                <w:szCs w:val="22"/>
              </w:rPr>
            </w:pPr>
            <w:r w:rsidRPr="2193A418">
              <w:rPr>
                <w:rFonts w:ascii="Arial" w:hAnsi="Arial" w:cs="Arial"/>
                <w:sz w:val="22"/>
                <w:szCs w:val="22"/>
              </w:rPr>
              <w:t>1.</w:t>
            </w:r>
            <w:r w:rsidR="000A0663">
              <w:rPr>
                <w:rFonts w:ascii="Arial" w:hAnsi="Arial" w:cs="Arial"/>
                <w:sz w:val="22"/>
                <w:szCs w:val="22"/>
              </w:rPr>
              <w:t>4</w:t>
            </w:r>
            <w:r w:rsidRPr="2193A418">
              <w:rPr>
                <w:rFonts w:ascii="Arial" w:hAnsi="Arial" w:cs="Arial"/>
                <w:sz w:val="22"/>
                <w:szCs w:val="22"/>
              </w:rPr>
              <w:t>.</w:t>
            </w:r>
            <w:r w:rsidR="000A0663">
              <w:rPr>
                <w:rFonts w:ascii="Arial" w:hAnsi="Arial" w:cs="Arial"/>
                <w:sz w:val="22"/>
                <w:szCs w:val="22"/>
              </w:rPr>
              <w:t>1</w:t>
            </w:r>
            <w:r w:rsidRPr="2193A418">
              <w:rPr>
                <w:rFonts w:ascii="Arial" w:hAnsi="Arial" w:cs="Arial"/>
                <w:sz w:val="22"/>
                <w:szCs w:val="22"/>
              </w:rPr>
              <w:t>.</w:t>
            </w:r>
            <w:r w:rsidR="5CF55066" w:rsidRPr="2193A418">
              <w:rPr>
                <w:rFonts w:ascii="Arial" w:hAnsi="Arial" w:cs="Arial"/>
                <w:sz w:val="22"/>
                <w:szCs w:val="22"/>
              </w:rPr>
              <w:t xml:space="preserve"> </w:t>
            </w:r>
            <w:r w:rsidR="00A928B6">
              <w:rPr>
                <w:rFonts w:ascii="Arial" w:hAnsi="Arial" w:cs="Arial"/>
                <w:sz w:val="22"/>
                <w:szCs w:val="22"/>
              </w:rPr>
              <w:t xml:space="preserve">The Regional </w:t>
            </w:r>
            <w:r w:rsidR="002931F3" w:rsidRPr="2193A418">
              <w:rPr>
                <w:rFonts w:ascii="Arial" w:hAnsi="Arial" w:cs="Arial"/>
                <w:sz w:val="22"/>
                <w:szCs w:val="22"/>
              </w:rPr>
              <w:t xml:space="preserve">Training </w:t>
            </w:r>
            <w:r w:rsidR="00656119" w:rsidRPr="2193A418">
              <w:rPr>
                <w:rFonts w:ascii="Arial" w:hAnsi="Arial" w:cs="Arial"/>
                <w:sz w:val="22"/>
                <w:szCs w:val="22"/>
              </w:rPr>
              <w:t>C</w:t>
            </w:r>
            <w:r w:rsidR="002931F3" w:rsidRPr="2193A418">
              <w:rPr>
                <w:rFonts w:ascii="Arial" w:hAnsi="Arial" w:cs="Arial"/>
                <w:sz w:val="22"/>
                <w:szCs w:val="22"/>
              </w:rPr>
              <w:t>enter has a documented policy in place to prepare, support and supervise all members of the training team, including internal quality reviews.</w:t>
            </w:r>
          </w:p>
        </w:tc>
      </w:tr>
      <w:tr w:rsidR="002931F3" w:rsidRPr="008C2AD6" w14:paraId="01181FB7" w14:textId="77777777" w:rsidTr="00963502">
        <w:trPr>
          <w:trHeight w:val="1265"/>
        </w:trPr>
        <w:tc>
          <w:tcPr>
            <w:tcW w:w="3315" w:type="dxa"/>
            <w:vMerge/>
          </w:tcPr>
          <w:p w14:paraId="1F64C99A" w14:textId="77777777" w:rsidR="002931F3" w:rsidRPr="008C2AD6" w:rsidRDefault="002931F3">
            <w:pPr>
              <w:rPr>
                <w:rFonts w:ascii="Arial" w:hAnsi="Arial" w:cs="Arial"/>
                <w:sz w:val="22"/>
                <w:szCs w:val="22"/>
                <w:highlight w:val="yellow"/>
              </w:rPr>
            </w:pPr>
          </w:p>
        </w:tc>
        <w:tc>
          <w:tcPr>
            <w:tcW w:w="4320" w:type="dxa"/>
            <w:vMerge/>
          </w:tcPr>
          <w:p w14:paraId="7896E0F3" w14:textId="7A343109" w:rsidR="002931F3" w:rsidRPr="008C2AD6" w:rsidRDefault="002931F3">
            <w:pPr>
              <w:rPr>
                <w:rFonts w:ascii="Arial" w:hAnsi="Arial" w:cs="Arial"/>
                <w:sz w:val="22"/>
                <w:szCs w:val="22"/>
                <w:highlight w:val="yellow"/>
              </w:rPr>
            </w:pPr>
          </w:p>
        </w:tc>
        <w:tc>
          <w:tcPr>
            <w:tcW w:w="5328" w:type="dxa"/>
            <w:tcBorders>
              <w:bottom w:val="single" w:sz="4" w:space="0" w:color="auto"/>
            </w:tcBorders>
          </w:tcPr>
          <w:p w14:paraId="4F40B978" w14:textId="648D7D66" w:rsidR="002931F3" w:rsidRPr="008C2AD6" w:rsidRDefault="00E667F1">
            <w:pPr>
              <w:rPr>
                <w:rFonts w:ascii="Arial" w:hAnsi="Arial" w:cs="Arial"/>
                <w:sz w:val="22"/>
                <w:szCs w:val="22"/>
              </w:rPr>
            </w:pPr>
            <w:r>
              <w:rPr>
                <w:rFonts w:ascii="Arial" w:hAnsi="Arial" w:cs="Arial"/>
                <w:sz w:val="22"/>
                <w:szCs w:val="22"/>
              </w:rPr>
              <w:t>1.</w:t>
            </w:r>
            <w:r w:rsidR="000A0663">
              <w:rPr>
                <w:rFonts w:ascii="Arial" w:hAnsi="Arial" w:cs="Arial"/>
                <w:sz w:val="22"/>
                <w:szCs w:val="22"/>
              </w:rPr>
              <w:t>4</w:t>
            </w:r>
            <w:r>
              <w:rPr>
                <w:rFonts w:ascii="Arial" w:hAnsi="Arial" w:cs="Arial"/>
                <w:sz w:val="22"/>
                <w:szCs w:val="22"/>
              </w:rPr>
              <w:t>.</w:t>
            </w:r>
            <w:r w:rsidR="000A0663">
              <w:rPr>
                <w:rFonts w:ascii="Arial" w:hAnsi="Arial" w:cs="Arial"/>
                <w:sz w:val="22"/>
                <w:szCs w:val="22"/>
              </w:rPr>
              <w:t>2</w:t>
            </w:r>
            <w:r>
              <w:rPr>
                <w:rFonts w:ascii="Arial" w:hAnsi="Arial" w:cs="Arial"/>
                <w:sz w:val="22"/>
                <w:szCs w:val="22"/>
              </w:rPr>
              <w:t>.</w:t>
            </w:r>
            <w:r>
              <w:rPr>
                <w:rFonts w:ascii="Arial" w:hAnsi="Arial" w:cs="Arial"/>
                <w:bCs/>
                <w:sz w:val="22"/>
                <w:szCs w:val="22"/>
              </w:rPr>
              <w:t xml:space="preserve"> </w:t>
            </w:r>
            <w:r w:rsidR="002931F3">
              <w:rPr>
                <w:rFonts w:ascii="Arial" w:hAnsi="Arial" w:cs="Arial"/>
                <w:bCs/>
                <w:sz w:val="22"/>
                <w:szCs w:val="22"/>
              </w:rPr>
              <w:t xml:space="preserve">The </w:t>
            </w:r>
            <w:r w:rsidR="00BA7C93">
              <w:rPr>
                <w:rFonts w:ascii="Arial" w:hAnsi="Arial" w:cs="Arial"/>
                <w:sz w:val="22"/>
                <w:szCs w:val="22"/>
              </w:rPr>
              <w:t xml:space="preserve">Regional </w:t>
            </w:r>
            <w:r w:rsidR="00BA7C93" w:rsidRPr="2193A418">
              <w:rPr>
                <w:rFonts w:ascii="Arial" w:hAnsi="Arial" w:cs="Arial"/>
                <w:sz w:val="22"/>
                <w:szCs w:val="22"/>
              </w:rPr>
              <w:t xml:space="preserve">Training Center </w:t>
            </w:r>
            <w:r w:rsidR="002931F3">
              <w:rPr>
                <w:rFonts w:ascii="Arial" w:hAnsi="Arial" w:cs="Arial"/>
                <w:bCs/>
                <w:sz w:val="22"/>
                <w:szCs w:val="22"/>
              </w:rPr>
              <w:t xml:space="preserve">training team </w:t>
            </w:r>
            <w:bookmarkStart w:id="4" w:name="_Hlk205299476"/>
            <w:r w:rsidR="002931F3">
              <w:rPr>
                <w:rFonts w:ascii="Arial" w:hAnsi="Arial" w:cs="Arial"/>
                <w:bCs/>
                <w:sz w:val="22"/>
                <w:szCs w:val="22"/>
              </w:rPr>
              <w:t>is</w:t>
            </w:r>
            <w:r w:rsidR="002931F3" w:rsidRPr="008C2AD6">
              <w:rPr>
                <w:rFonts w:ascii="Arial" w:hAnsi="Arial" w:cs="Arial"/>
                <w:bCs/>
                <w:sz w:val="22"/>
                <w:szCs w:val="22"/>
              </w:rPr>
              <w:t xml:space="preserve"> </w:t>
            </w:r>
            <w:r w:rsidR="002931F3" w:rsidRPr="008C2AD6">
              <w:rPr>
                <w:rFonts w:ascii="Arial" w:hAnsi="Arial" w:cs="Arial"/>
                <w:sz w:val="22"/>
                <w:szCs w:val="22"/>
              </w:rPr>
              <w:t>familiar with relevant N</w:t>
            </w:r>
            <w:r w:rsidR="00E04562">
              <w:rPr>
                <w:rFonts w:ascii="Arial" w:hAnsi="Arial" w:cs="Arial"/>
                <w:sz w:val="22"/>
                <w:szCs w:val="22"/>
              </w:rPr>
              <w:t xml:space="preserve">ew </w:t>
            </w:r>
            <w:r w:rsidR="002931F3" w:rsidRPr="008C2AD6">
              <w:rPr>
                <w:rFonts w:ascii="Arial" w:hAnsi="Arial" w:cs="Arial"/>
                <w:sz w:val="22"/>
                <w:szCs w:val="22"/>
              </w:rPr>
              <w:t>Y</w:t>
            </w:r>
            <w:r w:rsidR="00E04562">
              <w:rPr>
                <w:rFonts w:ascii="Arial" w:hAnsi="Arial" w:cs="Arial"/>
                <w:sz w:val="22"/>
                <w:szCs w:val="22"/>
              </w:rPr>
              <w:t xml:space="preserve">ork </w:t>
            </w:r>
            <w:r w:rsidR="002931F3" w:rsidRPr="008C2AD6">
              <w:rPr>
                <w:rFonts w:ascii="Arial" w:hAnsi="Arial" w:cs="Arial"/>
                <w:sz w:val="22"/>
                <w:szCs w:val="22"/>
              </w:rPr>
              <w:t>S</w:t>
            </w:r>
            <w:r w:rsidR="00E04562">
              <w:rPr>
                <w:rFonts w:ascii="Arial" w:hAnsi="Arial" w:cs="Arial"/>
                <w:sz w:val="22"/>
                <w:szCs w:val="22"/>
              </w:rPr>
              <w:t>tate</w:t>
            </w:r>
            <w:r w:rsidR="002931F3" w:rsidRPr="008C2AD6">
              <w:rPr>
                <w:rFonts w:ascii="Arial" w:hAnsi="Arial" w:cs="Arial"/>
                <w:sz w:val="22"/>
                <w:szCs w:val="22"/>
              </w:rPr>
              <w:t xml:space="preserve"> clinical guidelines and policies</w:t>
            </w:r>
            <w:r w:rsidR="002931F3">
              <w:rPr>
                <w:rFonts w:ascii="Arial" w:hAnsi="Arial" w:cs="Arial"/>
                <w:sz w:val="22"/>
                <w:szCs w:val="22"/>
              </w:rPr>
              <w:t xml:space="preserve"> and</w:t>
            </w:r>
            <w:r w:rsidR="002931F3" w:rsidRPr="008C2AD6">
              <w:rPr>
                <w:rFonts w:ascii="Arial" w:hAnsi="Arial" w:cs="Arial"/>
                <w:sz w:val="22"/>
                <w:szCs w:val="22"/>
              </w:rPr>
              <w:t xml:space="preserve"> </w:t>
            </w:r>
            <w:proofErr w:type="gramStart"/>
            <w:r w:rsidR="002931F3" w:rsidRPr="008C2AD6">
              <w:rPr>
                <w:rFonts w:ascii="Arial" w:hAnsi="Arial" w:cs="Arial"/>
                <w:sz w:val="22"/>
                <w:szCs w:val="22"/>
              </w:rPr>
              <w:t>well</w:t>
            </w:r>
            <w:proofErr w:type="gramEnd"/>
            <w:r w:rsidR="00FE2DA5">
              <w:rPr>
                <w:rFonts w:ascii="Arial" w:hAnsi="Arial" w:cs="Arial"/>
                <w:sz w:val="22"/>
                <w:szCs w:val="22"/>
              </w:rPr>
              <w:t>-</w:t>
            </w:r>
            <w:r w:rsidR="002931F3" w:rsidRPr="008C2AD6">
              <w:rPr>
                <w:rFonts w:ascii="Arial" w:hAnsi="Arial" w:cs="Arial"/>
                <w:bCs/>
                <w:sz w:val="22"/>
                <w:szCs w:val="22"/>
              </w:rPr>
              <w:t>versed in the principles of health equity, harm reduction, trauma-informed care, cultural humility, and effective communication</w:t>
            </w:r>
            <w:bookmarkEnd w:id="4"/>
            <w:r w:rsidR="002931F3" w:rsidRPr="008C2AD6">
              <w:rPr>
                <w:rFonts w:ascii="Arial" w:hAnsi="Arial" w:cs="Arial"/>
                <w:bCs/>
                <w:sz w:val="22"/>
                <w:szCs w:val="22"/>
              </w:rPr>
              <w:t>.</w:t>
            </w:r>
          </w:p>
        </w:tc>
      </w:tr>
      <w:tr w:rsidR="002931F3" w:rsidRPr="008C2AD6" w14:paraId="53E40729" w14:textId="77777777" w:rsidTr="00963502">
        <w:trPr>
          <w:trHeight w:val="432"/>
        </w:trPr>
        <w:tc>
          <w:tcPr>
            <w:tcW w:w="3315" w:type="dxa"/>
            <w:vMerge/>
          </w:tcPr>
          <w:p w14:paraId="3F62697A" w14:textId="77777777" w:rsidR="002931F3" w:rsidRPr="008C2AD6" w:rsidRDefault="002931F3">
            <w:pPr>
              <w:rPr>
                <w:rFonts w:ascii="Arial" w:hAnsi="Arial" w:cs="Arial"/>
                <w:sz w:val="22"/>
                <w:szCs w:val="22"/>
                <w:highlight w:val="yellow"/>
              </w:rPr>
            </w:pPr>
          </w:p>
        </w:tc>
        <w:tc>
          <w:tcPr>
            <w:tcW w:w="4320" w:type="dxa"/>
            <w:vMerge/>
          </w:tcPr>
          <w:p w14:paraId="3D754B35" w14:textId="77777777" w:rsidR="002931F3" w:rsidRPr="008C2AD6" w:rsidRDefault="002931F3">
            <w:pPr>
              <w:rPr>
                <w:rFonts w:ascii="Arial" w:hAnsi="Arial" w:cs="Arial"/>
                <w:sz w:val="22"/>
                <w:szCs w:val="22"/>
              </w:rPr>
            </w:pPr>
          </w:p>
        </w:tc>
        <w:tc>
          <w:tcPr>
            <w:tcW w:w="5328" w:type="dxa"/>
          </w:tcPr>
          <w:p w14:paraId="57D2FA95" w14:textId="07864823" w:rsidR="002931F3" w:rsidRPr="008C2AD6" w:rsidRDefault="00E667F1">
            <w:pPr>
              <w:rPr>
                <w:rFonts w:ascii="Arial" w:hAnsi="Arial" w:cs="Arial"/>
                <w:sz w:val="22"/>
                <w:szCs w:val="22"/>
              </w:rPr>
            </w:pPr>
            <w:r>
              <w:rPr>
                <w:rFonts w:ascii="Arial" w:hAnsi="Arial" w:cs="Arial"/>
                <w:sz w:val="22"/>
                <w:szCs w:val="22"/>
              </w:rPr>
              <w:t>1.</w:t>
            </w:r>
            <w:r w:rsidR="000A0663">
              <w:rPr>
                <w:rFonts w:ascii="Arial" w:hAnsi="Arial" w:cs="Arial"/>
                <w:sz w:val="22"/>
                <w:szCs w:val="22"/>
              </w:rPr>
              <w:t>4</w:t>
            </w:r>
            <w:r>
              <w:rPr>
                <w:rFonts w:ascii="Arial" w:hAnsi="Arial" w:cs="Arial"/>
                <w:sz w:val="22"/>
                <w:szCs w:val="22"/>
              </w:rPr>
              <w:t>.</w:t>
            </w:r>
            <w:r w:rsidR="000A0663">
              <w:rPr>
                <w:rFonts w:ascii="Arial" w:hAnsi="Arial" w:cs="Arial"/>
                <w:sz w:val="22"/>
                <w:szCs w:val="22"/>
              </w:rPr>
              <w:t>3</w:t>
            </w:r>
            <w:r>
              <w:rPr>
                <w:rFonts w:ascii="Arial" w:hAnsi="Arial" w:cs="Arial"/>
                <w:sz w:val="22"/>
                <w:szCs w:val="22"/>
              </w:rPr>
              <w:t>.</w:t>
            </w:r>
            <w:r w:rsidRPr="008C2AD6">
              <w:rPr>
                <w:rFonts w:ascii="Arial" w:hAnsi="Arial" w:cs="Arial"/>
                <w:sz w:val="22"/>
                <w:szCs w:val="22"/>
              </w:rPr>
              <w:t xml:space="preserve"> </w:t>
            </w:r>
            <w:r w:rsidR="002931F3" w:rsidRPr="008C2AD6">
              <w:rPr>
                <w:rFonts w:ascii="Arial" w:hAnsi="Arial" w:cs="Arial"/>
                <w:sz w:val="22"/>
                <w:szCs w:val="22"/>
              </w:rPr>
              <w:t xml:space="preserve">All members of the training team can operate all functions of technology used, including webinar </w:t>
            </w:r>
            <w:proofErr w:type="gramStart"/>
            <w:r w:rsidR="002931F3" w:rsidRPr="008C2AD6">
              <w:rPr>
                <w:rFonts w:ascii="Arial" w:hAnsi="Arial" w:cs="Arial"/>
                <w:sz w:val="22"/>
                <w:szCs w:val="22"/>
              </w:rPr>
              <w:t>platform</w:t>
            </w:r>
            <w:proofErr w:type="gramEnd"/>
            <w:r w:rsidR="002931F3" w:rsidRPr="008C2AD6">
              <w:rPr>
                <w:rFonts w:ascii="Arial" w:hAnsi="Arial" w:cs="Arial"/>
                <w:sz w:val="22"/>
                <w:szCs w:val="22"/>
              </w:rPr>
              <w:t>, or other digital tools.</w:t>
            </w:r>
          </w:p>
        </w:tc>
      </w:tr>
    </w:tbl>
    <w:p w14:paraId="2EBFD472" w14:textId="53369FA6" w:rsidR="004C7192" w:rsidRDefault="004C7192" w:rsidP="00963502">
      <w:pPr>
        <w:suppressAutoHyphens w:val="0"/>
      </w:pPr>
    </w:p>
    <w:p w14:paraId="2E5BE55F" w14:textId="3F610965" w:rsidR="00FE2DA5" w:rsidRDefault="00FE2DA5">
      <w:pPr>
        <w:suppressAutoHyphens w:val="0"/>
      </w:pPr>
      <w:r>
        <w:br w:type="page"/>
      </w:r>
    </w:p>
    <w:tbl>
      <w:tblPr>
        <w:tblStyle w:val="TableGrid"/>
        <w:tblW w:w="12960" w:type="dxa"/>
        <w:tblLayout w:type="fixed"/>
        <w:tblLook w:val="04A0" w:firstRow="1" w:lastRow="0" w:firstColumn="1" w:lastColumn="0" w:noHBand="0" w:noVBand="1"/>
      </w:tblPr>
      <w:tblGrid>
        <w:gridCol w:w="3312"/>
        <w:gridCol w:w="4320"/>
        <w:gridCol w:w="5328"/>
      </w:tblGrid>
      <w:tr w:rsidR="00963502" w:rsidRPr="008C2AD6" w14:paraId="61D04251" w14:textId="77777777" w:rsidTr="00963502">
        <w:tc>
          <w:tcPr>
            <w:tcW w:w="3312" w:type="dxa"/>
            <w:shd w:val="clear" w:color="auto" w:fill="BFBFBF" w:themeFill="background1" w:themeFillShade="BF"/>
          </w:tcPr>
          <w:p w14:paraId="79B4A55B" w14:textId="77777777" w:rsidR="002931F3" w:rsidRPr="008C2AD6" w:rsidRDefault="002931F3">
            <w:pPr>
              <w:jc w:val="center"/>
              <w:rPr>
                <w:rFonts w:ascii="Arial" w:hAnsi="Arial" w:cs="Arial"/>
                <w:sz w:val="22"/>
                <w:szCs w:val="22"/>
              </w:rPr>
            </w:pPr>
            <w:r w:rsidRPr="008C2AD6">
              <w:rPr>
                <w:rFonts w:ascii="Arial" w:hAnsi="Arial" w:cs="Arial"/>
                <w:sz w:val="22"/>
                <w:szCs w:val="22"/>
              </w:rPr>
              <w:lastRenderedPageBreak/>
              <w:t>OBJECTIVE</w:t>
            </w:r>
          </w:p>
        </w:tc>
        <w:tc>
          <w:tcPr>
            <w:tcW w:w="4320" w:type="dxa"/>
            <w:shd w:val="clear" w:color="auto" w:fill="BFBFBF" w:themeFill="background1" w:themeFillShade="BF"/>
          </w:tcPr>
          <w:p w14:paraId="32CEE21C" w14:textId="77777777" w:rsidR="002931F3" w:rsidRDefault="002931F3">
            <w:pPr>
              <w:jc w:val="center"/>
              <w:rPr>
                <w:rFonts w:ascii="Arial" w:hAnsi="Arial" w:cs="Arial"/>
                <w:sz w:val="22"/>
                <w:szCs w:val="22"/>
              </w:rPr>
            </w:pPr>
            <w:r w:rsidRPr="008C2AD6">
              <w:rPr>
                <w:rFonts w:ascii="Arial" w:hAnsi="Arial" w:cs="Arial"/>
                <w:sz w:val="22"/>
                <w:szCs w:val="22"/>
              </w:rPr>
              <w:t>TASKS</w:t>
            </w:r>
          </w:p>
          <w:p w14:paraId="6C0A8936" w14:textId="3C52C112" w:rsidR="00963502" w:rsidRPr="008C2AD6" w:rsidRDefault="00963502">
            <w:pPr>
              <w:jc w:val="center"/>
              <w:rPr>
                <w:rFonts w:ascii="Arial" w:hAnsi="Arial" w:cs="Arial"/>
                <w:sz w:val="22"/>
                <w:szCs w:val="22"/>
              </w:rPr>
            </w:pPr>
          </w:p>
        </w:tc>
        <w:tc>
          <w:tcPr>
            <w:tcW w:w="5328" w:type="dxa"/>
            <w:shd w:val="clear" w:color="auto" w:fill="BFBFBF" w:themeFill="background1" w:themeFillShade="BF"/>
          </w:tcPr>
          <w:p w14:paraId="6B3EC31E" w14:textId="77777777" w:rsidR="002931F3" w:rsidRPr="008C2AD6" w:rsidRDefault="002931F3">
            <w:pPr>
              <w:jc w:val="center"/>
              <w:rPr>
                <w:rFonts w:ascii="Arial" w:hAnsi="Arial" w:cs="Arial"/>
                <w:sz w:val="22"/>
                <w:szCs w:val="22"/>
              </w:rPr>
            </w:pPr>
            <w:r w:rsidRPr="008C2AD6">
              <w:rPr>
                <w:rFonts w:ascii="Arial" w:hAnsi="Arial" w:cs="Arial"/>
                <w:sz w:val="22"/>
                <w:szCs w:val="22"/>
              </w:rPr>
              <w:t>PERFORMANCE MEASURES</w:t>
            </w:r>
          </w:p>
        </w:tc>
      </w:tr>
      <w:tr w:rsidR="002931F3" w:rsidRPr="008C2AD6" w14:paraId="32ED1E81" w14:textId="77777777" w:rsidTr="00963502">
        <w:trPr>
          <w:trHeight w:val="432"/>
        </w:trPr>
        <w:tc>
          <w:tcPr>
            <w:tcW w:w="3312" w:type="dxa"/>
            <w:vMerge w:val="restart"/>
          </w:tcPr>
          <w:p w14:paraId="2B889957" w14:textId="5AEE7A11" w:rsidR="002931F3" w:rsidRPr="008C2AD6" w:rsidRDefault="00E667F1" w:rsidP="00B07595">
            <w:pPr>
              <w:rPr>
                <w:rFonts w:ascii="Arial" w:hAnsi="Arial" w:cs="Arial"/>
                <w:b/>
                <w:sz w:val="22"/>
                <w:szCs w:val="22"/>
              </w:rPr>
            </w:pPr>
            <w:bookmarkStart w:id="5" w:name="_Hlk204590883"/>
            <w:r>
              <w:rPr>
                <w:rFonts w:ascii="Arial" w:hAnsi="Arial" w:cs="Arial"/>
                <w:b/>
                <w:sz w:val="22"/>
                <w:szCs w:val="22"/>
              </w:rPr>
              <w:t xml:space="preserve">2: </w:t>
            </w:r>
            <w:r w:rsidR="00E70F0B">
              <w:rPr>
                <w:rFonts w:ascii="Arial" w:hAnsi="Arial" w:cs="Arial"/>
                <w:b/>
                <w:sz w:val="22"/>
                <w:szCs w:val="22"/>
              </w:rPr>
              <w:t>Provide</w:t>
            </w:r>
            <w:r w:rsidR="002931F3" w:rsidRPr="008C2AD6">
              <w:rPr>
                <w:rFonts w:ascii="Arial" w:hAnsi="Arial" w:cs="Arial"/>
                <w:b/>
                <w:sz w:val="22"/>
                <w:szCs w:val="22"/>
              </w:rPr>
              <w:t xml:space="preserve"> a</w:t>
            </w:r>
            <w:r w:rsidR="00E70F0B">
              <w:rPr>
                <w:rFonts w:ascii="Arial" w:hAnsi="Arial" w:cs="Arial"/>
                <w:b/>
                <w:sz w:val="22"/>
                <w:szCs w:val="22"/>
              </w:rPr>
              <w:t xml:space="preserve">n accessible, </w:t>
            </w:r>
            <w:r w:rsidR="002931F3" w:rsidRPr="008C2AD6">
              <w:rPr>
                <w:rFonts w:ascii="Arial" w:hAnsi="Arial" w:cs="Arial"/>
                <w:b/>
                <w:sz w:val="22"/>
                <w:szCs w:val="22"/>
              </w:rPr>
              <w:t>stigma-free training environment conducive to adult learning</w:t>
            </w:r>
            <w:r w:rsidR="00B8432D">
              <w:rPr>
                <w:rFonts w:ascii="Arial" w:hAnsi="Arial" w:cs="Arial"/>
                <w:b/>
                <w:sz w:val="22"/>
                <w:szCs w:val="22"/>
              </w:rPr>
              <w:t>.</w:t>
            </w:r>
          </w:p>
        </w:tc>
        <w:tc>
          <w:tcPr>
            <w:tcW w:w="4320" w:type="dxa"/>
          </w:tcPr>
          <w:p w14:paraId="326F7440" w14:textId="75DE49E2" w:rsidR="002931F3" w:rsidRPr="000955AA" w:rsidRDefault="00E667F1" w:rsidP="00B07595">
            <w:pPr>
              <w:rPr>
                <w:rFonts w:ascii="Arial" w:hAnsi="Arial" w:cs="Arial"/>
                <w:sz w:val="22"/>
                <w:szCs w:val="22"/>
              </w:rPr>
            </w:pPr>
            <w:r w:rsidRPr="000955AA">
              <w:rPr>
                <w:rFonts w:ascii="Arial" w:hAnsi="Arial" w:cs="Arial"/>
                <w:sz w:val="22"/>
                <w:szCs w:val="22"/>
              </w:rPr>
              <w:t>2.</w:t>
            </w:r>
            <w:r w:rsidR="000A0663" w:rsidRPr="000955AA">
              <w:rPr>
                <w:rFonts w:ascii="Arial" w:hAnsi="Arial" w:cs="Arial"/>
                <w:sz w:val="22"/>
                <w:szCs w:val="22"/>
              </w:rPr>
              <w:t>1</w:t>
            </w:r>
            <w:r w:rsidR="002931F3" w:rsidRPr="000955AA">
              <w:rPr>
                <w:rFonts w:ascii="Arial" w:hAnsi="Arial" w:cs="Arial"/>
                <w:sz w:val="22"/>
                <w:szCs w:val="22"/>
              </w:rPr>
              <w:t xml:space="preserve">. Secure </w:t>
            </w:r>
            <w:r w:rsidR="00B8432D" w:rsidRPr="000955AA">
              <w:rPr>
                <w:rFonts w:ascii="Arial" w:hAnsi="Arial" w:cs="Arial"/>
                <w:sz w:val="22"/>
                <w:szCs w:val="22"/>
              </w:rPr>
              <w:t>fully equipped</w:t>
            </w:r>
            <w:r w:rsidR="002931F3" w:rsidRPr="000955AA">
              <w:rPr>
                <w:rFonts w:ascii="Arial" w:hAnsi="Arial" w:cs="Arial"/>
                <w:sz w:val="22"/>
                <w:szCs w:val="22"/>
              </w:rPr>
              <w:t>, accessible training space for in-person training.</w:t>
            </w:r>
          </w:p>
        </w:tc>
        <w:tc>
          <w:tcPr>
            <w:tcW w:w="5328" w:type="dxa"/>
          </w:tcPr>
          <w:p w14:paraId="78CB8653" w14:textId="48C43492" w:rsidR="002931F3" w:rsidRPr="008C2AD6" w:rsidRDefault="00E667F1" w:rsidP="00B07595">
            <w:pPr>
              <w:rPr>
                <w:rFonts w:ascii="Arial" w:hAnsi="Arial" w:cs="Arial"/>
                <w:sz w:val="22"/>
                <w:szCs w:val="22"/>
              </w:rPr>
            </w:pPr>
            <w:r>
              <w:rPr>
                <w:rFonts w:ascii="Arial" w:hAnsi="Arial" w:cs="Arial"/>
                <w:sz w:val="22"/>
                <w:szCs w:val="22"/>
              </w:rPr>
              <w:t>2.</w:t>
            </w:r>
            <w:r w:rsidR="000A0663">
              <w:rPr>
                <w:rFonts w:ascii="Arial" w:hAnsi="Arial" w:cs="Arial"/>
                <w:sz w:val="22"/>
                <w:szCs w:val="22"/>
              </w:rPr>
              <w:t>1.1.</w:t>
            </w:r>
            <w:r w:rsidR="002931F3" w:rsidRPr="008C2AD6">
              <w:rPr>
                <w:rFonts w:ascii="Arial" w:hAnsi="Arial" w:cs="Arial"/>
                <w:sz w:val="22"/>
                <w:szCs w:val="22"/>
              </w:rPr>
              <w:t xml:space="preserve"> Training space is available to accommodate at least 35 adult learners and is equipped with current audio/visual technology.</w:t>
            </w:r>
          </w:p>
        </w:tc>
      </w:tr>
      <w:bookmarkEnd w:id="5"/>
      <w:tr w:rsidR="002931F3" w:rsidRPr="008C2AD6" w14:paraId="00934166" w14:textId="77777777" w:rsidTr="00963502">
        <w:trPr>
          <w:trHeight w:val="432"/>
        </w:trPr>
        <w:tc>
          <w:tcPr>
            <w:tcW w:w="3312" w:type="dxa"/>
            <w:vMerge/>
          </w:tcPr>
          <w:p w14:paraId="4D660D11" w14:textId="6F227C1E" w:rsidR="002931F3" w:rsidRPr="008C2AD6" w:rsidRDefault="002931F3" w:rsidP="00B07595">
            <w:pPr>
              <w:rPr>
                <w:rFonts w:ascii="Arial" w:hAnsi="Arial" w:cs="Arial"/>
                <w:b/>
                <w:sz w:val="22"/>
                <w:szCs w:val="22"/>
              </w:rPr>
            </w:pPr>
          </w:p>
        </w:tc>
        <w:tc>
          <w:tcPr>
            <w:tcW w:w="4320" w:type="dxa"/>
            <w:vMerge w:val="restart"/>
          </w:tcPr>
          <w:p w14:paraId="5F10259B" w14:textId="63769288" w:rsidR="002931F3" w:rsidRPr="008C2AD6" w:rsidRDefault="00E667F1" w:rsidP="00B07595">
            <w:pPr>
              <w:rPr>
                <w:rFonts w:ascii="Arial" w:hAnsi="Arial" w:cs="Arial"/>
                <w:sz w:val="22"/>
                <w:szCs w:val="22"/>
              </w:rPr>
            </w:pPr>
            <w:r>
              <w:rPr>
                <w:rFonts w:ascii="Arial" w:hAnsi="Arial" w:cs="Arial"/>
                <w:sz w:val="22"/>
                <w:szCs w:val="22"/>
              </w:rPr>
              <w:t>2.</w:t>
            </w:r>
            <w:r w:rsidR="006153F5">
              <w:rPr>
                <w:rFonts w:ascii="Arial" w:hAnsi="Arial" w:cs="Arial"/>
                <w:sz w:val="22"/>
                <w:szCs w:val="22"/>
              </w:rPr>
              <w:t>2</w:t>
            </w:r>
            <w:r w:rsidR="002931F3" w:rsidRPr="008C2AD6">
              <w:rPr>
                <w:rFonts w:ascii="Arial" w:hAnsi="Arial" w:cs="Arial"/>
                <w:sz w:val="22"/>
                <w:szCs w:val="22"/>
              </w:rPr>
              <w:t xml:space="preserve">. Provide an accessible virtual learning environment with interactive features that can accommodate at least 250 participants. </w:t>
            </w:r>
          </w:p>
        </w:tc>
        <w:tc>
          <w:tcPr>
            <w:tcW w:w="5328" w:type="dxa"/>
          </w:tcPr>
          <w:p w14:paraId="097FA2BF" w14:textId="78372781" w:rsidR="002931F3" w:rsidRPr="008C2AD6" w:rsidRDefault="00E667F1" w:rsidP="00B07595">
            <w:pPr>
              <w:rPr>
                <w:rFonts w:ascii="Arial" w:hAnsi="Arial" w:cs="Arial"/>
                <w:sz w:val="22"/>
                <w:szCs w:val="22"/>
              </w:rPr>
            </w:pPr>
            <w:r>
              <w:rPr>
                <w:rFonts w:ascii="Arial" w:hAnsi="Arial" w:cs="Arial"/>
                <w:sz w:val="22"/>
                <w:szCs w:val="22"/>
              </w:rPr>
              <w:t>2.</w:t>
            </w:r>
            <w:r w:rsidR="006153F5">
              <w:rPr>
                <w:rFonts w:ascii="Arial" w:hAnsi="Arial" w:cs="Arial"/>
                <w:sz w:val="22"/>
                <w:szCs w:val="22"/>
              </w:rPr>
              <w:t>2.1</w:t>
            </w:r>
            <w:r w:rsidR="002931F3" w:rsidRPr="008C2AD6">
              <w:rPr>
                <w:rFonts w:ascii="Arial" w:hAnsi="Arial" w:cs="Arial"/>
                <w:sz w:val="22"/>
                <w:szCs w:val="22"/>
              </w:rPr>
              <w:t>. Webinar package can accommodate at least 250 participants.</w:t>
            </w:r>
          </w:p>
        </w:tc>
      </w:tr>
      <w:tr w:rsidR="002931F3" w:rsidRPr="008C2AD6" w14:paraId="374F0FEB" w14:textId="77777777" w:rsidTr="00963502">
        <w:trPr>
          <w:trHeight w:val="432"/>
        </w:trPr>
        <w:tc>
          <w:tcPr>
            <w:tcW w:w="3312" w:type="dxa"/>
            <w:vMerge/>
          </w:tcPr>
          <w:p w14:paraId="0DA04F9E" w14:textId="77777777" w:rsidR="002931F3" w:rsidRPr="008C2AD6" w:rsidRDefault="002931F3" w:rsidP="00F01DE3">
            <w:pPr>
              <w:rPr>
                <w:rFonts w:ascii="Arial" w:hAnsi="Arial" w:cs="Arial"/>
                <w:b/>
                <w:sz w:val="22"/>
                <w:szCs w:val="22"/>
              </w:rPr>
            </w:pPr>
          </w:p>
        </w:tc>
        <w:tc>
          <w:tcPr>
            <w:tcW w:w="4320" w:type="dxa"/>
            <w:vMerge/>
          </w:tcPr>
          <w:p w14:paraId="5A1B0CE8" w14:textId="771E6E4F" w:rsidR="002931F3" w:rsidRPr="008C2AD6" w:rsidRDefault="002931F3" w:rsidP="00F01DE3">
            <w:pPr>
              <w:rPr>
                <w:rFonts w:ascii="Arial" w:hAnsi="Arial" w:cs="Arial"/>
                <w:sz w:val="22"/>
                <w:szCs w:val="22"/>
              </w:rPr>
            </w:pPr>
          </w:p>
        </w:tc>
        <w:tc>
          <w:tcPr>
            <w:tcW w:w="5328" w:type="dxa"/>
          </w:tcPr>
          <w:p w14:paraId="5ACAF613" w14:textId="0371272B" w:rsidR="002931F3" w:rsidRPr="008C2AD6" w:rsidRDefault="00E667F1" w:rsidP="00F01DE3">
            <w:pPr>
              <w:rPr>
                <w:rFonts w:ascii="Arial" w:hAnsi="Arial" w:cs="Arial"/>
                <w:sz w:val="22"/>
                <w:szCs w:val="22"/>
              </w:rPr>
            </w:pPr>
            <w:r w:rsidRPr="2193A418">
              <w:rPr>
                <w:rFonts w:ascii="Arial" w:hAnsi="Arial" w:cs="Arial"/>
                <w:sz w:val="22"/>
                <w:szCs w:val="22"/>
              </w:rPr>
              <w:t>2.</w:t>
            </w:r>
            <w:r w:rsidR="006153F5">
              <w:rPr>
                <w:rFonts w:ascii="Arial" w:hAnsi="Arial" w:cs="Arial"/>
                <w:sz w:val="22"/>
                <w:szCs w:val="22"/>
              </w:rPr>
              <w:t>2.2</w:t>
            </w:r>
            <w:r w:rsidR="002931F3" w:rsidRPr="2193A418">
              <w:rPr>
                <w:rFonts w:ascii="Arial" w:hAnsi="Arial" w:cs="Arial"/>
                <w:sz w:val="22"/>
                <w:szCs w:val="22"/>
              </w:rPr>
              <w:t xml:space="preserve">. Virtual learning software includes core interactive features (multimedia sharing, digital whiteboard, polling, breakout rooms, etc.) </w:t>
            </w:r>
          </w:p>
        </w:tc>
      </w:tr>
      <w:tr w:rsidR="002931F3" w:rsidRPr="008C2AD6" w14:paraId="40C87A5B" w14:textId="77777777" w:rsidTr="00963502">
        <w:trPr>
          <w:trHeight w:val="432"/>
        </w:trPr>
        <w:tc>
          <w:tcPr>
            <w:tcW w:w="3312" w:type="dxa"/>
            <w:vMerge/>
          </w:tcPr>
          <w:p w14:paraId="3BF067FF" w14:textId="77777777" w:rsidR="002931F3" w:rsidRPr="008C2AD6" w:rsidRDefault="002931F3" w:rsidP="00F01DE3">
            <w:pPr>
              <w:rPr>
                <w:rFonts w:ascii="Arial" w:hAnsi="Arial" w:cs="Arial"/>
                <w:b/>
                <w:sz w:val="22"/>
                <w:szCs w:val="22"/>
              </w:rPr>
            </w:pPr>
          </w:p>
        </w:tc>
        <w:tc>
          <w:tcPr>
            <w:tcW w:w="4320" w:type="dxa"/>
          </w:tcPr>
          <w:p w14:paraId="10D285F8" w14:textId="2061CA6D" w:rsidR="002931F3" w:rsidRPr="008C2AD6" w:rsidRDefault="00E667F1" w:rsidP="00F01DE3">
            <w:pPr>
              <w:rPr>
                <w:rFonts w:ascii="Arial" w:hAnsi="Arial" w:cs="Arial"/>
                <w:sz w:val="22"/>
                <w:szCs w:val="22"/>
              </w:rPr>
            </w:pPr>
            <w:r>
              <w:rPr>
                <w:rFonts w:ascii="Arial" w:hAnsi="Arial" w:cs="Arial"/>
                <w:sz w:val="22"/>
                <w:szCs w:val="22"/>
              </w:rPr>
              <w:t>2.</w:t>
            </w:r>
            <w:r w:rsidR="006153F5">
              <w:rPr>
                <w:rFonts w:ascii="Arial" w:hAnsi="Arial" w:cs="Arial"/>
                <w:sz w:val="22"/>
                <w:szCs w:val="22"/>
              </w:rPr>
              <w:t>3</w:t>
            </w:r>
            <w:r w:rsidR="002931F3" w:rsidRPr="008C2AD6">
              <w:rPr>
                <w:rFonts w:ascii="Arial" w:hAnsi="Arial" w:cs="Arial"/>
                <w:sz w:val="22"/>
                <w:szCs w:val="22"/>
              </w:rPr>
              <w:t>. Establish policies and procedures to ensure an accessible, stigma</w:t>
            </w:r>
            <w:r w:rsidR="00B8432D">
              <w:rPr>
                <w:rFonts w:ascii="Arial" w:hAnsi="Arial" w:cs="Arial"/>
                <w:sz w:val="22"/>
                <w:szCs w:val="22"/>
              </w:rPr>
              <w:t>-</w:t>
            </w:r>
            <w:r w:rsidR="002931F3" w:rsidRPr="008C2AD6">
              <w:rPr>
                <w:rFonts w:ascii="Arial" w:hAnsi="Arial" w:cs="Arial"/>
                <w:sz w:val="22"/>
                <w:szCs w:val="22"/>
              </w:rPr>
              <w:t>free learning environment.</w:t>
            </w:r>
          </w:p>
        </w:tc>
        <w:tc>
          <w:tcPr>
            <w:tcW w:w="5328" w:type="dxa"/>
          </w:tcPr>
          <w:p w14:paraId="776A36E2" w14:textId="7736C7F9" w:rsidR="002931F3" w:rsidRPr="008C2AD6" w:rsidRDefault="00E667F1" w:rsidP="00F01DE3">
            <w:pPr>
              <w:rPr>
                <w:rFonts w:ascii="Arial" w:hAnsi="Arial" w:cs="Arial"/>
                <w:sz w:val="22"/>
                <w:szCs w:val="22"/>
              </w:rPr>
            </w:pPr>
            <w:r w:rsidRPr="2193A418">
              <w:rPr>
                <w:rFonts w:ascii="Arial" w:hAnsi="Arial" w:cs="Arial"/>
                <w:sz w:val="22"/>
                <w:szCs w:val="22"/>
              </w:rPr>
              <w:t>2.</w:t>
            </w:r>
            <w:r w:rsidR="006153F5">
              <w:rPr>
                <w:rFonts w:ascii="Arial" w:hAnsi="Arial" w:cs="Arial"/>
                <w:sz w:val="22"/>
                <w:szCs w:val="22"/>
              </w:rPr>
              <w:t>3.1.</w:t>
            </w:r>
            <w:r w:rsidR="0D25BA2E" w:rsidRPr="2193A418">
              <w:rPr>
                <w:rFonts w:ascii="Arial" w:hAnsi="Arial" w:cs="Arial"/>
                <w:sz w:val="22"/>
                <w:szCs w:val="22"/>
              </w:rPr>
              <w:t xml:space="preserve"> </w:t>
            </w:r>
            <w:r w:rsidR="00A928B6">
              <w:rPr>
                <w:rFonts w:ascii="Arial" w:hAnsi="Arial" w:cs="Arial"/>
                <w:sz w:val="22"/>
                <w:szCs w:val="22"/>
              </w:rPr>
              <w:t xml:space="preserve">The Regional </w:t>
            </w:r>
            <w:r w:rsidR="002931F3" w:rsidRPr="2193A418">
              <w:rPr>
                <w:rFonts w:ascii="Arial" w:hAnsi="Arial" w:cs="Arial"/>
                <w:sz w:val="22"/>
                <w:szCs w:val="22"/>
              </w:rPr>
              <w:t>Training Center has policies and procedures in place to ensure an accessible, stigma</w:t>
            </w:r>
            <w:r w:rsidR="16B1E319" w:rsidRPr="2193A418">
              <w:rPr>
                <w:rFonts w:ascii="Arial" w:hAnsi="Arial" w:cs="Arial"/>
                <w:sz w:val="22"/>
                <w:szCs w:val="22"/>
              </w:rPr>
              <w:t>-</w:t>
            </w:r>
            <w:r w:rsidR="002931F3" w:rsidRPr="2193A418">
              <w:rPr>
                <w:rFonts w:ascii="Arial" w:hAnsi="Arial" w:cs="Arial"/>
                <w:sz w:val="22"/>
                <w:szCs w:val="22"/>
              </w:rPr>
              <w:t>free learning environment.</w:t>
            </w:r>
          </w:p>
        </w:tc>
      </w:tr>
      <w:tr w:rsidR="002931F3" w:rsidRPr="008C2AD6" w14:paraId="7F82CBDD" w14:textId="77777777" w:rsidTr="00963502">
        <w:trPr>
          <w:trHeight w:val="432"/>
        </w:trPr>
        <w:tc>
          <w:tcPr>
            <w:tcW w:w="3312" w:type="dxa"/>
            <w:vMerge/>
          </w:tcPr>
          <w:p w14:paraId="6F843A37" w14:textId="77777777" w:rsidR="002931F3" w:rsidRPr="008C2AD6" w:rsidRDefault="002931F3" w:rsidP="00F01DE3">
            <w:pPr>
              <w:rPr>
                <w:rFonts w:ascii="Arial" w:hAnsi="Arial" w:cs="Arial"/>
                <w:b/>
                <w:sz w:val="22"/>
                <w:szCs w:val="22"/>
              </w:rPr>
            </w:pPr>
          </w:p>
        </w:tc>
        <w:tc>
          <w:tcPr>
            <w:tcW w:w="4320" w:type="dxa"/>
          </w:tcPr>
          <w:p w14:paraId="3EBA3954" w14:textId="5CB25630" w:rsidR="002931F3" w:rsidRPr="008C2AD6" w:rsidRDefault="00E667F1" w:rsidP="00F01DE3">
            <w:pPr>
              <w:rPr>
                <w:rFonts w:ascii="Arial" w:hAnsi="Arial" w:cs="Arial"/>
                <w:sz w:val="22"/>
                <w:szCs w:val="22"/>
              </w:rPr>
            </w:pPr>
            <w:r>
              <w:rPr>
                <w:rFonts w:ascii="Arial" w:hAnsi="Arial" w:cs="Arial"/>
                <w:sz w:val="22"/>
                <w:szCs w:val="22"/>
              </w:rPr>
              <w:t>2.</w:t>
            </w:r>
            <w:r w:rsidR="006153F5">
              <w:rPr>
                <w:rFonts w:ascii="Arial" w:hAnsi="Arial" w:cs="Arial"/>
                <w:sz w:val="22"/>
                <w:szCs w:val="22"/>
              </w:rPr>
              <w:t>4</w:t>
            </w:r>
            <w:r w:rsidRPr="00E06305">
              <w:rPr>
                <w:rFonts w:ascii="Arial" w:hAnsi="Arial" w:cs="Arial"/>
                <w:sz w:val="22"/>
                <w:szCs w:val="22"/>
              </w:rPr>
              <w:t>.</w:t>
            </w:r>
            <w:r w:rsidR="00E06305" w:rsidRPr="00E06305">
              <w:rPr>
                <w:rFonts w:ascii="Arial" w:hAnsi="Arial" w:cs="Arial"/>
                <w:sz w:val="22"/>
                <w:szCs w:val="22"/>
              </w:rPr>
              <w:t xml:space="preserve"> Adhere to Health Literacy Universal Precautions</w:t>
            </w:r>
            <w:r w:rsidR="00E06305">
              <w:rPr>
                <w:rFonts w:ascii="Arial" w:hAnsi="Arial" w:cs="Arial"/>
                <w:sz w:val="22"/>
                <w:szCs w:val="22"/>
              </w:rPr>
              <w:t>.</w:t>
            </w:r>
          </w:p>
        </w:tc>
        <w:tc>
          <w:tcPr>
            <w:tcW w:w="5328" w:type="dxa"/>
          </w:tcPr>
          <w:p w14:paraId="09363458" w14:textId="7704BA2E" w:rsidR="002931F3" w:rsidRPr="008C2AD6" w:rsidRDefault="00E667F1" w:rsidP="00F01DE3">
            <w:pPr>
              <w:rPr>
                <w:rFonts w:ascii="Arial" w:hAnsi="Arial" w:cs="Arial"/>
                <w:sz w:val="22"/>
                <w:szCs w:val="22"/>
              </w:rPr>
            </w:pPr>
            <w:r w:rsidRPr="2193A418">
              <w:rPr>
                <w:rFonts w:ascii="Arial" w:hAnsi="Arial" w:cs="Arial"/>
                <w:sz w:val="22"/>
                <w:szCs w:val="22"/>
              </w:rPr>
              <w:t>2.</w:t>
            </w:r>
            <w:r w:rsidR="009F57CE">
              <w:rPr>
                <w:rFonts w:ascii="Arial" w:hAnsi="Arial" w:cs="Arial"/>
                <w:sz w:val="22"/>
                <w:szCs w:val="22"/>
              </w:rPr>
              <w:t>4.1</w:t>
            </w:r>
            <w:r w:rsidRPr="2193A418">
              <w:rPr>
                <w:rFonts w:ascii="Arial" w:hAnsi="Arial" w:cs="Arial"/>
                <w:sz w:val="22"/>
                <w:szCs w:val="22"/>
              </w:rPr>
              <w:t>.</w:t>
            </w:r>
            <w:r w:rsidR="13FA03E7" w:rsidRPr="2193A418">
              <w:rPr>
                <w:rFonts w:ascii="Arial" w:hAnsi="Arial" w:cs="Arial"/>
                <w:sz w:val="22"/>
                <w:szCs w:val="22"/>
              </w:rPr>
              <w:t xml:space="preserve"> </w:t>
            </w:r>
            <w:r w:rsidR="002931F3" w:rsidRPr="2193A418">
              <w:rPr>
                <w:rFonts w:ascii="Arial" w:hAnsi="Arial" w:cs="Arial"/>
                <w:sz w:val="22"/>
                <w:szCs w:val="22"/>
              </w:rPr>
              <w:t>N/A</w:t>
            </w:r>
          </w:p>
        </w:tc>
      </w:tr>
      <w:tr w:rsidR="002931F3" w:rsidRPr="008C2AD6" w14:paraId="61CA8D1E" w14:textId="77777777" w:rsidTr="00963502">
        <w:trPr>
          <w:trHeight w:val="756"/>
        </w:trPr>
        <w:tc>
          <w:tcPr>
            <w:tcW w:w="3312" w:type="dxa"/>
            <w:vMerge w:val="restart"/>
          </w:tcPr>
          <w:p w14:paraId="07D47593" w14:textId="27A66FB7" w:rsidR="002931F3" w:rsidRPr="008C2AD6" w:rsidRDefault="00E667F1" w:rsidP="001816C2">
            <w:pPr>
              <w:rPr>
                <w:rFonts w:ascii="Arial" w:hAnsi="Arial" w:cs="Arial"/>
                <w:b/>
                <w:sz w:val="22"/>
                <w:szCs w:val="22"/>
              </w:rPr>
            </w:pPr>
            <w:r>
              <w:rPr>
                <w:rFonts w:ascii="Arial" w:hAnsi="Arial" w:cs="Arial"/>
                <w:b/>
                <w:sz w:val="22"/>
                <w:szCs w:val="22"/>
              </w:rPr>
              <w:t xml:space="preserve">3: </w:t>
            </w:r>
            <w:r w:rsidR="002931F3" w:rsidRPr="008C2AD6">
              <w:rPr>
                <w:rFonts w:ascii="Arial" w:hAnsi="Arial" w:cs="Arial"/>
                <w:b/>
                <w:sz w:val="22"/>
                <w:szCs w:val="22"/>
              </w:rPr>
              <w:t>Establish a training plan to meet the unique needs of the region.</w:t>
            </w:r>
          </w:p>
        </w:tc>
        <w:tc>
          <w:tcPr>
            <w:tcW w:w="4320" w:type="dxa"/>
            <w:vMerge w:val="restart"/>
          </w:tcPr>
          <w:p w14:paraId="7CAF36C8" w14:textId="1852E2E6" w:rsidR="002931F3" w:rsidRPr="008C2AD6" w:rsidRDefault="00E667F1" w:rsidP="001816C2">
            <w:pPr>
              <w:rPr>
                <w:rFonts w:ascii="Arial" w:hAnsi="Arial" w:cs="Arial"/>
                <w:sz w:val="22"/>
                <w:szCs w:val="22"/>
              </w:rPr>
            </w:pPr>
            <w:r>
              <w:rPr>
                <w:rFonts w:ascii="Arial" w:hAnsi="Arial" w:cs="Arial"/>
                <w:sz w:val="22"/>
                <w:szCs w:val="22"/>
              </w:rPr>
              <w:t>3.</w:t>
            </w:r>
            <w:r w:rsidR="009F57CE">
              <w:rPr>
                <w:rFonts w:ascii="Arial" w:hAnsi="Arial" w:cs="Arial"/>
                <w:sz w:val="22"/>
                <w:szCs w:val="22"/>
              </w:rPr>
              <w:t>1</w:t>
            </w:r>
            <w:r w:rsidR="002931F3" w:rsidRPr="008C2AD6">
              <w:rPr>
                <w:rFonts w:ascii="Arial" w:hAnsi="Arial" w:cs="Arial"/>
                <w:sz w:val="22"/>
                <w:szCs w:val="22"/>
              </w:rPr>
              <w:t>. Assess regional training needs in collaboration with the NYSDOH AIDS Institute.</w:t>
            </w:r>
          </w:p>
        </w:tc>
        <w:tc>
          <w:tcPr>
            <w:tcW w:w="5328" w:type="dxa"/>
          </w:tcPr>
          <w:p w14:paraId="68D58134" w14:textId="55172E7C" w:rsidR="002931F3" w:rsidRPr="008C2AD6" w:rsidRDefault="00E667F1" w:rsidP="001816C2">
            <w:pPr>
              <w:rPr>
                <w:rFonts w:ascii="Arial" w:hAnsi="Arial" w:cs="Arial"/>
                <w:sz w:val="22"/>
                <w:szCs w:val="22"/>
              </w:rPr>
            </w:pPr>
            <w:r>
              <w:rPr>
                <w:rFonts w:ascii="Arial" w:hAnsi="Arial" w:cs="Arial"/>
                <w:sz w:val="22"/>
                <w:szCs w:val="22"/>
              </w:rPr>
              <w:t>3.</w:t>
            </w:r>
            <w:r w:rsidR="009F57CE">
              <w:rPr>
                <w:rFonts w:ascii="Arial" w:hAnsi="Arial" w:cs="Arial"/>
                <w:sz w:val="22"/>
                <w:szCs w:val="22"/>
              </w:rPr>
              <w:t>1.</w:t>
            </w:r>
            <w:r w:rsidR="002931F3" w:rsidRPr="008C2AD6">
              <w:rPr>
                <w:rFonts w:ascii="Arial" w:hAnsi="Arial" w:cs="Arial"/>
                <w:sz w:val="22"/>
                <w:szCs w:val="22"/>
              </w:rPr>
              <w:t xml:space="preserve"> Regional partners, community planning bodies and funded AIDS Institute providers are surveyed annually to identify training needs and priorities.</w:t>
            </w:r>
          </w:p>
        </w:tc>
      </w:tr>
      <w:tr w:rsidR="002931F3" w:rsidRPr="008C2AD6" w14:paraId="4656CD8D" w14:textId="77777777" w:rsidTr="00963502">
        <w:trPr>
          <w:trHeight w:val="576"/>
        </w:trPr>
        <w:tc>
          <w:tcPr>
            <w:tcW w:w="3312" w:type="dxa"/>
            <w:vMerge/>
          </w:tcPr>
          <w:p w14:paraId="2056FFEA" w14:textId="77777777" w:rsidR="002931F3" w:rsidRPr="008C2AD6" w:rsidRDefault="002931F3" w:rsidP="001816C2">
            <w:pPr>
              <w:rPr>
                <w:rFonts w:ascii="Arial" w:hAnsi="Arial" w:cs="Arial"/>
                <w:b/>
                <w:sz w:val="22"/>
                <w:szCs w:val="22"/>
              </w:rPr>
            </w:pPr>
          </w:p>
        </w:tc>
        <w:tc>
          <w:tcPr>
            <w:tcW w:w="4320" w:type="dxa"/>
            <w:vMerge/>
          </w:tcPr>
          <w:p w14:paraId="44A474F8" w14:textId="77777777" w:rsidR="002931F3" w:rsidRPr="008C2AD6" w:rsidRDefault="002931F3" w:rsidP="001816C2">
            <w:pPr>
              <w:rPr>
                <w:rFonts w:ascii="Arial" w:hAnsi="Arial" w:cs="Arial"/>
                <w:sz w:val="22"/>
                <w:szCs w:val="22"/>
              </w:rPr>
            </w:pPr>
          </w:p>
        </w:tc>
        <w:tc>
          <w:tcPr>
            <w:tcW w:w="5328" w:type="dxa"/>
          </w:tcPr>
          <w:p w14:paraId="74283A70" w14:textId="264FEEE0" w:rsidR="002931F3" w:rsidRPr="008C2AD6" w:rsidRDefault="00E667F1" w:rsidP="001816C2">
            <w:pPr>
              <w:rPr>
                <w:rFonts w:ascii="Arial" w:hAnsi="Arial" w:cs="Arial"/>
                <w:sz w:val="22"/>
                <w:szCs w:val="22"/>
              </w:rPr>
            </w:pPr>
            <w:r>
              <w:rPr>
                <w:rFonts w:ascii="Arial" w:hAnsi="Arial" w:cs="Arial"/>
                <w:sz w:val="22"/>
                <w:szCs w:val="22"/>
              </w:rPr>
              <w:t>3.</w:t>
            </w:r>
            <w:r w:rsidR="009F57CE">
              <w:rPr>
                <w:rFonts w:ascii="Arial" w:hAnsi="Arial" w:cs="Arial"/>
                <w:sz w:val="22"/>
                <w:szCs w:val="22"/>
              </w:rPr>
              <w:t>1.2</w:t>
            </w:r>
            <w:r w:rsidR="002931F3" w:rsidRPr="008C2AD6">
              <w:rPr>
                <w:rFonts w:ascii="Arial" w:hAnsi="Arial" w:cs="Arial"/>
                <w:sz w:val="22"/>
                <w:szCs w:val="22"/>
              </w:rPr>
              <w:t>. Emerging needs are reported in the monthly narrative.</w:t>
            </w:r>
          </w:p>
        </w:tc>
      </w:tr>
      <w:tr w:rsidR="002931F3" w:rsidRPr="008C2AD6" w14:paraId="34619599" w14:textId="77777777" w:rsidTr="00963502">
        <w:trPr>
          <w:trHeight w:val="432"/>
        </w:trPr>
        <w:tc>
          <w:tcPr>
            <w:tcW w:w="3312" w:type="dxa"/>
            <w:vMerge/>
          </w:tcPr>
          <w:p w14:paraId="4945F84C" w14:textId="77777777" w:rsidR="002931F3" w:rsidRPr="008C2AD6" w:rsidRDefault="002931F3" w:rsidP="001816C2">
            <w:pPr>
              <w:rPr>
                <w:rFonts w:ascii="Arial" w:hAnsi="Arial" w:cs="Arial"/>
                <w:b/>
                <w:sz w:val="22"/>
                <w:szCs w:val="22"/>
              </w:rPr>
            </w:pPr>
          </w:p>
        </w:tc>
        <w:tc>
          <w:tcPr>
            <w:tcW w:w="4320" w:type="dxa"/>
            <w:vMerge w:val="restart"/>
          </w:tcPr>
          <w:p w14:paraId="1C5362DD" w14:textId="54EA8893" w:rsidR="002931F3" w:rsidRPr="008C2AD6" w:rsidRDefault="00E667F1" w:rsidP="001816C2">
            <w:pPr>
              <w:rPr>
                <w:rFonts w:ascii="Arial" w:hAnsi="Arial" w:cs="Arial"/>
                <w:sz w:val="22"/>
                <w:szCs w:val="22"/>
              </w:rPr>
            </w:pPr>
            <w:r>
              <w:rPr>
                <w:rFonts w:ascii="Arial" w:hAnsi="Arial" w:cs="Arial"/>
                <w:sz w:val="22"/>
                <w:szCs w:val="22"/>
              </w:rPr>
              <w:t>3.</w:t>
            </w:r>
            <w:r w:rsidR="009F57CE">
              <w:rPr>
                <w:rFonts w:ascii="Arial" w:hAnsi="Arial" w:cs="Arial"/>
                <w:sz w:val="22"/>
                <w:szCs w:val="22"/>
              </w:rPr>
              <w:t>2</w:t>
            </w:r>
            <w:r w:rsidR="002931F3" w:rsidRPr="008C2AD6">
              <w:rPr>
                <w:rFonts w:ascii="Arial" w:hAnsi="Arial" w:cs="Arial"/>
                <w:sz w:val="22"/>
                <w:szCs w:val="22"/>
              </w:rPr>
              <w:t xml:space="preserve">. </w:t>
            </w:r>
            <w:r w:rsidR="004833F0">
              <w:rPr>
                <w:rFonts w:ascii="Arial" w:hAnsi="Arial" w:cs="Arial"/>
                <w:sz w:val="22"/>
                <w:szCs w:val="22"/>
              </w:rPr>
              <w:t>I</w:t>
            </w:r>
            <w:r w:rsidR="004833F0" w:rsidRPr="008C2AD6">
              <w:rPr>
                <w:rFonts w:ascii="Arial" w:hAnsi="Arial" w:cs="Arial"/>
                <w:sz w:val="22"/>
                <w:szCs w:val="22"/>
              </w:rPr>
              <w:t>n collaboration with the AIDS Institute and other training providers in the initiative</w:t>
            </w:r>
            <w:r w:rsidR="004833F0">
              <w:rPr>
                <w:rFonts w:ascii="Arial" w:hAnsi="Arial" w:cs="Arial"/>
                <w:sz w:val="22"/>
                <w:szCs w:val="22"/>
              </w:rPr>
              <w:t>,</w:t>
            </w:r>
            <w:r w:rsidR="004833F0" w:rsidRPr="008C2AD6">
              <w:rPr>
                <w:rFonts w:ascii="Arial" w:hAnsi="Arial" w:cs="Arial"/>
                <w:sz w:val="22"/>
                <w:szCs w:val="22"/>
              </w:rPr>
              <w:t xml:space="preserve"> </w:t>
            </w:r>
            <w:r w:rsidR="004833F0">
              <w:rPr>
                <w:rFonts w:ascii="Arial" w:hAnsi="Arial" w:cs="Arial"/>
                <w:sz w:val="22"/>
                <w:szCs w:val="22"/>
              </w:rPr>
              <w:t>d</w:t>
            </w:r>
            <w:r w:rsidR="002931F3" w:rsidRPr="008C2AD6">
              <w:rPr>
                <w:rFonts w:ascii="Arial" w:hAnsi="Arial" w:cs="Arial"/>
                <w:sz w:val="22"/>
                <w:szCs w:val="22"/>
              </w:rPr>
              <w:t xml:space="preserve">evelop a semi-annual calendar of training events to address identified gaps. </w:t>
            </w:r>
          </w:p>
        </w:tc>
        <w:tc>
          <w:tcPr>
            <w:tcW w:w="5328" w:type="dxa"/>
          </w:tcPr>
          <w:p w14:paraId="4604774D" w14:textId="269AAC0B" w:rsidR="002931F3" w:rsidRPr="008C2AD6" w:rsidRDefault="00E667F1" w:rsidP="001816C2">
            <w:pPr>
              <w:rPr>
                <w:rFonts w:ascii="Arial" w:hAnsi="Arial" w:cs="Arial"/>
                <w:sz w:val="22"/>
                <w:szCs w:val="22"/>
              </w:rPr>
            </w:pPr>
            <w:r w:rsidRPr="2193A418">
              <w:rPr>
                <w:rFonts w:ascii="Arial" w:hAnsi="Arial" w:cs="Arial"/>
                <w:sz w:val="22"/>
                <w:szCs w:val="22"/>
              </w:rPr>
              <w:t>3.</w:t>
            </w:r>
            <w:r w:rsidR="009F57CE">
              <w:rPr>
                <w:rFonts w:ascii="Arial" w:hAnsi="Arial" w:cs="Arial"/>
                <w:sz w:val="22"/>
                <w:szCs w:val="22"/>
              </w:rPr>
              <w:t>2.1</w:t>
            </w:r>
            <w:r w:rsidR="002931F3" w:rsidRPr="2193A418">
              <w:rPr>
                <w:rFonts w:ascii="Arial" w:hAnsi="Arial" w:cs="Arial"/>
                <w:sz w:val="22"/>
                <w:szCs w:val="22"/>
              </w:rPr>
              <w:t xml:space="preserve">. All </w:t>
            </w:r>
            <w:proofErr w:type="gramStart"/>
            <w:r w:rsidR="002931F3" w:rsidRPr="2193A418">
              <w:rPr>
                <w:rFonts w:ascii="Arial" w:hAnsi="Arial" w:cs="Arial"/>
                <w:sz w:val="22"/>
                <w:szCs w:val="22"/>
              </w:rPr>
              <w:t>trainings</w:t>
            </w:r>
            <w:proofErr w:type="gramEnd"/>
            <w:r w:rsidR="002931F3" w:rsidRPr="2193A418">
              <w:rPr>
                <w:rFonts w:ascii="Arial" w:hAnsi="Arial" w:cs="Arial"/>
                <w:sz w:val="22"/>
                <w:szCs w:val="22"/>
              </w:rPr>
              <w:t xml:space="preserve"> are scheduled in the initiative-wide registration system and approved at least </w:t>
            </w:r>
            <w:r w:rsidR="00B8432D">
              <w:rPr>
                <w:rFonts w:ascii="Arial" w:hAnsi="Arial" w:cs="Arial"/>
                <w:sz w:val="22"/>
                <w:szCs w:val="22"/>
              </w:rPr>
              <w:t>six (</w:t>
            </w:r>
            <w:r w:rsidR="002931F3" w:rsidRPr="2193A418">
              <w:rPr>
                <w:rFonts w:ascii="Arial" w:hAnsi="Arial" w:cs="Arial"/>
                <w:sz w:val="22"/>
                <w:szCs w:val="22"/>
              </w:rPr>
              <w:t>6</w:t>
            </w:r>
            <w:r w:rsidR="00B8432D">
              <w:rPr>
                <w:rFonts w:ascii="Arial" w:hAnsi="Arial" w:cs="Arial"/>
                <w:sz w:val="22"/>
                <w:szCs w:val="22"/>
              </w:rPr>
              <w:t>)</w:t>
            </w:r>
            <w:r w:rsidR="002931F3" w:rsidRPr="2193A418">
              <w:rPr>
                <w:rFonts w:ascii="Arial" w:hAnsi="Arial" w:cs="Arial"/>
                <w:sz w:val="22"/>
                <w:szCs w:val="22"/>
              </w:rPr>
              <w:t xml:space="preserve"> weeks prior </w:t>
            </w:r>
            <w:r w:rsidR="0612C2BD" w:rsidRPr="2193A418">
              <w:rPr>
                <w:rFonts w:ascii="Arial" w:hAnsi="Arial" w:cs="Arial"/>
                <w:sz w:val="22"/>
                <w:szCs w:val="22"/>
              </w:rPr>
              <w:t xml:space="preserve">to </w:t>
            </w:r>
            <w:r w:rsidR="002931F3" w:rsidRPr="2193A418">
              <w:rPr>
                <w:rFonts w:ascii="Arial" w:hAnsi="Arial" w:cs="Arial"/>
                <w:sz w:val="22"/>
                <w:szCs w:val="22"/>
              </w:rPr>
              <w:t xml:space="preserve">delivery. </w:t>
            </w:r>
          </w:p>
        </w:tc>
      </w:tr>
      <w:tr w:rsidR="002931F3" w:rsidRPr="008C2AD6" w14:paraId="629C079D" w14:textId="77777777" w:rsidTr="00963502">
        <w:trPr>
          <w:trHeight w:val="432"/>
        </w:trPr>
        <w:tc>
          <w:tcPr>
            <w:tcW w:w="3312" w:type="dxa"/>
            <w:vMerge/>
          </w:tcPr>
          <w:p w14:paraId="424ABEB9" w14:textId="77777777" w:rsidR="002931F3" w:rsidRPr="008C2AD6" w:rsidRDefault="002931F3" w:rsidP="001816C2">
            <w:pPr>
              <w:rPr>
                <w:rFonts w:ascii="Arial" w:hAnsi="Arial" w:cs="Arial"/>
                <w:b/>
                <w:sz w:val="22"/>
                <w:szCs w:val="22"/>
              </w:rPr>
            </w:pPr>
          </w:p>
        </w:tc>
        <w:tc>
          <w:tcPr>
            <w:tcW w:w="4320" w:type="dxa"/>
            <w:vMerge/>
          </w:tcPr>
          <w:p w14:paraId="4883A688" w14:textId="77777777" w:rsidR="002931F3" w:rsidRPr="008C2AD6" w:rsidRDefault="002931F3" w:rsidP="001816C2">
            <w:pPr>
              <w:rPr>
                <w:rFonts w:ascii="Arial" w:hAnsi="Arial" w:cs="Arial"/>
                <w:sz w:val="22"/>
                <w:szCs w:val="22"/>
              </w:rPr>
            </w:pPr>
          </w:p>
        </w:tc>
        <w:tc>
          <w:tcPr>
            <w:tcW w:w="5328" w:type="dxa"/>
          </w:tcPr>
          <w:p w14:paraId="7D989BC0" w14:textId="4445A6DB" w:rsidR="002931F3" w:rsidRPr="008C2AD6" w:rsidRDefault="00E667F1" w:rsidP="001816C2">
            <w:pPr>
              <w:rPr>
                <w:rFonts w:ascii="Arial" w:hAnsi="Arial" w:cs="Arial"/>
                <w:sz w:val="22"/>
                <w:szCs w:val="22"/>
              </w:rPr>
            </w:pPr>
            <w:r>
              <w:rPr>
                <w:rFonts w:ascii="Arial" w:hAnsi="Arial" w:cs="Arial"/>
                <w:sz w:val="22"/>
                <w:szCs w:val="22"/>
              </w:rPr>
              <w:t>3.</w:t>
            </w:r>
            <w:r w:rsidR="009F57CE">
              <w:rPr>
                <w:rFonts w:ascii="Arial" w:hAnsi="Arial" w:cs="Arial"/>
                <w:sz w:val="22"/>
                <w:szCs w:val="22"/>
              </w:rPr>
              <w:t>2.2</w:t>
            </w:r>
            <w:r w:rsidR="002931F3" w:rsidRPr="008C2AD6">
              <w:rPr>
                <w:rFonts w:ascii="Arial" w:hAnsi="Arial" w:cs="Arial"/>
                <w:sz w:val="22"/>
                <w:szCs w:val="22"/>
              </w:rPr>
              <w:t>. N</w:t>
            </w:r>
            <w:r w:rsidR="00B8432D">
              <w:rPr>
                <w:rFonts w:ascii="Arial" w:hAnsi="Arial" w:cs="Arial"/>
                <w:sz w:val="22"/>
                <w:szCs w:val="22"/>
              </w:rPr>
              <w:t xml:space="preserve">ew </w:t>
            </w:r>
            <w:r w:rsidR="002931F3" w:rsidRPr="008C2AD6">
              <w:rPr>
                <w:rFonts w:ascii="Arial" w:hAnsi="Arial" w:cs="Arial"/>
                <w:sz w:val="22"/>
                <w:szCs w:val="22"/>
              </w:rPr>
              <w:t>Y</w:t>
            </w:r>
            <w:r w:rsidR="00B8432D">
              <w:rPr>
                <w:rFonts w:ascii="Arial" w:hAnsi="Arial" w:cs="Arial"/>
                <w:sz w:val="22"/>
                <w:szCs w:val="22"/>
              </w:rPr>
              <w:t xml:space="preserve">ork </w:t>
            </w:r>
            <w:r w:rsidR="002931F3" w:rsidRPr="008C2AD6">
              <w:rPr>
                <w:rFonts w:ascii="Arial" w:hAnsi="Arial" w:cs="Arial"/>
                <w:sz w:val="22"/>
                <w:szCs w:val="22"/>
              </w:rPr>
              <w:t>S</w:t>
            </w:r>
            <w:r w:rsidR="00B8432D">
              <w:rPr>
                <w:rFonts w:ascii="Arial" w:hAnsi="Arial" w:cs="Arial"/>
                <w:sz w:val="22"/>
                <w:szCs w:val="22"/>
              </w:rPr>
              <w:t>tate</w:t>
            </w:r>
            <w:r w:rsidR="002931F3" w:rsidRPr="008C2AD6">
              <w:rPr>
                <w:rFonts w:ascii="Arial" w:hAnsi="Arial" w:cs="Arial"/>
                <w:sz w:val="22"/>
                <w:szCs w:val="22"/>
              </w:rPr>
              <w:t xml:space="preserve"> Peer Worker </w:t>
            </w:r>
            <w:proofErr w:type="gramStart"/>
            <w:r w:rsidR="00EF194A">
              <w:rPr>
                <w:rFonts w:ascii="Arial" w:hAnsi="Arial" w:cs="Arial"/>
                <w:sz w:val="22"/>
                <w:szCs w:val="22"/>
              </w:rPr>
              <w:t>C</w:t>
            </w:r>
            <w:r w:rsidR="002931F3" w:rsidRPr="008C2AD6">
              <w:rPr>
                <w:rFonts w:ascii="Arial" w:hAnsi="Arial" w:cs="Arial"/>
                <w:sz w:val="22"/>
                <w:szCs w:val="22"/>
              </w:rPr>
              <w:t>ertification core</w:t>
            </w:r>
            <w:proofErr w:type="gramEnd"/>
            <w:r w:rsidR="002931F3" w:rsidRPr="008C2AD6">
              <w:rPr>
                <w:rFonts w:ascii="Arial" w:hAnsi="Arial" w:cs="Arial"/>
                <w:sz w:val="22"/>
                <w:szCs w:val="22"/>
              </w:rPr>
              <w:t xml:space="preserve"> courses are available within the region. </w:t>
            </w:r>
          </w:p>
        </w:tc>
      </w:tr>
      <w:tr w:rsidR="002931F3" w:rsidRPr="008C2AD6" w14:paraId="296E3B02" w14:textId="77777777" w:rsidTr="00963502">
        <w:trPr>
          <w:trHeight w:val="432"/>
        </w:trPr>
        <w:tc>
          <w:tcPr>
            <w:tcW w:w="3312" w:type="dxa"/>
            <w:vMerge/>
          </w:tcPr>
          <w:p w14:paraId="325981DC" w14:textId="77777777" w:rsidR="002931F3" w:rsidRPr="008C2AD6" w:rsidRDefault="002931F3" w:rsidP="001816C2">
            <w:pPr>
              <w:rPr>
                <w:rFonts w:ascii="Arial" w:hAnsi="Arial" w:cs="Arial"/>
                <w:b/>
                <w:sz w:val="22"/>
                <w:szCs w:val="22"/>
              </w:rPr>
            </w:pPr>
          </w:p>
        </w:tc>
        <w:tc>
          <w:tcPr>
            <w:tcW w:w="4320" w:type="dxa"/>
            <w:vMerge/>
          </w:tcPr>
          <w:p w14:paraId="2ED7A685" w14:textId="77777777" w:rsidR="002931F3" w:rsidRPr="008C2AD6" w:rsidRDefault="002931F3" w:rsidP="001816C2">
            <w:pPr>
              <w:rPr>
                <w:rFonts w:ascii="Arial" w:hAnsi="Arial" w:cs="Arial"/>
                <w:sz w:val="22"/>
                <w:szCs w:val="22"/>
              </w:rPr>
            </w:pPr>
          </w:p>
        </w:tc>
        <w:tc>
          <w:tcPr>
            <w:tcW w:w="5328" w:type="dxa"/>
          </w:tcPr>
          <w:p w14:paraId="221C0EBD" w14:textId="32467C6F" w:rsidR="002931F3" w:rsidRPr="008C2AD6" w:rsidRDefault="00DE74AA" w:rsidP="001816C2">
            <w:pPr>
              <w:rPr>
                <w:rFonts w:ascii="Arial" w:hAnsi="Arial" w:cs="Arial"/>
                <w:sz w:val="22"/>
                <w:szCs w:val="22"/>
              </w:rPr>
            </w:pPr>
            <w:r>
              <w:rPr>
                <w:rFonts w:ascii="Arial" w:hAnsi="Arial" w:cs="Arial"/>
                <w:sz w:val="22"/>
                <w:szCs w:val="22"/>
              </w:rPr>
              <w:t>3.</w:t>
            </w:r>
            <w:r w:rsidR="009F57CE">
              <w:rPr>
                <w:rFonts w:ascii="Arial" w:hAnsi="Arial" w:cs="Arial"/>
                <w:sz w:val="22"/>
                <w:szCs w:val="22"/>
              </w:rPr>
              <w:t>2</w:t>
            </w:r>
            <w:r w:rsidR="002931F3" w:rsidRPr="008C2AD6">
              <w:rPr>
                <w:rFonts w:ascii="Arial" w:hAnsi="Arial" w:cs="Arial"/>
                <w:sz w:val="22"/>
                <w:szCs w:val="22"/>
              </w:rPr>
              <w:t>.</w:t>
            </w:r>
            <w:r w:rsidR="009F57CE">
              <w:rPr>
                <w:rFonts w:ascii="Arial" w:hAnsi="Arial" w:cs="Arial"/>
                <w:sz w:val="22"/>
                <w:szCs w:val="22"/>
              </w:rPr>
              <w:t>3.</w:t>
            </w:r>
            <w:r w:rsidR="002931F3" w:rsidRPr="008C2AD6">
              <w:rPr>
                <w:rFonts w:ascii="Arial" w:hAnsi="Arial" w:cs="Arial"/>
                <w:sz w:val="22"/>
                <w:szCs w:val="22"/>
              </w:rPr>
              <w:t xml:space="preserve"> Information for scheduled training is accurately posted in the initiative-wide registration system, including location or link, dates, time, etc.</w:t>
            </w:r>
          </w:p>
        </w:tc>
      </w:tr>
    </w:tbl>
    <w:p w14:paraId="77D00032" w14:textId="2440EC62" w:rsidR="002931F3" w:rsidRDefault="002931F3"/>
    <w:p w14:paraId="69B932AB" w14:textId="77777777" w:rsidR="002931F3" w:rsidRDefault="002931F3">
      <w:pPr>
        <w:suppressAutoHyphens w:val="0"/>
      </w:pPr>
      <w:r>
        <w:br w:type="page"/>
      </w:r>
    </w:p>
    <w:tbl>
      <w:tblPr>
        <w:tblStyle w:val="TableGrid"/>
        <w:tblW w:w="12960" w:type="dxa"/>
        <w:tblLayout w:type="fixed"/>
        <w:tblLook w:val="04A0" w:firstRow="1" w:lastRow="0" w:firstColumn="1" w:lastColumn="0" w:noHBand="0" w:noVBand="1"/>
      </w:tblPr>
      <w:tblGrid>
        <w:gridCol w:w="3235"/>
        <w:gridCol w:w="4397"/>
        <w:gridCol w:w="5328"/>
      </w:tblGrid>
      <w:tr w:rsidR="00963502" w:rsidRPr="008C2AD6" w14:paraId="18AF66AB" w14:textId="77777777" w:rsidTr="7EC2F097">
        <w:tc>
          <w:tcPr>
            <w:tcW w:w="3235" w:type="dxa"/>
            <w:shd w:val="clear" w:color="auto" w:fill="BFBFBF" w:themeFill="background1" w:themeFillShade="BF"/>
          </w:tcPr>
          <w:p w14:paraId="00D9C21F" w14:textId="77777777" w:rsidR="002931F3" w:rsidRPr="008C2AD6" w:rsidRDefault="002931F3">
            <w:pPr>
              <w:jc w:val="center"/>
              <w:rPr>
                <w:rFonts w:ascii="Arial" w:hAnsi="Arial" w:cs="Arial"/>
                <w:sz w:val="22"/>
                <w:szCs w:val="22"/>
              </w:rPr>
            </w:pPr>
            <w:r w:rsidRPr="008C2AD6">
              <w:rPr>
                <w:rFonts w:ascii="Arial" w:hAnsi="Arial" w:cs="Arial"/>
                <w:sz w:val="22"/>
                <w:szCs w:val="22"/>
              </w:rPr>
              <w:lastRenderedPageBreak/>
              <w:t>OBJECTIVE</w:t>
            </w:r>
          </w:p>
        </w:tc>
        <w:tc>
          <w:tcPr>
            <w:tcW w:w="4397" w:type="dxa"/>
            <w:shd w:val="clear" w:color="auto" w:fill="BFBFBF" w:themeFill="background1" w:themeFillShade="BF"/>
          </w:tcPr>
          <w:p w14:paraId="363EFF0C" w14:textId="77777777" w:rsidR="002931F3" w:rsidRDefault="002931F3">
            <w:pPr>
              <w:jc w:val="center"/>
              <w:rPr>
                <w:rFonts w:ascii="Arial" w:hAnsi="Arial" w:cs="Arial"/>
                <w:sz w:val="22"/>
                <w:szCs w:val="22"/>
              </w:rPr>
            </w:pPr>
            <w:r w:rsidRPr="008C2AD6">
              <w:rPr>
                <w:rFonts w:ascii="Arial" w:hAnsi="Arial" w:cs="Arial"/>
                <w:sz w:val="22"/>
                <w:szCs w:val="22"/>
              </w:rPr>
              <w:t>TASKS</w:t>
            </w:r>
          </w:p>
          <w:p w14:paraId="3300F415" w14:textId="2CC0EA8C" w:rsidR="00963502" w:rsidRPr="008C2AD6" w:rsidRDefault="00963502">
            <w:pPr>
              <w:jc w:val="center"/>
              <w:rPr>
                <w:rFonts w:ascii="Arial" w:hAnsi="Arial" w:cs="Arial"/>
                <w:sz w:val="22"/>
                <w:szCs w:val="22"/>
              </w:rPr>
            </w:pPr>
          </w:p>
        </w:tc>
        <w:tc>
          <w:tcPr>
            <w:tcW w:w="5328" w:type="dxa"/>
            <w:shd w:val="clear" w:color="auto" w:fill="BFBFBF" w:themeFill="background1" w:themeFillShade="BF"/>
          </w:tcPr>
          <w:p w14:paraId="46A08F89" w14:textId="77777777" w:rsidR="002931F3" w:rsidRPr="008C2AD6" w:rsidRDefault="002931F3">
            <w:pPr>
              <w:jc w:val="center"/>
              <w:rPr>
                <w:rFonts w:ascii="Arial" w:hAnsi="Arial" w:cs="Arial"/>
                <w:sz w:val="22"/>
                <w:szCs w:val="22"/>
              </w:rPr>
            </w:pPr>
            <w:r w:rsidRPr="008C2AD6">
              <w:rPr>
                <w:rFonts w:ascii="Arial" w:hAnsi="Arial" w:cs="Arial"/>
                <w:sz w:val="22"/>
                <w:szCs w:val="22"/>
              </w:rPr>
              <w:t>PERFORMANCE MEASURES</w:t>
            </w:r>
          </w:p>
        </w:tc>
      </w:tr>
      <w:tr w:rsidR="00375093" w:rsidRPr="008C2AD6" w14:paraId="50B855FD" w14:textId="77777777" w:rsidTr="7EC2F097">
        <w:trPr>
          <w:trHeight w:val="630"/>
        </w:trPr>
        <w:tc>
          <w:tcPr>
            <w:tcW w:w="3235" w:type="dxa"/>
            <w:vMerge w:val="restart"/>
          </w:tcPr>
          <w:p w14:paraId="3611E6FF" w14:textId="1151E7EF" w:rsidR="00375093" w:rsidRPr="00BA7C93" w:rsidRDefault="00375093" w:rsidP="00D677F7">
            <w:pPr>
              <w:rPr>
                <w:rFonts w:ascii="Arial" w:hAnsi="Arial" w:cs="Arial"/>
                <w:b/>
                <w:sz w:val="22"/>
                <w:szCs w:val="22"/>
              </w:rPr>
            </w:pPr>
            <w:r w:rsidRPr="00BA7C93">
              <w:rPr>
                <w:rFonts w:ascii="Arial" w:hAnsi="Arial" w:cs="Arial"/>
                <w:b/>
                <w:sz w:val="22"/>
                <w:szCs w:val="22"/>
              </w:rPr>
              <w:t>4: Provide educational, training and technical assistance services tailored to the region</w:t>
            </w:r>
            <w:r w:rsidR="00B8432D" w:rsidRPr="00BA7C93">
              <w:rPr>
                <w:rFonts w:ascii="Arial" w:hAnsi="Arial" w:cs="Arial"/>
                <w:b/>
                <w:sz w:val="22"/>
                <w:szCs w:val="22"/>
              </w:rPr>
              <w:t>.</w:t>
            </w:r>
          </w:p>
        </w:tc>
        <w:tc>
          <w:tcPr>
            <w:tcW w:w="4397" w:type="dxa"/>
            <w:vMerge w:val="restart"/>
          </w:tcPr>
          <w:p w14:paraId="67D79974" w14:textId="139F1F25" w:rsidR="00375093" w:rsidRPr="008C2AD6" w:rsidRDefault="00375093" w:rsidP="00D677F7">
            <w:pPr>
              <w:rPr>
                <w:rFonts w:ascii="Arial" w:hAnsi="Arial" w:cs="Arial"/>
                <w:sz w:val="22"/>
                <w:szCs w:val="22"/>
              </w:rPr>
            </w:pPr>
            <w:r w:rsidRPr="2193A418">
              <w:rPr>
                <w:rFonts w:ascii="Arial" w:hAnsi="Arial" w:cs="Arial"/>
                <w:sz w:val="22"/>
                <w:szCs w:val="22"/>
              </w:rPr>
              <w:t>4.</w:t>
            </w:r>
            <w:r w:rsidR="009F57CE">
              <w:rPr>
                <w:rFonts w:ascii="Arial" w:hAnsi="Arial" w:cs="Arial"/>
                <w:sz w:val="22"/>
                <w:szCs w:val="22"/>
              </w:rPr>
              <w:t>1</w:t>
            </w:r>
            <w:r w:rsidRPr="2193A418">
              <w:rPr>
                <w:rFonts w:ascii="Arial" w:hAnsi="Arial" w:cs="Arial"/>
                <w:sz w:val="22"/>
                <w:szCs w:val="22"/>
              </w:rPr>
              <w:t xml:space="preserve">. Deliver a mix </w:t>
            </w:r>
            <w:bookmarkStart w:id="6" w:name="_Hlk205298227"/>
            <w:r w:rsidRPr="2193A418">
              <w:rPr>
                <w:rFonts w:ascii="Arial" w:hAnsi="Arial" w:cs="Arial"/>
                <w:sz w:val="22"/>
                <w:szCs w:val="22"/>
              </w:rPr>
              <w:t xml:space="preserve">of in-person, virtual, blended or </w:t>
            </w:r>
            <w:bookmarkStart w:id="7" w:name="_Hlk204845991"/>
            <w:r w:rsidRPr="2193A418">
              <w:rPr>
                <w:rFonts w:ascii="Arial" w:hAnsi="Arial" w:cs="Arial"/>
                <w:sz w:val="22"/>
                <w:szCs w:val="22"/>
              </w:rPr>
              <w:t xml:space="preserve">other distances learning services </w:t>
            </w:r>
            <w:bookmarkStart w:id="8" w:name="_Hlk205298214"/>
            <w:bookmarkEnd w:id="6"/>
            <w:r w:rsidRPr="2193A418">
              <w:rPr>
                <w:rFonts w:ascii="Arial" w:hAnsi="Arial" w:cs="Arial"/>
                <w:sz w:val="22"/>
                <w:szCs w:val="22"/>
              </w:rPr>
              <w:t>(</w:t>
            </w:r>
            <w:r>
              <w:rPr>
                <w:rFonts w:ascii="Arial" w:hAnsi="Arial" w:cs="Arial"/>
                <w:sz w:val="22"/>
                <w:szCs w:val="22"/>
              </w:rPr>
              <w:t>e</w:t>
            </w:r>
            <w:r w:rsidRPr="2193A418">
              <w:rPr>
                <w:rFonts w:ascii="Arial" w:hAnsi="Arial" w:cs="Arial"/>
                <w:sz w:val="22"/>
                <w:szCs w:val="22"/>
              </w:rPr>
              <w:t>.</w:t>
            </w:r>
            <w:r>
              <w:rPr>
                <w:rFonts w:ascii="Arial" w:hAnsi="Arial" w:cs="Arial"/>
                <w:sz w:val="22"/>
                <w:szCs w:val="22"/>
              </w:rPr>
              <w:t>g</w:t>
            </w:r>
            <w:r w:rsidRPr="2193A418">
              <w:rPr>
                <w:rFonts w:ascii="Arial" w:hAnsi="Arial" w:cs="Arial"/>
                <w:sz w:val="22"/>
                <w:szCs w:val="22"/>
              </w:rPr>
              <w:t xml:space="preserve">., agency specific requests, tailored </w:t>
            </w:r>
            <w:proofErr w:type="gramStart"/>
            <w:r w:rsidRPr="2193A418">
              <w:rPr>
                <w:rFonts w:ascii="Arial" w:hAnsi="Arial" w:cs="Arial"/>
                <w:sz w:val="22"/>
                <w:szCs w:val="22"/>
              </w:rPr>
              <w:t>trainings</w:t>
            </w:r>
            <w:proofErr w:type="gramEnd"/>
            <w:r w:rsidRPr="2193A418">
              <w:rPr>
                <w:rFonts w:ascii="Arial" w:hAnsi="Arial" w:cs="Arial"/>
                <w:sz w:val="22"/>
                <w:szCs w:val="22"/>
              </w:rPr>
              <w:t xml:space="preserve">, etc.) </w:t>
            </w:r>
            <w:bookmarkEnd w:id="7"/>
            <w:r w:rsidRPr="2193A418">
              <w:rPr>
                <w:rFonts w:ascii="Arial" w:hAnsi="Arial" w:cs="Arial"/>
                <w:sz w:val="22"/>
                <w:szCs w:val="22"/>
              </w:rPr>
              <w:t xml:space="preserve">designed to ensure access throughout the region. </w:t>
            </w:r>
            <w:bookmarkEnd w:id="8"/>
          </w:p>
        </w:tc>
        <w:tc>
          <w:tcPr>
            <w:tcW w:w="5328" w:type="dxa"/>
          </w:tcPr>
          <w:p w14:paraId="58D8F304" w14:textId="3741E695" w:rsidR="00375093" w:rsidRPr="00176257" w:rsidRDefault="00375093" w:rsidP="00D677F7">
            <w:pPr>
              <w:rPr>
                <w:rFonts w:ascii="Arial" w:hAnsi="Arial" w:cs="Arial"/>
                <w:sz w:val="22"/>
                <w:szCs w:val="22"/>
              </w:rPr>
            </w:pPr>
            <w:r w:rsidRPr="00176257">
              <w:rPr>
                <w:rFonts w:ascii="Arial" w:hAnsi="Arial" w:cs="Arial"/>
                <w:sz w:val="22"/>
                <w:szCs w:val="22"/>
              </w:rPr>
              <w:t>4.</w:t>
            </w:r>
            <w:r w:rsidR="009F57CE">
              <w:rPr>
                <w:rFonts w:ascii="Arial" w:hAnsi="Arial" w:cs="Arial"/>
                <w:sz w:val="22"/>
                <w:szCs w:val="22"/>
              </w:rPr>
              <w:t>1.1</w:t>
            </w:r>
            <w:r w:rsidRPr="00176257">
              <w:rPr>
                <w:rFonts w:ascii="Arial" w:hAnsi="Arial" w:cs="Arial"/>
                <w:sz w:val="22"/>
                <w:szCs w:val="22"/>
              </w:rPr>
              <w:t>. Deliver a minimum of 5</w:t>
            </w:r>
            <w:r>
              <w:rPr>
                <w:rFonts w:ascii="Arial" w:hAnsi="Arial" w:cs="Arial"/>
                <w:sz w:val="22"/>
                <w:szCs w:val="22"/>
              </w:rPr>
              <w:t>0</w:t>
            </w:r>
            <w:r w:rsidRPr="00176257">
              <w:rPr>
                <w:rFonts w:ascii="Arial" w:hAnsi="Arial" w:cs="Arial"/>
                <w:sz w:val="22"/>
                <w:szCs w:val="22"/>
              </w:rPr>
              <w:t>0 hours of training,</w:t>
            </w:r>
          </w:p>
          <w:p w14:paraId="5526E8A8" w14:textId="04D166A8" w:rsidR="00375093" w:rsidRPr="008C2AD6" w:rsidRDefault="00375093" w:rsidP="00D677F7">
            <w:pPr>
              <w:rPr>
                <w:rFonts w:ascii="Arial" w:hAnsi="Arial" w:cs="Arial"/>
                <w:sz w:val="22"/>
                <w:szCs w:val="22"/>
              </w:rPr>
            </w:pPr>
            <w:bookmarkStart w:id="9" w:name="_Hlk205216073"/>
            <w:r w:rsidRPr="00176257">
              <w:rPr>
                <w:rFonts w:ascii="Arial" w:hAnsi="Arial" w:cs="Arial"/>
                <w:sz w:val="22"/>
                <w:szCs w:val="22"/>
              </w:rPr>
              <w:t>capacity building, or technical assistance activities annually.</w:t>
            </w:r>
            <w:bookmarkEnd w:id="9"/>
          </w:p>
        </w:tc>
      </w:tr>
      <w:tr w:rsidR="00375093" w:rsidRPr="008C2AD6" w14:paraId="450C6477" w14:textId="77777777" w:rsidTr="7EC2F097">
        <w:trPr>
          <w:trHeight w:val="630"/>
        </w:trPr>
        <w:tc>
          <w:tcPr>
            <w:tcW w:w="3235" w:type="dxa"/>
            <w:vMerge/>
          </w:tcPr>
          <w:p w14:paraId="78B5729A" w14:textId="77777777" w:rsidR="00375093" w:rsidRPr="00375093" w:rsidRDefault="00375093" w:rsidP="00D677F7">
            <w:pPr>
              <w:rPr>
                <w:rFonts w:ascii="Arial" w:hAnsi="Arial" w:cs="Arial"/>
                <w:bCs/>
                <w:sz w:val="22"/>
                <w:szCs w:val="22"/>
              </w:rPr>
            </w:pPr>
          </w:p>
        </w:tc>
        <w:tc>
          <w:tcPr>
            <w:tcW w:w="4397" w:type="dxa"/>
            <w:vMerge/>
          </w:tcPr>
          <w:p w14:paraId="63FA65A5" w14:textId="77777777" w:rsidR="00375093" w:rsidRDefault="00375093" w:rsidP="00D677F7">
            <w:pPr>
              <w:rPr>
                <w:rFonts w:ascii="Arial" w:hAnsi="Arial" w:cs="Arial"/>
                <w:sz w:val="22"/>
                <w:szCs w:val="22"/>
              </w:rPr>
            </w:pPr>
          </w:p>
        </w:tc>
        <w:tc>
          <w:tcPr>
            <w:tcW w:w="5328" w:type="dxa"/>
          </w:tcPr>
          <w:p w14:paraId="181A53C5" w14:textId="7BF3F2C3" w:rsidR="00375093" w:rsidRDefault="00375093" w:rsidP="00D677F7">
            <w:pPr>
              <w:rPr>
                <w:rFonts w:ascii="Arial" w:hAnsi="Arial" w:cs="Arial"/>
                <w:sz w:val="22"/>
                <w:szCs w:val="22"/>
                <w:highlight w:val="yellow"/>
              </w:rPr>
            </w:pPr>
            <w:r>
              <w:rPr>
                <w:rFonts w:ascii="Arial" w:hAnsi="Arial" w:cs="Arial"/>
                <w:sz w:val="22"/>
                <w:szCs w:val="22"/>
              </w:rPr>
              <w:t>4.</w:t>
            </w:r>
            <w:r w:rsidR="00712738">
              <w:rPr>
                <w:rFonts w:ascii="Arial" w:hAnsi="Arial" w:cs="Arial"/>
                <w:sz w:val="22"/>
                <w:szCs w:val="22"/>
              </w:rPr>
              <w:t>1.2.</w:t>
            </w:r>
            <w:r>
              <w:rPr>
                <w:rFonts w:ascii="Arial" w:hAnsi="Arial" w:cs="Arial"/>
                <w:sz w:val="22"/>
                <w:szCs w:val="22"/>
              </w:rPr>
              <w:t xml:space="preserve"> Agency</w:t>
            </w:r>
            <w:r w:rsidR="00B8432D">
              <w:rPr>
                <w:rFonts w:ascii="Arial" w:hAnsi="Arial" w:cs="Arial"/>
                <w:sz w:val="22"/>
                <w:szCs w:val="22"/>
              </w:rPr>
              <w:t>-</w:t>
            </w:r>
            <w:r>
              <w:rPr>
                <w:rFonts w:ascii="Arial" w:hAnsi="Arial" w:cs="Arial"/>
                <w:sz w:val="22"/>
                <w:szCs w:val="22"/>
              </w:rPr>
              <w:t>specific requests are documented in monthly narrative report.</w:t>
            </w:r>
          </w:p>
        </w:tc>
      </w:tr>
      <w:tr w:rsidR="00375093" w:rsidRPr="008C2AD6" w14:paraId="1C4FAC61" w14:textId="77777777" w:rsidTr="7EC2F097">
        <w:trPr>
          <w:trHeight w:val="576"/>
        </w:trPr>
        <w:tc>
          <w:tcPr>
            <w:tcW w:w="3235" w:type="dxa"/>
            <w:vMerge/>
          </w:tcPr>
          <w:p w14:paraId="1258B395" w14:textId="77777777" w:rsidR="00375093" w:rsidRPr="00375093" w:rsidRDefault="00375093" w:rsidP="00D677F7">
            <w:pPr>
              <w:rPr>
                <w:rFonts w:ascii="Arial" w:hAnsi="Arial" w:cs="Arial"/>
                <w:bCs/>
                <w:sz w:val="22"/>
                <w:szCs w:val="22"/>
                <w:highlight w:val="yellow"/>
              </w:rPr>
            </w:pPr>
          </w:p>
        </w:tc>
        <w:tc>
          <w:tcPr>
            <w:tcW w:w="4397" w:type="dxa"/>
            <w:vMerge w:val="restart"/>
          </w:tcPr>
          <w:p w14:paraId="6FEE04A3" w14:textId="3E1D2D0B" w:rsidR="00375093" w:rsidRPr="008C2AD6" w:rsidRDefault="00375093" w:rsidP="00D677F7">
            <w:pPr>
              <w:rPr>
                <w:rFonts w:ascii="Arial" w:hAnsi="Arial" w:cs="Arial"/>
                <w:sz w:val="22"/>
                <w:szCs w:val="22"/>
              </w:rPr>
            </w:pPr>
            <w:r>
              <w:rPr>
                <w:rFonts w:ascii="Arial" w:hAnsi="Arial" w:cs="Arial"/>
                <w:sz w:val="22"/>
                <w:szCs w:val="22"/>
              </w:rPr>
              <w:t>4.</w:t>
            </w:r>
            <w:r w:rsidR="00712738">
              <w:rPr>
                <w:rFonts w:ascii="Arial" w:hAnsi="Arial" w:cs="Arial"/>
                <w:sz w:val="22"/>
                <w:szCs w:val="22"/>
              </w:rPr>
              <w:t>2</w:t>
            </w:r>
            <w:r>
              <w:rPr>
                <w:rFonts w:ascii="Arial" w:hAnsi="Arial" w:cs="Arial"/>
                <w:sz w:val="22"/>
                <w:szCs w:val="22"/>
              </w:rPr>
              <w:t>.</w:t>
            </w:r>
            <w:r w:rsidRPr="008C2AD6">
              <w:rPr>
                <w:rFonts w:ascii="Arial" w:hAnsi="Arial" w:cs="Arial"/>
                <w:sz w:val="22"/>
                <w:szCs w:val="22"/>
              </w:rPr>
              <w:t xml:space="preserve"> Training events represent a mix of in-person and distance learning formats as well as didactic and skills building opportunities.</w:t>
            </w:r>
          </w:p>
        </w:tc>
        <w:tc>
          <w:tcPr>
            <w:tcW w:w="5328" w:type="dxa"/>
          </w:tcPr>
          <w:p w14:paraId="1934DEAF" w14:textId="3C044816" w:rsidR="00375093" w:rsidRPr="00176257" w:rsidRDefault="00375093" w:rsidP="00D677F7">
            <w:pPr>
              <w:rPr>
                <w:rFonts w:ascii="Arial" w:hAnsi="Arial" w:cs="Arial"/>
                <w:sz w:val="22"/>
                <w:szCs w:val="22"/>
              </w:rPr>
            </w:pPr>
            <w:r w:rsidRPr="00176257">
              <w:rPr>
                <w:rFonts w:ascii="Arial" w:hAnsi="Arial" w:cs="Arial"/>
                <w:sz w:val="22"/>
                <w:szCs w:val="22"/>
              </w:rPr>
              <w:t>4.</w:t>
            </w:r>
            <w:r w:rsidR="00712738">
              <w:rPr>
                <w:rFonts w:ascii="Arial" w:hAnsi="Arial" w:cs="Arial"/>
                <w:sz w:val="22"/>
                <w:szCs w:val="22"/>
              </w:rPr>
              <w:t>2</w:t>
            </w:r>
            <w:r w:rsidRPr="00176257">
              <w:rPr>
                <w:rFonts w:ascii="Arial" w:hAnsi="Arial" w:cs="Arial"/>
                <w:sz w:val="22"/>
                <w:szCs w:val="22"/>
              </w:rPr>
              <w:t>.</w:t>
            </w:r>
            <w:r w:rsidR="00712738">
              <w:rPr>
                <w:rFonts w:ascii="Arial" w:hAnsi="Arial" w:cs="Arial"/>
                <w:sz w:val="22"/>
                <w:szCs w:val="22"/>
              </w:rPr>
              <w:t>1</w:t>
            </w:r>
            <w:r w:rsidRPr="00176257">
              <w:rPr>
                <w:rFonts w:ascii="Arial" w:hAnsi="Arial" w:cs="Arial"/>
                <w:sz w:val="22"/>
                <w:szCs w:val="22"/>
              </w:rPr>
              <w:t>. At least 2</w:t>
            </w:r>
            <w:r w:rsidR="00E04562">
              <w:rPr>
                <w:rFonts w:ascii="Arial" w:hAnsi="Arial" w:cs="Arial"/>
                <w:sz w:val="22"/>
                <w:szCs w:val="22"/>
              </w:rPr>
              <w:t>0</w:t>
            </w:r>
            <w:r w:rsidRPr="00176257">
              <w:rPr>
                <w:rFonts w:ascii="Arial" w:hAnsi="Arial" w:cs="Arial"/>
                <w:sz w:val="22"/>
                <w:szCs w:val="22"/>
              </w:rPr>
              <w:t>% of training hours scheduled include in-person skills building opportunities.</w:t>
            </w:r>
          </w:p>
        </w:tc>
      </w:tr>
      <w:tr w:rsidR="00375093" w:rsidRPr="008C2AD6" w14:paraId="4EC6ABFB" w14:textId="77777777" w:rsidTr="7EC2F097">
        <w:trPr>
          <w:trHeight w:val="576"/>
        </w:trPr>
        <w:tc>
          <w:tcPr>
            <w:tcW w:w="3235" w:type="dxa"/>
            <w:vMerge/>
          </w:tcPr>
          <w:p w14:paraId="5E5AFF66" w14:textId="77777777" w:rsidR="00375093" w:rsidRPr="00375093" w:rsidRDefault="00375093" w:rsidP="00D677F7">
            <w:pPr>
              <w:rPr>
                <w:rFonts w:ascii="Arial" w:hAnsi="Arial" w:cs="Arial"/>
                <w:bCs/>
                <w:sz w:val="22"/>
                <w:szCs w:val="22"/>
              </w:rPr>
            </w:pPr>
          </w:p>
        </w:tc>
        <w:tc>
          <w:tcPr>
            <w:tcW w:w="4397" w:type="dxa"/>
            <w:vMerge/>
          </w:tcPr>
          <w:p w14:paraId="6404DC4C" w14:textId="064C43F5" w:rsidR="00375093" w:rsidRPr="008C2AD6" w:rsidRDefault="00375093" w:rsidP="00D677F7">
            <w:pPr>
              <w:rPr>
                <w:rFonts w:ascii="Arial" w:hAnsi="Arial" w:cs="Arial"/>
                <w:sz w:val="22"/>
                <w:szCs w:val="22"/>
              </w:rPr>
            </w:pPr>
          </w:p>
        </w:tc>
        <w:tc>
          <w:tcPr>
            <w:tcW w:w="5328" w:type="dxa"/>
          </w:tcPr>
          <w:p w14:paraId="29842D32" w14:textId="00E92112" w:rsidR="00375093" w:rsidRPr="00176257" w:rsidRDefault="00375093" w:rsidP="00D677F7">
            <w:pPr>
              <w:rPr>
                <w:rFonts w:ascii="Arial" w:hAnsi="Arial" w:cs="Arial"/>
                <w:sz w:val="22"/>
                <w:szCs w:val="22"/>
              </w:rPr>
            </w:pPr>
            <w:r w:rsidRPr="2193A418">
              <w:rPr>
                <w:rFonts w:ascii="Arial" w:hAnsi="Arial" w:cs="Arial"/>
                <w:sz w:val="22"/>
                <w:szCs w:val="22"/>
              </w:rPr>
              <w:t>4.</w:t>
            </w:r>
            <w:r w:rsidR="00712738">
              <w:rPr>
                <w:rFonts w:ascii="Arial" w:hAnsi="Arial" w:cs="Arial"/>
                <w:sz w:val="22"/>
                <w:szCs w:val="22"/>
              </w:rPr>
              <w:t>2.2.</w:t>
            </w:r>
            <w:r w:rsidRPr="2193A418">
              <w:rPr>
                <w:rFonts w:ascii="Arial" w:hAnsi="Arial" w:cs="Arial"/>
                <w:sz w:val="22"/>
                <w:szCs w:val="22"/>
              </w:rPr>
              <w:t xml:space="preserve"> At least 2</w:t>
            </w:r>
            <w:r w:rsidR="00E04562">
              <w:rPr>
                <w:rFonts w:ascii="Arial" w:hAnsi="Arial" w:cs="Arial"/>
                <w:sz w:val="22"/>
                <w:szCs w:val="22"/>
              </w:rPr>
              <w:t>0</w:t>
            </w:r>
            <w:r w:rsidRPr="2193A418">
              <w:rPr>
                <w:rFonts w:ascii="Arial" w:hAnsi="Arial" w:cs="Arial"/>
                <w:sz w:val="22"/>
                <w:szCs w:val="22"/>
              </w:rPr>
              <w:t>% of training hours scheduled are delivered virtually.</w:t>
            </w:r>
          </w:p>
        </w:tc>
      </w:tr>
      <w:tr w:rsidR="00375093" w:rsidRPr="008C2AD6" w14:paraId="09EA1864" w14:textId="77777777" w:rsidTr="7EC2F097">
        <w:trPr>
          <w:trHeight w:val="864"/>
        </w:trPr>
        <w:tc>
          <w:tcPr>
            <w:tcW w:w="3235" w:type="dxa"/>
            <w:vMerge/>
          </w:tcPr>
          <w:p w14:paraId="48153423" w14:textId="77777777" w:rsidR="00375093" w:rsidRPr="00375093" w:rsidRDefault="00375093" w:rsidP="00D677F7">
            <w:pPr>
              <w:rPr>
                <w:rFonts w:ascii="Arial" w:hAnsi="Arial" w:cs="Arial"/>
                <w:bCs/>
                <w:sz w:val="22"/>
                <w:szCs w:val="22"/>
              </w:rPr>
            </w:pPr>
          </w:p>
        </w:tc>
        <w:tc>
          <w:tcPr>
            <w:tcW w:w="4397" w:type="dxa"/>
            <w:vMerge/>
          </w:tcPr>
          <w:p w14:paraId="707DEC24" w14:textId="77777777" w:rsidR="00375093" w:rsidRPr="008C2AD6" w:rsidRDefault="00375093" w:rsidP="00D677F7">
            <w:pPr>
              <w:rPr>
                <w:rFonts w:ascii="Arial" w:hAnsi="Arial" w:cs="Arial"/>
                <w:sz w:val="22"/>
                <w:szCs w:val="22"/>
              </w:rPr>
            </w:pPr>
          </w:p>
        </w:tc>
        <w:tc>
          <w:tcPr>
            <w:tcW w:w="5328" w:type="dxa"/>
          </w:tcPr>
          <w:p w14:paraId="29D92195" w14:textId="382D6850" w:rsidR="00375093" w:rsidRPr="008C2AD6" w:rsidRDefault="00375093" w:rsidP="00D677F7">
            <w:pPr>
              <w:rPr>
                <w:rFonts w:ascii="Arial" w:hAnsi="Arial" w:cs="Arial"/>
                <w:sz w:val="22"/>
                <w:szCs w:val="22"/>
              </w:rPr>
            </w:pPr>
            <w:r>
              <w:rPr>
                <w:rFonts w:ascii="Arial" w:hAnsi="Arial" w:cs="Arial"/>
                <w:sz w:val="22"/>
                <w:szCs w:val="22"/>
              </w:rPr>
              <w:t>4.</w:t>
            </w:r>
            <w:r w:rsidR="00712738">
              <w:rPr>
                <w:rFonts w:ascii="Arial" w:hAnsi="Arial" w:cs="Arial"/>
                <w:sz w:val="22"/>
                <w:szCs w:val="22"/>
              </w:rPr>
              <w:t>2.3</w:t>
            </w:r>
            <w:r>
              <w:rPr>
                <w:rFonts w:ascii="Arial" w:hAnsi="Arial" w:cs="Arial"/>
                <w:sz w:val="22"/>
                <w:szCs w:val="22"/>
              </w:rPr>
              <w:t xml:space="preserve">. </w:t>
            </w:r>
            <w:r w:rsidRPr="008C2AD6">
              <w:rPr>
                <w:rFonts w:ascii="Arial" w:hAnsi="Arial" w:cs="Arial"/>
                <w:sz w:val="22"/>
                <w:szCs w:val="22"/>
              </w:rPr>
              <w:t>100% of training participant attendance documented and reconciled in the initiative registration system.</w:t>
            </w:r>
          </w:p>
        </w:tc>
      </w:tr>
      <w:tr w:rsidR="00375093" w:rsidRPr="008C2AD6" w14:paraId="3ACCC583" w14:textId="77777777" w:rsidTr="7EC2F097">
        <w:trPr>
          <w:trHeight w:val="1152"/>
        </w:trPr>
        <w:tc>
          <w:tcPr>
            <w:tcW w:w="3235" w:type="dxa"/>
            <w:vMerge/>
          </w:tcPr>
          <w:p w14:paraId="06401773" w14:textId="77777777" w:rsidR="00375093" w:rsidRPr="00375093" w:rsidRDefault="00375093" w:rsidP="00D677F7">
            <w:pPr>
              <w:rPr>
                <w:rFonts w:ascii="Arial" w:hAnsi="Arial" w:cs="Arial"/>
                <w:bCs/>
                <w:sz w:val="22"/>
                <w:szCs w:val="22"/>
              </w:rPr>
            </w:pPr>
          </w:p>
        </w:tc>
        <w:tc>
          <w:tcPr>
            <w:tcW w:w="4397" w:type="dxa"/>
          </w:tcPr>
          <w:p w14:paraId="63D03964" w14:textId="2856E116" w:rsidR="00375093" w:rsidRPr="008C2AD6" w:rsidRDefault="00375093" w:rsidP="00D677F7">
            <w:pPr>
              <w:rPr>
                <w:rFonts w:ascii="Arial" w:hAnsi="Arial" w:cs="Arial"/>
                <w:sz w:val="22"/>
                <w:szCs w:val="22"/>
              </w:rPr>
            </w:pPr>
            <w:r>
              <w:rPr>
                <w:rFonts w:ascii="Arial" w:hAnsi="Arial" w:cs="Arial"/>
                <w:sz w:val="22"/>
                <w:szCs w:val="22"/>
              </w:rPr>
              <w:t>4.</w:t>
            </w:r>
            <w:r w:rsidR="00712738">
              <w:rPr>
                <w:rFonts w:ascii="Arial" w:hAnsi="Arial" w:cs="Arial"/>
                <w:sz w:val="22"/>
                <w:szCs w:val="22"/>
              </w:rPr>
              <w:t>3</w:t>
            </w:r>
            <w:r>
              <w:rPr>
                <w:rFonts w:ascii="Arial" w:hAnsi="Arial" w:cs="Arial"/>
                <w:sz w:val="22"/>
                <w:szCs w:val="22"/>
              </w:rPr>
              <w:t xml:space="preserve">. </w:t>
            </w:r>
            <w:r w:rsidRPr="008C2AD6">
              <w:rPr>
                <w:rFonts w:ascii="Arial" w:hAnsi="Arial" w:cs="Arial"/>
                <w:sz w:val="22"/>
                <w:szCs w:val="22"/>
              </w:rPr>
              <w:t xml:space="preserve">Collaborate with the AIDS Institute and/or Component B: </w:t>
            </w:r>
            <w:r w:rsidR="00B8432D" w:rsidRPr="00B8432D">
              <w:rPr>
                <w:rFonts w:ascii="Arial" w:hAnsi="Arial" w:cs="Arial"/>
                <w:sz w:val="22"/>
                <w:szCs w:val="22"/>
              </w:rPr>
              <w:t xml:space="preserve">Topic-Specific </w:t>
            </w:r>
            <w:r w:rsidR="00B8432D">
              <w:rPr>
                <w:rFonts w:ascii="Arial" w:hAnsi="Arial" w:cs="Arial"/>
                <w:sz w:val="22"/>
                <w:szCs w:val="22"/>
              </w:rPr>
              <w:t xml:space="preserve">Training </w:t>
            </w:r>
            <w:r w:rsidRPr="008C2AD6">
              <w:rPr>
                <w:rFonts w:ascii="Arial" w:hAnsi="Arial" w:cs="Arial"/>
                <w:sz w:val="22"/>
                <w:szCs w:val="22"/>
              </w:rPr>
              <w:t>Centers of Expertise to provide technical assistance to enhance organizational capacity.</w:t>
            </w:r>
          </w:p>
        </w:tc>
        <w:tc>
          <w:tcPr>
            <w:tcW w:w="5328" w:type="dxa"/>
          </w:tcPr>
          <w:p w14:paraId="6E3B97E3" w14:textId="294EA35D" w:rsidR="00375093" w:rsidRPr="00176257" w:rsidRDefault="00375093" w:rsidP="00D677F7">
            <w:pPr>
              <w:rPr>
                <w:rFonts w:ascii="Arial" w:hAnsi="Arial" w:cs="Arial"/>
                <w:sz w:val="22"/>
                <w:szCs w:val="22"/>
              </w:rPr>
            </w:pPr>
            <w:r w:rsidRPr="00176257">
              <w:rPr>
                <w:rFonts w:ascii="Arial" w:hAnsi="Arial" w:cs="Arial"/>
                <w:sz w:val="22"/>
                <w:szCs w:val="22"/>
              </w:rPr>
              <w:t>4.</w:t>
            </w:r>
            <w:r w:rsidR="00712738">
              <w:rPr>
                <w:rFonts w:ascii="Arial" w:hAnsi="Arial" w:cs="Arial"/>
                <w:sz w:val="22"/>
                <w:szCs w:val="22"/>
              </w:rPr>
              <w:t>3.1.</w:t>
            </w:r>
            <w:r w:rsidRPr="00176257">
              <w:rPr>
                <w:rFonts w:ascii="Arial" w:hAnsi="Arial" w:cs="Arial"/>
                <w:sz w:val="22"/>
                <w:szCs w:val="22"/>
              </w:rPr>
              <w:t xml:space="preserve"> </w:t>
            </w:r>
            <w:bookmarkStart w:id="10" w:name="_Hlk205216449"/>
            <w:r>
              <w:rPr>
                <w:rFonts w:ascii="Arial" w:hAnsi="Arial" w:cs="Arial"/>
                <w:sz w:val="22"/>
                <w:szCs w:val="22"/>
              </w:rPr>
              <w:t>Up to 20</w:t>
            </w:r>
            <w:r w:rsidRPr="00176257">
              <w:rPr>
                <w:rFonts w:ascii="Arial" w:hAnsi="Arial" w:cs="Arial"/>
                <w:sz w:val="22"/>
                <w:szCs w:val="22"/>
              </w:rPr>
              <w:t xml:space="preserve"> hours of AIDS Institute</w:t>
            </w:r>
            <w:r w:rsidR="00B8432D">
              <w:rPr>
                <w:rFonts w:ascii="Arial" w:hAnsi="Arial" w:cs="Arial"/>
                <w:sz w:val="22"/>
                <w:szCs w:val="22"/>
              </w:rPr>
              <w:t>-</w:t>
            </w:r>
            <w:r w:rsidRPr="00176257">
              <w:rPr>
                <w:rFonts w:ascii="Arial" w:hAnsi="Arial" w:cs="Arial"/>
                <w:sz w:val="22"/>
                <w:szCs w:val="22"/>
              </w:rPr>
              <w:t>approved technical assistance services</w:t>
            </w:r>
            <w:r>
              <w:rPr>
                <w:rFonts w:ascii="Arial" w:hAnsi="Arial" w:cs="Arial"/>
                <w:sz w:val="22"/>
                <w:szCs w:val="22"/>
              </w:rPr>
              <w:t xml:space="preserve"> are</w:t>
            </w:r>
            <w:r w:rsidRPr="00176257">
              <w:rPr>
                <w:rFonts w:ascii="Arial" w:hAnsi="Arial" w:cs="Arial"/>
                <w:sz w:val="22"/>
                <w:szCs w:val="22"/>
              </w:rPr>
              <w:t xml:space="preserve"> delivered</w:t>
            </w:r>
            <w:r>
              <w:rPr>
                <w:rFonts w:ascii="Arial" w:hAnsi="Arial" w:cs="Arial"/>
                <w:sz w:val="22"/>
                <w:szCs w:val="22"/>
              </w:rPr>
              <w:t xml:space="preserve"> annually</w:t>
            </w:r>
            <w:r w:rsidRPr="00176257">
              <w:rPr>
                <w:rFonts w:ascii="Arial" w:hAnsi="Arial" w:cs="Arial"/>
                <w:sz w:val="22"/>
                <w:szCs w:val="22"/>
              </w:rPr>
              <w:t xml:space="preserve">. </w:t>
            </w:r>
            <w:bookmarkEnd w:id="10"/>
          </w:p>
          <w:p w14:paraId="4636AE62" w14:textId="48224B17" w:rsidR="00375093" w:rsidRPr="00176257" w:rsidRDefault="00375093" w:rsidP="00D677F7">
            <w:pPr>
              <w:rPr>
                <w:rFonts w:ascii="Arial" w:hAnsi="Arial" w:cs="Arial"/>
                <w:sz w:val="22"/>
                <w:szCs w:val="22"/>
              </w:rPr>
            </w:pPr>
          </w:p>
        </w:tc>
      </w:tr>
      <w:tr w:rsidR="00375093" w:rsidRPr="008C2AD6" w14:paraId="1D0C08D3" w14:textId="77777777" w:rsidTr="7EC2F097">
        <w:trPr>
          <w:trHeight w:val="864"/>
        </w:trPr>
        <w:tc>
          <w:tcPr>
            <w:tcW w:w="3235" w:type="dxa"/>
            <w:vMerge/>
          </w:tcPr>
          <w:p w14:paraId="4B234E5A" w14:textId="77777777" w:rsidR="00375093" w:rsidRPr="00375093" w:rsidRDefault="00375093" w:rsidP="00D677F7">
            <w:pPr>
              <w:rPr>
                <w:rFonts w:ascii="Arial" w:hAnsi="Arial" w:cs="Arial"/>
                <w:bCs/>
                <w:sz w:val="22"/>
                <w:szCs w:val="22"/>
              </w:rPr>
            </w:pPr>
          </w:p>
        </w:tc>
        <w:tc>
          <w:tcPr>
            <w:tcW w:w="4397" w:type="dxa"/>
            <w:vMerge w:val="restart"/>
          </w:tcPr>
          <w:p w14:paraId="2481B7ED" w14:textId="53F9FB2F" w:rsidR="00375093" w:rsidRPr="008C2AD6" w:rsidRDefault="00375093" w:rsidP="00D677F7">
            <w:pPr>
              <w:rPr>
                <w:rFonts w:ascii="Arial" w:hAnsi="Arial" w:cs="Arial"/>
                <w:sz w:val="22"/>
                <w:szCs w:val="22"/>
              </w:rPr>
            </w:pPr>
            <w:r>
              <w:rPr>
                <w:rFonts w:ascii="Arial" w:hAnsi="Arial" w:cs="Arial"/>
                <w:sz w:val="22"/>
                <w:szCs w:val="22"/>
              </w:rPr>
              <w:t>4.</w:t>
            </w:r>
            <w:r w:rsidR="00712738">
              <w:rPr>
                <w:rFonts w:ascii="Arial" w:hAnsi="Arial" w:cs="Arial"/>
                <w:sz w:val="22"/>
                <w:szCs w:val="22"/>
              </w:rPr>
              <w:t>4</w:t>
            </w:r>
            <w:r>
              <w:rPr>
                <w:rFonts w:ascii="Arial" w:hAnsi="Arial" w:cs="Arial"/>
                <w:sz w:val="22"/>
                <w:szCs w:val="22"/>
              </w:rPr>
              <w:t xml:space="preserve">. </w:t>
            </w:r>
            <w:r w:rsidRPr="008C2AD6">
              <w:rPr>
                <w:rFonts w:ascii="Arial" w:hAnsi="Arial" w:cs="Arial"/>
                <w:sz w:val="22"/>
                <w:szCs w:val="22"/>
              </w:rPr>
              <w:t xml:space="preserve">Collaborate with Component B: </w:t>
            </w:r>
            <w:r w:rsidR="00B8432D" w:rsidRPr="00B8432D">
              <w:rPr>
                <w:rFonts w:ascii="Arial" w:hAnsi="Arial" w:cs="Arial"/>
                <w:sz w:val="22"/>
                <w:szCs w:val="22"/>
              </w:rPr>
              <w:t xml:space="preserve">Topic-Specific </w:t>
            </w:r>
            <w:r w:rsidR="00B8432D">
              <w:rPr>
                <w:rFonts w:ascii="Arial" w:hAnsi="Arial" w:cs="Arial"/>
                <w:sz w:val="22"/>
                <w:szCs w:val="22"/>
              </w:rPr>
              <w:t xml:space="preserve">Training </w:t>
            </w:r>
            <w:r w:rsidRPr="008C2AD6">
              <w:rPr>
                <w:rFonts w:ascii="Arial" w:hAnsi="Arial" w:cs="Arial"/>
                <w:sz w:val="22"/>
                <w:szCs w:val="22"/>
              </w:rPr>
              <w:t xml:space="preserve">Centers of Expertise to provide advanced-level courses within the region. </w:t>
            </w:r>
          </w:p>
        </w:tc>
        <w:tc>
          <w:tcPr>
            <w:tcW w:w="5328" w:type="dxa"/>
          </w:tcPr>
          <w:p w14:paraId="1F79C1C9" w14:textId="369F4ABC" w:rsidR="00375093" w:rsidRPr="00176257" w:rsidRDefault="00375093" w:rsidP="00D677F7">
            <w:pPr>
              <w:rPr>
                <w:rFonts w:ascii="Arial" w:hAnsi="Arial" w:cs="Arial"/>
                <w:sz w:val="22"/>
                <w:szCs w:val="22"/>
              </w:rPr>
            </w:pPr>
            <w:r w:rsidRPr="00176257">
              <w:rPr>
                <w:rFonts w:ascii="Arial" w:hAnsi="Arial" w:cs="Arial"/>
                <w:sz w:val="22"/>
                <w:szCs w:val="22"/>
              </w:rPr>
              <w:t>4.</w:t>
            </w:r>
            <w:r w:rsidR="00712738">
              <w:rPr>
                <w:rFonts w:ascii="Arial" w:hAnsi="Arial" w:cs="Arial"/>
                <w:sz w:val="22"/>
                <w:szCs w:val="22"/>
              </w:rPr>
              <w:t>4</w:t>
            </w:r>
            <w:r w:rsidR="00514595">
              <w:rPr>
                <w:rFonts w:ascii="Arial" w:hAnsi="Arial" w:cs="Arial"/>
                <w:sz w:val="22"/>
                <w:szCs w:val="22"/>
              </w:rPr>
              <w:t>.1</w:t>
            </w:r>
            <w:r w:rsidRPr="00176257">
              <w:rPr>
                <w:rFonts w:ascii="Arial" w:hAnsi="Arial" w:cs="Arial"/>
                <w:sz w:val="22"/>
                <w:szCs w:val="22"/>
              </w:rPr>
              <w:t xml:space="preserve">. </w:t>
            </w:r>
            <w:r w:rsidR="00A928B6">
              <w:rPr>
                <w:rFonts w:ascii="Arial" w:hAnsi="Arial" w:cs="Arial"/>
                <w:sz w:val="22"/>
                <w:szCs w:val="22"/>
              </w:rPr>
              <w:t xml:space="preserve">The Regional </w:t>
            </w:r>
            <w:r w:rsidRPr="00176257">
              <w:rPr>
                <w:rFonts w:ascii="Arial" w:hAnsi="Arial" w:cs="Arial"/>
                <w:sz w:val="22"/>
                <w:szCs w:val="22"/>
              </w:rPr>
              <w:t xml:space="preserve">Training Centers host up to </w:t>
            </w:r>
            <w:r w:rsidR="00B8432D">
              <w:rPr>
                <w:rFonts w:ascii="Arial" w:hAnsi="Arial" w:cs="Arial"/>
                <w:sz w:val="22"/>
                <w:szCs w:val="22"/>
              </w:rPr>
              <w:t>three (</w:t>
            </w:r>
            <w:r w:rsidRPr="00176257">
              <w:rPr>
                <w:rFonts w:ascii="Arial" w:hAnsi="Arial" w:cs="Arial"/>
                <w:sz w:val="22"/>
                <w:szCs w:val="22"/>
              </w:rPr>
              <w:t>3</w:t>
            </w:r>
            <w:r w:rsidR="00B8432D">
              <w:rPr>
                <w:rFonts w:ascii="Arial" w:hAnsi="Arial" w:cs="Arial"/>
                <w:sz w:val="22"/>
                <w:szCs w:val="22"/>
              </w:rPr>
              <w:t>)</w:t>
            </w:r>
            <w:r w:rsidRPr="00176257">
              <w:rPr>
                <w:rFonts w:ascii="Arial" w:hAnsi="Arial" w:cs="Arial"/>
                <w:sz w:val="22"/>
                <w:szCs w:val="22"/>
              </w:rPr>
              <w:t xml:space="preserve"> advanced level courses annually with Component B: </w:t>
            </w:r>
            <w:r w:rsidR="00B8432D" w:rsidRPr="00B8432D">
              <w:rPr>
                <w:rFonts w:ascii="Arial" w:hAnsi="Arial" w:cs="Arial"/>
                <w:sz w:val="22"/>
                <w:szCs w:val="22"/>
              </w:rPr>
              <w:t xml:space="preserve">Topic-Specific </w:t>
            </w:r>
            <w:r w:rsidR="00B8432D">
              <w:rPr>
                <w:rFonts w:ascii="Arial" w:hAnsi="Arial" w:cs="Arial"/>
                <w:sz w:val="22"/>
                <w:szCs w:val="22"/>
              </w:rPr>
              <w:t xml:space="preserve">Training </w:t>
            </w:r>
            <w:r w:rsidRPr="00176257">
              <w:rPr>
                <w:rFonts w:ascii="Arial" w:hAnsi="Arial" w:cs="Arial"/>
                <w:sz w:val="22"/>
                <w:szCs w:val="22"/>
              </w:rPr>
              <w:t>Centers of Expertise.</w:t>
            </w:r>
          </w:p>
        </w:tc>
      </w:tr>
      <w:tr w:rsidR="00375093" w:rsidRPr="008C2AD6" w14:paraId="570533B4" w14:textId="77777777" w:rsidTr="7EC2F097">
        <w:trPr>
          <w:trHeight w:val="576"/>
        </w:trPr>
        <w:tc>
          <w:tcPr>
            <w:tcW w:w="3235" w:type="dxa"/>
            <w:vMerge/>
          </w:tcPr>
          <w:p w14:paraId="56678412" w14:textId="77777777" w:rsidR="00375093" w:rsidRPr="00375093" w:rsidRDefault="00375093" w:rsidP="00D677F7">
            <w:pPr>
              <w:rPr>
                <w:rFonts w:ascii="Arial" w:hAnsi="Arial" w:cs="Arial"/>
                <w:bCs/>
                <w:sz w:val="22"/>
                <w:szCs w:val="22"/>
              </w:rPr>
            </w:pPr>
          </w:p>
        </w:tc>
        <w:tc>
          <w:tcPr>
            <w:tcW w:w="4397" w:type="dxa"/>
            <w:vMerge/>
          </w:tcPr>
          <w:p w14:paraId="5C42809A" w14:textId="77777777" w:rsidR="00375093" w:rsidRPr="008C2AD6" w:rsidRDefault="00375093" w:rsidP="00D677F7">
            <w:pPr>
              <w:rPr>
                <w:rFonts w:ascii="Arial" w:hAnsi="Arial" w:cs="Arial"/>
                <w:sz w:val="22"/>
                <w:szCs w:val="22"/>
              </w:rPr>
            </w:pPr>
          </w:p>
        </w:tc>
        <w:tc>
          <w:tcPr>
            <w:tcW w:w="5328" w:type="dxa"/>
          </w:tcPr>
          <w:p w14:paraId="7E4C7A85" w14:textId="33D3F4C2" w:rsidR="00375093" w:rsidRPr="008C2AD6" w:rsidRDefault="00375093" w:rsidP="00D677F7">
            <w:pPr>
              <w:rPr>
                <w:rFonts w:ascii="Arial" w:hAnsi="Arial" w:cs="Arial"/>
                <w:sz w:val="22"/>
                <w:szCs w:val="22"/>
              </w:rPr>
            </w:pPr>
            <w:r>
              <w:rPr>
                <w:rFonts w:ascii="Arial" w:hAnsi="Arial" w:cs="Arial"/>
                <w:sz w:val="22"/>
                <w:szCs w:val="22"/>
              </w:rPr>
              <w:t>4.</w:t>
            </w:r>
            <w:r w:rsidR="00514595">
              <w:rPr>
                <w:rFonts w:ascii="Arial" w:hAnsi="Arial" w:cs="Arial"/>
                <w:sz w:val="22"/>
                <w:szCs w:val="22"/>
              </w:rPr>
              <w:t>4.2</w:t>
            </w:r>
            <w:r>
              <w:rPr>
                <w:rFonts w:ascii="Arial" w:hAnsi="Arial" w:cs="Arial"/>
                <w:sz w:val="22"/>
                <w:szCs w:val="22"/>
              </w:rPr>
              <w:t xml:space="preserve"> </w:t>
            </w:r>
            <w:r w:rsidRPr="008C2AD6">
              <w:rPr>
                <w:rFonts w:ascii="Arial" w:hAnsi="Arial" w:cs="Arial"/>
                <w:sz w:val="22"/>
                <w:szCs w:val="22"/>
              </w:rPr>
              <w:t>Monthly narrative reports document planning, promotion and outcomes.</w:t>
            </w:r>
          </w:p>
        </w:tc>
      </w:tr>
      <w:tr w:rsidR="00375093" w:rsidRPr="008C2AD6" w14:paraId="7A9E4DE4" w14:textId="77777777" w:rsidTr="7EC2F097">
        <w:trPr>
          <w:trHeight w:val="1152"/>
        </w:trPr>
        <w:tc>
          <w:tcPr>
            <w:tcW w:w="3235" w:type="dxa"/>
            <w:vMerge/>
          </w:tcPr>
          <w:p w14:paraId="19ABCAFD" w14:textId="77777777" w:rsidR="00375093" w:rsidRPr="00375093" w:rsidRDefault="00375093" w:rsidP="00D677F7">
            <w:pPr>
              <w:rPr>
                <w:rFonts w:ascii="Arial" w:hAnsi="Arial" w:cs="Arial"/>
                <w:bCs/>
                <w:sz w:val="22"/>
                <w:szCs w:val="22"/>
              </w:rPr>
            </w:pPr>
          </w:p>
        </w:tc>
        <w:tc>
          <w:tcPr>
            <w:tcW w:w="4397" w:type="dxa"/>
          </w:tcPr>
          <w:p w14:paraId="6E971CC1" w14:textId="44ABE2A2" w:rsidR="00375093" w:rsidRPr="00375093" w:rsidRDefault="73DB54E2" w:rsidP="7EC2F097">
            <w:pPr>
              <w:rPr>
                <w:rFonts w:ascii="Arial" w:hAnsi="Arial" w:cs="Arial"/>
                <w:sz w:val="22"/>
                <w:szCs w:val="22"/>
              </w:rPr>
            </w:pPr>
            <w:r w:rsidRPr="7EC2F097">
              <w:rPr>
                <w:rFonts w:ascii="Arial" w:hAnsi="Arial" w:cs="Arial"/>
                <w:sz w:val="22"/>
                <w:szCs w:val="22"/>
              </w:rPr>
              <w:t>4.</w:t>
            </w:r>
            <w:r w:rsidR="00514595">
              <w:rPr>
                <w:rFonts w:ascii="Arial" w:hAnsi="Arial" w:cs="Arial"/>
                <w:sz w:val="22"/>
                <w:szCs w:val="22"/>
              </w:rPr>
              <w:t>5</w:t>
            </w:r>
            <w:r w:rsidRPr="7EC2F097">
              <w:rPr>
                <w:rFonts w:ascii="Arial" w:hAnsi="Arial" w:cs="Arial"/>
                <w:sz w:val="22"/>
                <w:szCs w:val="22"/>
              </w:rPr>
              <w:t xml:space="preserve">. Collaborate with Component E: </w:t>
            </w:r>
            <w:r w:rsidR="00B8432D">
              <w:rPr>
                <w:rFonts w:ascii="Arial" w:hAnsi="Arial" w:cs="Arial"/>
                <w:sz w:val="22"/>
                <w:szCs w:val="22"/>
              </w:rPr>
              <w:t xml:space="preserve">Training </w:t>
            </w:r>
            <w:r w:rsidRPr="7EC2F097">
              <w:rPr>
                <w:rFonts w:ascii="Arial" w:hAnsi="Arial" w:cs="Arial"/>
                <w:sz w:val="22"/>
                <w:szCs w:val="22"/>
              </w:rPr>
              <w:t>Center</w:t>
            </w:r>
            <w:r w:rsidR="00B8432D">
              <w:rPr>
                <w:rFonts w:ascii="Arial" w:hAnsi="Arial" w:cs="Arial"/>
                <w:sz w:val="22"/>
                <w:szCs w:val="22"/>
              </w:rPr>
              <w:t>s</w:t>
            </w:r>
            <w:r w:rsidRPr="7EC2F097">
              <w:rPr>
                <w:rFonts w:ascii="Arial" w:hAnsi="Arial" w:cs="Arial"/>
                <w:sz w:val="22"/>
                <w:szCs w:val="22"/>
              </w:rPr>
              <w:t xml:space="preserve"> for Peer Leadership and Access to Employment</w:t>
            </w:r>
            <w:r w:rsidR="5672518F" w:rsidRPr="7EC2F097">
              <w:rPr>
                <w:rFonts w:ascii="Arial" w:hAnsi="Arial" w:cs="Arial"/>
                <w:sz w:val="22"/>
                <w:szCs w:val="22"/>
              </w:rPr>
              <w:t xml:space="preserve"> Resources</w:t>
            </w:r>
            <w:r w:rsidRPr="7EC2F097">
              <w:rPr>
                <w:rFonts w:ascii="Arial" w:hAnsi="Arial" w:cs="Arial"/>
                <w:sz w:val="22"/>
                <w:szCs w:val="22"/>
              </w:rPr>
              <w:t>, Peer Worker Certification and other professional development.</w:t>
            </w:r>
          </w:p>
        </w:tc>
        <w:tc>
          <w:tcPr>
            <w:tcW w:w="5328" w:type="dxa"/>
          </w:tcPr>
          <w:p w14:paraId="363717F1" w14:textId="3E2E3ED5" w:rsidR="00375093" w:rsidRPr="008C2AD6" w:rsidRDefault="00375093" w:rsidP="00D677F7">
            <w:pPr>
              <w:rPr>
                <w:rFonts w:ascii="Arial" w:hAnsi="Arial" w:cs="Arial"/>
                <w:sz w:val="22"/>
                <w:szCs w:val="22"/>
              </w:rPr>
            </w:pPr>
            <w:r w:rsidRPr="2193A418">
              <w:rPr>
                <w:rFonts w:ascii="Arial" w:hAnsi="Arial" w:cs="Arial"/>
                <w:sz w:val="22"/>
                <w:szCs w:val="22"/>
              </w:rPr>
              <w:t>4.</w:t>
            </w:r>
            <w:r w:rsidR="00514595">
              <w:rPr>
                <w:rFonts w:ascii="Arial" w:hAnsi="Arial" w:cs="Arial"/>
                <w:sz w:val="22"/>
                <w:szCs w:val="22"/>
              </w:rPr>
              <w:t>5.1.</w:t>
            </w:r>
            <w:r w:rsidRPr="2193A418">
              <w:rPr>
                <w:rFonts w:ascii="Arial" w:hAnsi="Arial" w:cs="Arial"/>
                <w:sz w:val="22"/>
                <w:szCs w:val="22"/>
              </w:rPr>
              <w:t xml:space="preserve"> Monthly narrative reports document activities to support peer leadership development, </w:t>
            </w:r>
            <w:r w:rsidR="00B8432D">
              <w:rPr>
                <w:rFonts w:ascii="Arial" w:hAnsi="Arial" w:cs="Arial"/>
                <w:sz w:val="22"/>
                <w:szCs w:val="22"/>
              </w:rPr>
              <w:t xml:space="preserve">New York State </w:t>
            </w:r>
            <w:r w:rsidRPr="2193A418">
              <w:rPr>
                <w:rFonts w:ascii="Arial" w:hAnsi="Arial" w:cs="Arial"/>
                <w:sz w:val="22"/>
                <w:szCs w:val="22"/>
              </w:rPr>
              <w:t xml:space="preserve">Peer </w:t>
            </w:r>
            <w:r>
              <w:rPr>
                <w:rFonts w:ascii="Arial" w:hAnsi="Arial" w:cs="Arial"/>
                <w:sz w:val="22"/>
                <w:szCs w:val="22"/>
              </w:rPr>
              <w:t>W</w:t>
            </w:r>
            <w:r w:rsidRPr="2193A418">
              <w:rPr>
                <w:rFonts w:ascii="Arial" w:hAnsi="Arial" w:cs="Arial"/>
                <w:sz w:val="22"/>
                <w:szCs w:val="22"/>
              </w:rPr>
              <w:t xml:space="preserve">orker </w:t>
            </w:r>
            <w:r w:rsidRPr="008C2AD6">
              <w:rPr>
                <w:rFonts w:ascii="Arial" w:hAnsi="Arial" w:cs="Arial"/>
                <w:sz w:val="22"/>
                <w:szCs w:val="22"/>
              </w:rPr>
              <w:t>Certification</w:t>
            </w:r>
            <w:r w:rsidRPr="2193A418">
              <w:rPr>
                <w:rFonts w:ascii="Arial" w:hAnsi="Arial" w:cs="Arial"/>
                <w:sz w:val="22"/>
                <w:szCs w:val="22"/>
              </w:rPr>
              <w:t xml:space="preserve"> and professional development.</w:t>
            </w:r>
          </w:p>
        </w:tc>
      </w:tr>
      <w:tr w:rsidR="00375093" w:rsidRPr="008C2AD6" w14:paraId="703862ED" w14:textId="77777777" w:rsidTr="7EC2F097">
        <w:trPr>
          <w:trHeight w:val="576"/>
        </w:trPr>
        <w:tc>
          <w:tcPr>
            <w:tcW w:w="3235" w:type="dxa"/>
            <w:vMerge/>
          </w:tcPr>
          <w:p w14:paraId="09BF6425" w14:textId="77777777" w:rsidR="00375093" w:rsidRPr="00375093" w:rsidRDefault="00375093" w:rsidP="007A16D8">
            <w:pPr>
              <w:rPr>
                <w:rFonts w:ascii="Arial" w:hAnsi="Arial" w:cs="Arial"/>
                <w:bCs/>
                <w:sz w:val="22"/>
                <w:szCs w:val="22"/>
              </w:rPr>
            </w:pPr>
          </w:p>
        </w:tc>
        <w:tc>
          <w:tcPr>
            <w:tcW w:w="4397" w:type="dxa"/>
            <w:vMerge w:val="restart"/>
          </w:tcPr>
          <w:p w14:paraId="0E7188F4" w14:textId="364CA0BB" w:rsidR="00375093" w:rsidRPr="009E62D3" w:rsidRDefault="00375093" w:rsidP="007A16D8">
            <w:pPr>
              <w:rPr>
                <w:rFonts w:ascii="Arial" w:hAnsi="Arial" w:cs="Arial"/>
                <w:sz w:val="22"/>
                <w:szCs w:val="22"/>
              </w:rPr>
            </w:pPr>
            <w:r w:rsidRPr="009E62D3">
              <w:rPr>
                <w:rFonts w:ascii="Arial" w:hAnsi="Arial" w:cs="Arial"/>
                <w:sz w:val="22"/>
                <w:szCs w:val="22"/>
              </w:rPr>
              <w:t>4.</w:t>
            </w:r>
            <w:r w:rsidR="00514595">
              <w:rPr>
                <w:rFonts w:ascii="Arial" w:hAnsi="Arial" w:cs="Arial"/>
                <w:sz w:val="22"/>
                <w:szCs w:val="22"/>
              </w:rPr>
              <w:t>6</w:t>
            </w:r>
            <w:r w:rsidRPr="009E62D3">
              <w:rPr>
                <w:rFonts w:ascii="Arial" w:hAnsi="Arial" w:cs="Arial"/>
                <w:sz w:val="22"/>
                <w:szCs w:val="22"/>
              </w:rPr>
              <w:t xml:space="preserve">. Work with the </w:t>
            </w:r>
            <w:r>
              <w:rPr>
                <w:rFonts w:ascii="Arial" w:hAnsi="Arial" w:cs="Arial"/>
                <w:sz w:val="22"/>
                <w:szCs w:val="22"/>
              </w:rPr>
              <w:t xml:space="preserve">Component D: </w:t>
            </w:r>
            <w:r w:rsidR="00B8432D">
              <w:rPr>
                <w:rFonts w:ascii="Arial" w:hAnsi="Arial" w:cs="Arial"/>
                <w:sz w:val="22"/>
                <w:szCs w:val="22"/>
              </w:rPr>
              <w:t xml:space="preserve">New York State </w:t>
            </w:r>
            <w:r>
              <w:rPr>
                <w:rFonts w:ascii="Arial" w:hAnsi="Arial" w:cs="Arial"/>
                <w:sz w:val="22"/>
                <w:szCs w:val="22"/>
              </w:rPr>
              <w:t xml:space="preserve">Peer </w:t>
            </w:r>
            <w:r w:rsidR="00B8432D">
              <w:rPr>
                <w:rFonts w:ascii="Arial" w:hAnsi="Arial" w:cs="Arial"/>
                <w:sz w:val="22"/>
                <w:szCs w:val="22"/>
              </w:rPr>
              <w:t xml:space="preserve">Worker </w:t>
            </w:r>
            <w:r w:rsidRPr="009E62D3">
              <w:rPr>
                <w:rFonts w:ascii="Arial" w:hAnsi="Arial" w:cs="Arial"/>
                <w:sz w:val="22"/>
                <w:szCs w:val="22"/>
              </w:rPr>
              <w:t>Certification Academic Center to facilitate awarding N</w:t>
            </w:r>
            <w:r w:rsidR="00B8432D">
              <w:rPr>
                <w:rFonts w:ascii="Arial" w:hAnsi="Arial" w:cs="Arial"/>
                <w:sz w:val="22"/>
                <w:szCs w:val="22"/>
              </w:rPr>
              <w:t xml:space="preserve">ew </w:t>
            </w:r>
            <w:r w:rsidRPr="009E62D3">
              <w:rPr>
                <w:rFonts w:ascii="Arial" w:hAnsi="Arial" w:cs="Arial"/>
                <w:sz w:val="22"/>
                <w:szCs w:val="22"/>
              </w:rPr>
              <w:t>Y</w:t>
            </w:r>
            <w:r w:rsidR="00B8432D">
              <w:rPr>
                <w:rFonts w:ascii="Arial" w:hAnsi="Arial" w:cs="Arial"/>
                <w:sz w:val="22"/>
                <w:szCs w:val="22"/>
              </w:rPr>
              <w:t xml:space="preserve">ork </w:t>
            </w:r>
            <w:r w:rsidRPr="009E62D3">
              <w:rPr>
                <w:rFonts w:ascii="Arial" w:hAnsi="Arial" w:cs="Arial"/>
                <w:sz w:val="22"/>
                <w:szCs w:val="22"/>
              </w:rPr>
              <w:t>S</w:t>
            </w:r>
            <w:r w:rsidR="00B8432D">
              <w:rPr>
                <w:rFonts w:ascii="Arial" w:hAnsi="Arial" w:cs="Arial"/>
                <w:sz w:val="22"/>
                <w:szCs w:val="22"/>
              </w:rPr>
              <w:t>tate</w:t>
            </w:r>
            <w:r w:rsidRPr="009E62D3">
              <w:rPr>
                <w:rFonts w:ascii="Arial" w:hAnsi="Arial" w:cs="Arial"/>
                <w:sz w:val="22"/>
                <w:szCs w:val="22"/>
              </w:rPr>
              <w:t xml:space="preserve"> Peer Worker Certification and other continuing education credit.</w:t>
            </w:r>
          </w:p>
        </w:tc>
        <w:tc>
          <w:tcPr>
            <w:tcW w:w="5328" w:type="dxa"/>
          </w:tcPr>
          <w:p w14:paraId="349FC43F" w14:textId="0AA64FC3" w:rsidR="00375093" w:rsidRPr="009E62D3" w:rsidRDefault="00375093" w:rsidP="007A16D8">
            <w:pPr>
              <w:rPr>
                <w:rFonts w:ascii="Arial" w:hAnsi="Arial" w:cs="Arial"/>
                <w:sz w:val="22"/>
                <w:szCs w:val="22"/>
              </w:rPr>
            </w:pPr>
            <w:r w:rsidRPr="009E62D3">
              <w:rPr>
                <w:rFonts w:ascii="Arial" w:hAnsi="Arial" w:cs="Arial"/>
                <w:sz w:val="22"/>
                <w:szCs w:val="22"/>
              </w:rPr>
              <w:t>4</w:t>
            </w:r>
            <w:r w:rsidR="00514595">
              <w:rPr>
                <w:rFonts w:ascii="Arial" w:hAnsi="Arial" w:cs="Arial"/>
                <w:sz w:val="22"/>
                <w:szCs w:val="22"/>
              </w:rPr>
              <w:t>.6.1.</w:t>
            </w:r>
            <w:r w:rsidRPr="009E62D3">
              <w:rPr>
                <w:rFonts w:ascii="Arial" w:hAnsi="Arial" w:cs="Arial"/>
                <w:sz w:val="22"/>
                <w:szCs w:val="22"/>
              </w:rPr>
              <w:t xml:space="preserve"> At least 25% of training hours scheduled support the </w:t>
            </w:r>
            <w:r w:rsidR="00B8432D" w:rsidRPr="00B8432D">
              <w:rPr>
                <w:rFonts w:ascii="Arial" w:hAnsi="Arial" w:cs="Arial"/>
                <w:sz w:val="22"/>
                <w:szCs w:val="22"/>
              </w:rPr>
              <w:t xml:space="preserve">New York State Peer Worker </w:t>
            </w:r>
            <w:r w:rsidRPr="009E62D3">
              <w:rPr>
                <w:rFonts w:ascii="Arial" w:hAnsi="Arial" w:cs="Arial"/>
                <w:sz w:val="22"/>
                <w:szCs w:val="22"/>
              </w:rPr>
              <w:t>certification program.</w:t>
            </w:r>
          </w:p>
        </w:tc>
      </w:tr>
      <w:tr w:rsidR="00375093" w:rsidRPr="008C2AD6" w14:paraId="37AD5902" w14:textId="77777777" w:rsidTr="7EC2F097">
        <w:trPr>
          <w:trHeight w:val="576"/>
        </w:trPr>
        <w:tc>
          <w:tcPr>
            <w:tcW w:w="3235" w:type="dxa"/>
            <w:vMerge/>
          </w:tcPr>
          <w:p w14:paraId="42554334" w14:textId="77777777" w:rsidR="00375093" w:rsidRPr="008C2AD6" w:rsidRDefault="00375093" w:rsidP="007A16D8">
            <w:pPr>
              <w:rPr>
                <w:rFonts w:ascii="Arial" w:hAnsi="Arial" w:cs="Arial"/>
                <w:b/>
                <w:sz w:val="22"/>
                <w:szCs w:val="22"/>
              </w:rPr>
            </w:pPr>
          </w:p>
        </w:tc>
        <w:tc>
          <w:tcPr>
            <w:tcW w:w="4397" w:type="dxa"/>
            <w:vMerge/>
          </w:tcPr>
          <w:p w14:paraId="5BFFF13D" w14:textId="77777777" w:rsidR="00375093" w:rsidRDefault="00375093" w:rsidP="007A16D8">
            <w:pPr>
              <w:rPr>
                <w:rFonts w:ascii="Arial" w:hAnsi="Arial" w:cs="Arial"/>
                <w:sz w:val="22"/>
                <w:szCs w:val="22"/>
              </w:rPr>
            </w:pPr>
          </w:p>
        </w:tc>
        <w:tc>
          <w:tcPr>
            <w:tcW w:w="5328" w:type="dxa"/>
          </w:tcPr>
          <w:p w14:paraId="04D698B7" w14:textId="42C7E26A" w:rsidR="00375093" w:rsidRPr="008C2AD6" w:rsidRDefault="00375093" w:rsidP="007A16D8">
            <w:pPr>
              <w:rPr>
                <w:rFonts w:ascii="Arial" w:hAnsi="Arial" w:cs="Arial"/>
                <w:sz w:val="22"/>
                <w:szCs w:val="22"/>
              </w:rPr>
            </w:pPr>
            <w:r>
              <w:rPr>
                <w:rFonts w:ascii="Arial" w:hAnsi="Arial" w:cs="Arial"/>
                <w:sz w:val="22"/>
                <w:szCs w:val="22"/>
              </w:rPr>
              <w:t>4.</w:t>
            </w:r>
            <w:r w:rsidR="00514595">
              <w:rPr>
                <w:rFonts w:ascii="Arial" w:hAnsi="Arial" w:cs="Arial"/>
                <w:sz w:val="22"/>
                <w:szCs w:val="22"/>
              </w:rPr>
              <w:t>6.2.</w:t>
            </w:r>
            <w:r>
              <w:rPr>
                <w:rFonts w:ascii="Arial" w:hAnsi="Arial" w:cs="Arial"/>
                <w:sz w:val="22"/>
                <w:szCs w:val="22"/>
              </w:rPr>
              <w:t xml:space="preserve"> Continuing education credit is documented as required on training </w:t>
            </w:r>
            <w:r w:rsidRPr="26621C08">
              <w:rPr>
                <w:rFonts w:ascii="Arial" w:hAnsi="Arial" w:cs="Arial"/>
                <w:sz w:val="22"/>
                <w:szCs w:val="22"/>
              </w:rPr>
              <w:t>certificates</w:t>
            </w:r>
            <w:r>
              <w:rPr>
                <w:rFonts w:ascii="Arial" w:hAnsi="Arial" w:cs="Arial"/>
                <w:sz w:val="22"/>
                <w:szCs w:val="22"/>
              </w:rPr>
              <w:t xml:space="preserve"> awarded.</w:t>
            </w:r>
          </w:p>
        </w:tc>
      </w:tr>
    </w:tbl>
    <w:p w14:paraId="1D650097" w14:textId="77777777" w:rsidR="002A79B5" w:rsidRDefault="002A79B5"/>
    <w:p w14:paraId="75E29AF4" w14:textId="6CB54805" w:rsidR="2D4F2B4A" w:rsidRDefault="2D4F2B4A"/>
    <w:p w14:paraId="7CC94DC1" w14:textId="77777777" w:rsidR="00B8432D" w:rsidRDefault="00B8432D">
      <w:r>
        <w:br w:type="page"/>
      </w:r>
    </w:p>
    <w:tbl>
      <w:tblPr>
        <w:tblStyle w:val="TableGrid"/>
        <w:tblW w:w="12960" w:type="dxa"/>
        <w:tblLayout w:type="fixed"/>
        <w:tblLook w:val="04A0" w:firstRow="1" w:lastRow="0" w:firstColumn="1" w:lastColumn="0" w:noHBand="0" w:noVBand="1"/>
      </w:tblPr>
      <w:tblGrid>
        <w:gridCol w:w="3312"/>
        <w:gridCol w:w="4320"/>
        <w:gridCol w:w="5328"/>
      </w:tblGrid>
      <w:tr w:rsidR="002931F3" w:rsidRPr="008C2AD6" w14:paraId="785A53C1" w14:textId="77777777" w:rsidTr="002A79B5">
        <w:tc>
          <w:tcPr>
            <w:tcW w:w="3312" w:type="dxa"/>
            <w:shd w:val="clear" w:color="auto" w:fill="BFBFBF" w:themeFill="background1" w:themeFillShade="BF"/>
          </w:tcPr>
          <w:p w14:paraId="0EEAD08B" w14:textId="6AB354CE" w:rsidR="002931F3" w:rsidRPr="008C2AD6" w:rsidRDefault="002931F3">
            <w:pPr>
              <w:jc w:val="center"/>
              <w:rPr>
                <w:rFonts w:ascii="Arial" w:hAnsi="Arial" w:cs="Arial"/>
                <w:sz w:val="22"/>
                <w:szCs w:val="22"/>
              </w:rPr>
            </w:pPr>
            <w:r>
              <w:lastRenderedPageBreak/>
              <w:br w:type="page"/>
            </w:r>
            <w:r w:rsidRPr="008C2AD6">
              <w:rPr>
                <w:rFonts w:ascii="Arial" w:hAnsi="Arial" w:cs="Arial"/>
                <w:sz w:val="22"/>
                <w:szCs w:val="22"/>
              </w:rPr>
              <w:t>OBJECTIVE</w:t>
            </w:r>
          </w:p>
        </w:tc>
        <w:tc>
          <w:tcPr>
            <w:tcW w:w="4320" w:type="dxa"/>
            <w:shd w:val="clear" w:color="auto" w:fill="BFBFBF" w:themeFill="background1" w:themeFillShade="BF"/>
          </w:tcPr>
          <w:p w14:paraId="77E08E65" w14:textId="77777777" w:rsidR="002931F3" w:rsidRDefault="002931F3">
            <w:pPr>
              <w:jc w:val="center"/>
              <w:rPr>
                <w:rFonts w:ascii="Arial" w:hAnsi="Arial" w:cs="Arial"/>
                <w:sz w:val="22"/>
                <w:szCs w:val="22"/>
              </w:rPr>
            </w:pPr>
            <w:r w:rsidRPr="008C2AD6">
              <w:rPr>
                <w:rFonts w:ascii="Arial" w:hAnsi="Arial" w:cs="Arial"/>
                <w:sz w:val="22"/>
                <w:szCs w:val="22"/>
              </w:rPr>
              <w:t>TASKS</w:t>
            </w:r>
          </w:p>
          <w:p w14:paraId="31EA420B" w14:textId="263EE64E" w:rsidR="00963502" w:rsidRPr="008C2AD6" w:rsidRDefault="00963502">
            <w:pPr>
              <w:jc w:val="center"/>
              <w:rPr>
                <w:rFonts w:ascii="Arial" w:hAnsi="Arial" w:cs="Arial"/>
                <w:sz w:val="22"/>
                <w:szCs w:val="22"/>
              </w:rPr>
            </w:pPr>
          </w:p>
        </w:tc>
        <w:tc>
          <w:tcPr>
            <w:tcW w:w="5328" w:type="dxa"/>
            <w:shd w:val="clear" w:color="auto" w:fill="BFBFBF" w:themeFill="background1" w:themeFillShade="BF"/>
          </w:tcPr>
          <w:p w14:paraId="485B5602" w14:textId="77777777" w:rsidR="002931F3" w:rsidRDefault="002931F3">
            <w:pPr>
              <w:jc w:val="center"/>
              <w:rPr>
                <w:rFonts w:ascii="Arial" w:hAnsi="Arial" w:cs="Arial"/>
                <w:sz w:val="22"/>
                <w:szCs w:val="22"/>
              </w:rPr>
            </w:pPr>
            <w:r w:rsidRPr="008C2AD6">
              <w:rPr>
                <w:rFonts w:ascii="Arial" w:hAnsi="Arial" w:cs="Arial"/>
                <w:sz w:val="22"/>
                <w:szCs w:val="22"/>
              </w:rPr>
              <w:t>PERFORMANCE MEASURES</w:t>
            </w:r>
          </w:p>
          <w:p w14:paraId="02F47C89" w14:textId="77777777" w:rsidR="00963502" w:rsidRPr="008C2AD6" w:rsidRDefault="00963502">
            <w:pPr>
              <w:jc w:val="center"/>
              <w:rPr>
                <w:rFonts w:ascii="Arial" w:hAnsi="Arial" w:cs="Arial"/>
                <w:sz w:val="22"/>
                <w:szCs w:val="22"/>
              </w:rPr>
            </w:pPr>
          </w:p>
        </w:tc>
      </w:tr>
      <w:tr w:rsidR="00AC3906" w:rsidRPr="008C2AD6" w14:paraId="717B5CB6" w14:textId="77777777" w:rsidTr="00963502">
        <w:trPr>
          <w:trHeight w:val="576"/>
        </w:trPr>
        <w:tc>
          <w:tcPr>
            <w:tcW w:w="3312" w:type="dxa"/>
            <w:vMerge w:val="restart"/>
          </w:tcPr>
          <w:p w14:paraId="5B4C16B0" w14:textId="333E096B" w:rsidR="00AC3906" w:rsidRPr="008C2AD6" w:rsidRDefault="00AC3906" w:rsidP="00D677F7">
            <w:pPr>
              <w:rPr>
                <w:rFonts w:ascii="Arial" w:hAnsi="Arial" w:cs="Arial"/>
                <w:b/>
                <w:sz w:val="22"/>
                <w:szCs w:val="22"/>
              </w:rPr>
            </w:pPr>
            <w:bookmarkStart w:id="11" w:name="_Hlk206857379"/>
            <w:r>
              <w:rPr>
                <w:rFonts w:ascii="Arial" w:hAnsi="Arial" w:cs="Arial"/>
                <w:b/>
                <w:sz w:val="22"/>
                <w:szCs w:val="22"/>
              </w:rPr>
              <w:t xml:space="preserve">5: </w:t>
            </w:r>
            <w:r w:rsidRPr="008C2AD6">
              <w:rPr>
                <w:rFonts w:ascii="Arial" w:hAnsi="Arial" w:cs="Arial"/>
                <w:b/>
                <w:sz w:val="22"/>
                <w:szCs w:val="22"/>
              </w:rPr>
              <w:t xml:space="preserve">Marketing and </w:t>
            </w:r>
            <w:r>
              <w:rPr>
                <w:rFonts w:ascii="Arial" w:hAnsi="Arial" w:cs="Arial"/>
                <w:b/>
                <w:sz w:val="22"/>
                <w:szCs w:val="22"/>
              </w:rPr>
              <w:t>p</w:t>
            </w:r>
            <w:r w:rsidRPr="008C2AD6">
              <w:rPr>
                <w:rFonts w:ascii="Arial" w:hAnsi="Arial" w:cs="Arial"/>
                <w:b/>
                <w:sz w:val="22"/>
                <w:szCs w:val="22"/>
              </w:rPr>
              <w:t>romotion</w:t>
            </w:r>
          </w:p>
        </w:tc>
        <w:tc>
          <w:tcPr>
            <w:tcW w:w="4320" w:type="dxa"/>
            <w:vMerge w:val="restart"/>
          </w:tcPr>
          <w:p w14:paraId="4C30E02C" w14:textId="2859641B" w:rsidR="00AC3906" w:rsidRDefault="00AC3906" w:rsidP="00D677F7">
            <w:pPr>
              <w:rPr>
                <w:rFonts w:ascii="Arial" w:hAnsi="Arial" w:cs="Arial"/>
                <w:sz w:val="22"/>
                <w:szCs w:val="22"/>
              </w:rPr>
            </w:pPr>
            <w:r>
              <w:rPr>
                <w:rFonts w:ascii="Arial" w:hAnsi="Arial" w:cs="Arial"/>
                <w:sz w:val="22"/>
                <w:szCs w:val="22"/>
              </w:rPr>
              <w:t>5.</w:t>
            </w:r>
            <w:r w:rsidR="00514595">
              <w:rPr>
                <w:rFonts w:ascii="Arial" w:hAnsi="Arial" w:cs="Arial"/>
                <w:sz w:val="22"/>
                <w:szCs w:val="22"/>
              </w:rPr>
              <w:t>1</w:t>
            </w:r>
            <w:r w:rsidRPr="008C2AD6">
              <w:rPr>
                <w:rFonts w:ascii="Arial" w:hAnsi="Arial" w:cs="Arial"/>
                <w:sz w:val="22"/>
                <w:szCs w:val="22"/>
              </w:rPr>
              <w:t xml:space="preserve">. Design a </w:t>
            </w:r>
            <w:r>
              <w:rPr>
                <w:rFonts w:ascii="Arial" w:hAnsi="Arial" w:cs="Arial"/>
                <w:sz w:val="22"/>
                <w:szCs w:val="22"/>
              </w:rPr>
              <w:t xml:space="preserve">cutting-edge </w:t>
            </w:r>
            <w:r w:rsidRPr="008C2AD6">
              <w:rPr>
                <w:rFonts w:ascii="Arial" w:hAnsi="Arial" w:cs="Arial"/>
                <w:sz w:val="22"/>
                <w:szCs w:val="22"/>
              </w:rPr>
              <w:t xml:space="preserve">marketing strategy to </w:t>
            </w:r>
            <w:r>
              <w:rPr>
                <w:rFonts w:ascii="Arial" w:hAnsi="Arial" w:cs="Arial"/>
                <w:sz w:val="22"/>
                <w:szCs w:val="22"/>
              </w:rPr>
              <w:t xml:space="preserve">outreach and </w:t>
            </w:r>
            <w:r w:rsidRPr="008C2AD6">
              <w:rPr>
                <w:rFonts w:ascii="Arial" w:hAnsi="Arial" w:cs="Arial"/>
                <w:sz w:val="22"/>
                <w:szCs w:val="22"/>
              </w:rPr>
              <w:t>engage</w:t>
            </w:r>
            <w:r>
              <w:rPr>
                <w:rFonts w:ascii="Arial" w:hAnsi="Arial" w:cs="Arial"/>
                <w:sz w:val="22"/>
                <w:szCs w:val="22"/>
              </w:rPr>
              <w:t xml:space="preserve"> new and existing</w:t>
            </w:r>
            <w:r w:rsidRPr="008C2AD6">
              <w:rPr>
                <w:rFonts w:ascii="Arial" w:hAnsi="Arial" w:cs="Arial"/>
                <w:sz w:val="22"/>
                <w:szCs w:val="22"/>
              </w:rPr>
              <w:t xml:space="preserve"> health and human services providers throughout the region</w:t>
            </w:r>
            <w:r>
              <w:rPr>
                <w:rFonts w:ascii="Arial" w:hAnsi="Arial" w:cs="Arial"/>
                <w:sz w:val="22"/>
                <w:szCs w:val="22"/>
              </w:rPr>
              <w:t>.</w:t>
            </w:r>
          </w:p>
          <w:p w14:paraId="110F396E" w14:textId="6A65F1DF" w:rsidR="00AC3906" w:rsidRPr="008C2AD6" w:rsidRDefault="00AC3906" w:rsidP="00D677F7">
            <w:pPr>
              <w:rPr>
                <w:rFonts w:ascii="Arial" w:hAnsi="Arial" w:cs="Arial"/>
                <w:sz w:val="22"/>
                <w:szCs w:val="22"/>
              </w:rPr>
            </w:pPr>
          </w:p>
        </w:tc>
        <w:tc>
          <w:tcPr>
            <w:tcW w:w="5328" w:type="dxa"/>
          </w:tcPr>
          <w:p w14:paraId="101ADC1F" w14:textId="01938ED2" w:rsidR="00AC3906" w:rsidRPr="008C2AD6" w:rsidRDefault="00AC3906" w:rsidP="00D677F7">
            <w:pPr>
              <w:rPr>
                <w:rFonts w:ascii="Arial" w:hAnsi="Arial" w:cs="Arial"/>
                <w:sz w:val="22"/>
                <w:szCs w:val="22"/>
              </w:rPr>
            </w:pPr>
            <w:r>
              <w:rPr>
                <w:rFonts w:ascii="Arial" w:hAnsi="Arial" w:cs="Arial"/>
                <w:sz w:val="22"/>
                <w:szCs w:val="22"/>
              </w:rPr>
              <w:t>5.</w:t>
            </w:r>
            <w:r w:rsidR="00182DBB">
              <w:rPr>
                <w:rFonts w:ascii="Arial" w:hAnsi="Arial" w:cs="Arial"/>
                <w:sz w:val="22"/>
                <w:szCs w:val="22"/>
              </w:rPr>
              <w:t>1.1.</w:t>
            </w:r>
            <w:r w:rsidRPr="008C2AD6">
              <w:rPr>
                <w:rFonts w:ascii="Arial" w:hAnsi="Arial" w:cs="Arial"/>
                <w:sz w:val="22"/>
                <w:szCs w:val="22"/>
              </w:rPr>
              <w:t xml:space="preserve"> Marketing strategies and outcomes are documented in the monthly narrative.</w:t>
            </w:r>
          </w:p>
        </w:tc>
      </w:tr>
      <w:tr w:rsidR="00AC3906" w:rsidRPr="008C2AD6" w14:paraId="63A1CE49" w14:textId="77777777" w:rsidTr="00963502">
        <w:trPr>
          <w:trHeight w:val="576"/>
        </w:trPr>
        <w:tc>
          <w:tcPr>
            <w:tcW w:w="3312" w:type="dxa"/>
            <w:vMerge/>
          </w:tcPr>
          <w:p w14:paraId="58CB25E6" w14:textId="77777777" w:rsidR="00AC3906" w:rsidRDefault="00AC3906" w:rsidP="00D677F7">
            <w:pPr>
              <w:rPr>
                <w:rFonts w:ascii="Arial" w:hAnsi="Arial" w:cs="Arial"/>
                <w:b/>
                <w:sz w:val="22"/>
                <w:szCs w:val="22"/>
              </w:rPr>
            </w:pPr>
          </w:p>
        </w:tc>
        <w:tc>
          <w:tcPr>
            <w:tcW w:w="4320" w:type="dxa"/>
            <w:vMerge/>
          </w:tcPr>
          <w:p w14:paraId="0479C71E" w14:textId="77777777" w:rsidR="00AC3906" w:rsidRDefault="00AC3906" w:rsidP="00D677F7">
            <w:pPr>
              <w:rPr>
                <w:rFonts w:ascii="Arial" w:hAnsi="Arial" w:cs="Arial"/>
                <w:sz w:val="22"/>
                <w:szCs w:val="22"/>
              </w:rPr>
            </w:pPr>
          </w:p>
        </w:tc>
        <w:tc>
          <w:tcPr>
            <w:tcW w:w="5328" w:type="dxa"/>
          </w:tcPr>
          <w:p w14:paraId="4ED88637" w14:textId="3F286FBF" w:rsidR="00AC3906" w:rsidRDefault="00AC3906" w:rsidP="00D677F7">
            <w:pPr>
              <w:rPr>
                <w:rFonts w:ascii="Arial" w:hAnsi="Arial" w:cs="Arial"/>
                <w:sz w:val="22"/>
                <w:szCs w:val="22"/>
              </w:rPr>
            </w:pPr>
            <w:r>
              <w:rPr>
                <w:rFonts w:ascii="Arial" w:hAnsi="Arial" w:cs="Arial"/>
                <w:sz w:val="22"/>
                <w:szCs w:val="22"/>
              </w:rPr>
              <w:t>5.</w:t>
            </w:r>
            <w:r w:rsidR="00182DBB">
              <w:rPr>
                <w:rFonts w:ascii="Arial" w:hAnsi="Arial" w:cs="Arial"/>
                <w:sz w:val="22"/>
                <w:szCs w:val="22"/>
              </w:rPr>
              <w:t>1.2.</w:t>
            </w:r>
            <w:r w:rsidRPr="008C2AD6">
              <w:rPr>
                <w:rFonts w:ascii="Arial" w:hAnsi="Arial" w:cs="Arial"/>
                <w:sz w:val="22"/>
                <w:szCs w:val="22"/>
              </w:rPr>
              <w:t xml:space="preserve"> Marketing metrics are reviewed annually to improve provider reach.</w:t>
            </w:r>
          </w:p>
        </w:tc>
      </w:tr>
      <w:tr w:rsidR="00AC3906" w:rsidRPr="008C2AD6" w14:paraId="4E3D5DD7" w14:textId="77777777" w:rsidTr="00963502">
        <w:trPr>
          <w:trHeight w:val="576"/>
        </w:trPr>
        <w:tc>
          <w:tcPr>
            <w:tcW w:w="3312" w:type="dxa"/>
            <w:vMerge/>
          </w:tcPr>
          <w:p w14:paraId="5173AC59" w14:textId="77777777" w:rsidR="00AC3906" w:rsidRDefault="00AC3906" w:rsidP="00D677F7">
            <w:pPr>
              <w:rPr>
                <w:rFonts w:ascii="Arial" w:hAnsi="Arial" w:cs="Arial"/>
                <w:b/>
                <w:sz w:val="22"/>
                <w:szCs w:val="22"/>
              </w:rPr>
            </w:pPr>
          </w:p>
        </w:tc>
        <w:tc>
          <w:tcPr>
            <w:tcW w:w="4320" w:type="dxa"/>
            <w:vMerge/>
          </w:tcPr>
          <w:p w14:paraId="5DA7A666" w14:textId="77777777" w:rsidR="00AC3906" w:rsidRDefault="00AC3906" w:rsidP="00D677F7">
            <w:pPr>
              <w:rPr>
                <w:rFonts w:ascii="Arial" w:hAnsi="Arial" w:cs="Arial"/>
                <w:sz w:val="22"/>
                <w:szCs w:val="22"/>
              </w:rPr>
            </w:pPr>
          </w:p>
        </w:tc>
        <w:tc>
          <w:tcPr>
            <w:tcW w:w="5328" w:type="dxa"/>
          </w:tcPr>
          <w:p w14:paraId="03A78F9E" w14:textId="42D94C1B" w:rsidR="00AC3906" w:rsidRDefault="00AC3906" w:rsidP="00D677F7">
            <w:pPr>
              <w:rPr>
                <w:rFonts w:ascii="Arial" w:hAnsi="Arial" w:cs="Arial"/>
                <w:sz w:val="22"/>
                <w:szCs w:val="22"/>
              </w:rPr>
            </w:pPr>
            <w:r>
              <w:rPr>
                <w:rFonts w:ascii="Arial" w:hAnsi="Arial" w:cs="Arial"/>
                <w:sz w:val="22"/>
                <w:szCs w:val="22"/>
              </w:rPr>
              <w:t>5.</w:t>
            </w:r>
            <w:r w:rsidR="00182DBB">
              <w:rPr>
                <w:rFonts w:ascii="Arial" w:hAnsi="Arial" w:cs="Arial"/>
                <w:sz w:val="22"/>
                <w:szCs w:val="22"/>
              </w:rPr>
              <w:t>1.3.</w:t>
            </w:r>
            <w:r>
              <w:rPr>
                <w:rFonts w:ascii="Arial" w:hAnsi="Arial" w:cs="Arial"/>
                <w:sz w:val="22"/>
                <w:szCs w:val="22"/>
              </w:rPr>
              <w:t xml:space="preserve"> New contacts are documented in monthly narrative report</w:t>
            </w:r>
            <w:r w:rsidRPr="008C2AD6">
              <w:rPr>
                <w:rFonts w:ascii="Arial" w:hAnsi="Arial" w:cs="Arial"/>
                <w:sz w:val="22"/>
                <w:szCs w:val="22"/>
              </w:rPr>
              <w:t>.</w:t>
            </w:r>
          </w:p>
        </w:tc>
      </w:tr>
      <w:tr w:rsidR="00AC3906" w:rsidRPr="008C2AD6" w14:paraId="3A172169" w14:textId="77777777" w:rsidTr="00963502">
        <w:trPr>
          <w:trHeight w:val="432"/>
        </w:trPr>
        <w:tc>
          <w:tcPr>
            <w:tcW w:w="3312" w:type="dxa"/>
            <w:vMerge/>
          </w:tcPr>
          <w:p w14:paraId="1CE81626" w14:textId="77777777" w:rsidR="00AC3906" w:rsidRPr="008C2AD6" w:rsidRDefault="00AC3906" w:rsidP="00D677F7">
            <w:pPr>
              <w:rPr>
                <w:rFonts w:ascii="Arial" w:hAnsi="Arial" w:cs="Arial"/>
                <w:b/>
                <w:sz w:val="22"/>
                <w:szCs w:val="22"/>
              </w:rPr>
            </w:pPr>
          </w:p>
        </w:tc>
        <w:tc>
          <w:tcPr>
            <w:tcW w:w="4320" w:type="dxa"/>
            <w:vMerge w:val="restart"/>
          </w:tcPr>
          <w:p w14:paraId="0EA66814" w14:textId="0DC66896" w:rsidR="00AC3906" w:rsidRPr="008C2AD6" w:rsidRDefault="00AC3906" w:rsidP="00D677F7">
            <w:pPr>
              <w:rPr>
                <w:rFonts w:ascii="Arial" w:hAnsi="Arial" w:cs="Arial"/>
                <w:sz w:val="22"/>
                <w:szCs w:val="22"/>
              </w:rPr>
            </w:pPr>
            <w:r>
              <w:rPr>
                <w:rFonts w:ascii="Arial" w:hAnsi="Arial" w:cs="Arial"/>
                <w:sz w:val="22"/>
                <w:szCs w:val="22"/>
              </w:rPr>
              <w:t>5.</w:t>
            </w:r>
            <w:r w:rsidR="00182DBB">
              <w:rPr>
                <w:rFonts w:ascii="Arial" w:hAnsi="Arial" w:cs="Arial"/>
                <w:sz w:val="22"/>
                <w:szCs w:val="22"/>
              </w:rPr>
              <w:t>2</w:t>
            </w:r>
            <w:r>
              <w:rPr>
                <w:rFonts w:ascii="Arial" w:hAnsi="Arial" w:cs="Arial"/>
                <w:sz w:val="22"/>
                <w:szCs w:val="22"/>
              </w:rPr>
              <w:t xml:space="preserve">. Outreach to </w:t>
            </w:r>
            <w:proofErr w:type="gramStart"/>
            <w:r>
              <w:rPr>
                <w:rFonts w:ascii="Arial" w:hAnsi="Arial" w:cs="Arial"/>
                <w:sz w:val="22"/>
                <w:szCs w:val="22"/>
              </w:rPr>
              <w:t>offer of</w:t>
            </w:r>
            <w:proofErr w:type="gramEnd"/>
            <w:r>
              <w:rPr>
                <w:rFonts w:ascii="Arial" w:hAnsi="Arial" w:cs="Arial"/>
                <w:sz w:val="22"/>
                <w:szCs w:val="22"/>
              </w:rPr>
              <w:t xml:space="preserve"> technical assistance and tailored training services to partners within the region.</w:t>
            </w:r>
          </w:p>
        </w:tc>
        <w:tc>
          <w:tcPr>
            <w:tcW w:w="5328" w:type="dxa"/>
          </w:tcPr>
          <w:p w14:paraId="20F38A8E" w14:textId="235B2436" w:rsidR="00AC3906" w:rsidRPr="008C2AD6" w:rsidRDefault="00AC3906" w:rsidP="00406D19">
            <w:pPr>
              <w:rPr>
                <w:rFonts w:ascii="Arial" w:hAnsi="Arial" w:cs="Arial"/>
                <w:sz w:val="22"/>
                <w:szCs w:val="22"/>
              </w:rPr>
            </w:pPr>
            <w:r>
              <w:rPr>
                <w:rFonts w:ascii="Arial" w:hAnsi="Arial" w:cs="Arial"/>
                <w:sz w:val="22"/>
                <w:szCs w:val="22"/>
              </w:rPr>
              <w:t>5.</w:t>
            </w:r>
            <w:r w:rsidR="00182DBB">
              <w:rPr>
                <w:rFonts w:ascii="Arial" w:hAnsi="Arial" w:cs="Arial"/>
                <w:sz w:val="22"/>
                <w:szCs w:val="22"/>
              </w:rPr>
              <w:t>2.1</w:t>
            </w:r>
            <w:r w:rsidRPr="008C2AD6">
              <w:rPr>
                <w:rFonts w:ascii="Arial" w:hAnsi="Arial" w:cs="Arial"/>
                <w:sz w:val="22"/>
                <w:szCs w:val="22"/>
              </w:rPr>
              <w:t xml:space="preserve">. </w:t>
            </w:r>
            <w:r>
              <w:rPr>
                <w:rFonts w:ascii="Arial" w:hAnsi="Arial" w:cs="Arial"/>
                <w:sz w:val="22"/>
                <w:szCs w:val="22"/>
              </w:rPr>
              <w:t xml:space="preserve">Regional outreach </w:t>
            </w:r>
            <w:r w:rsidRPr="008C2AD6">
              <w:rPr>
                <w:rFonts w:ascii="Arial" w:hAnsi="Arial" w:cs="Arial"/>
                <w:sz w:val="22"/>
                <w:szCs w:val="22"/>
              </w:rPr>
              <w:t>strategies are documented in the monthly narrative</w:t>
            </w:r>
            <w:r>
              <w:rPr>
                <w:rFonts w:ascii="Arial" w:hAnsi="Arial" w:cs="Arial"/>
                <w:sz w:val="22"/>
                <w:szCs w:val="22"/>
              </w:rPr>
              <w:t xml:space="preserve"> report</w:t>
            </w:r>
            <w:r w:rsidRPr="008C2AD6">
              <w:rPr>
                <w:rFonts w:ascii="Arial" w:hAnsi="Arial" w:cs="Arial"/>
                <w:sz w:val="22"/>
                <w:szCs w:val="22"/>
              </w:rPr>
              <w:t>.</w:t>
            </w:r>
          </w:p>
        </w:tc>
      </w:tr>
      <w:tr w:rsidR="00AC3906" w:rsidRPr="008C2AD6" w14:paraId="1E9670E9" w14:textId="77777777" w:rsidTr="00963502">
        <w:trPr>
          <w:trHeight w:val="432"/>
        </w:trPr>
        <w:tc>
          <w:tcPr>
            <w:tcW w:w="3312" w:type="dxa"/>
            <w:vMerge/>
          </w:tcPr>
          <w:p w14:paraId="40A28C6C" w14:textId="77777777" w:rsidR="00AC3906" w:rsidRPr="008C2AD6" w:rsidRDefault="00AC3906" w:rsidP="00D677F7">
            <w:pPr>
              <w:rPr>
                <w:rFonts w:ascii="Arial" w:hAnsi="Arial" w:cs="Arial"/>
                <w:b/>
                <w:sz w:val="22"/>
                <w:szCs w:val="22"/>
              </w:rPr>
            </w:pPr>
          </w:p>
        </w:tc>
        <w:tc>
          <w:tcPr>
            <w:tcW w:w="4320" w:type="dxa"/>
            <w:vMerge/>
          </w:tcPr>
          <w:p w14:paraId="36F1F363" w14:textId="77777777" w:rsidR="00AC3906" w:rsidRDefault="00AC3906" w:rsidP="00D677F7">
            <w:pPr>
              <w:rPr>
                <w:rFonts w:ascii="Arial" w:hAnsi="Arial" w:cs="Arial"/>
                <w:sz w:val="22"/>
                <w:szCs w:val="22"/>
              </w:rPr>
            </w:pPr>
          </w:p>
        </w:tc>
        <w:tc>
          <w:tcPr>
            <w:tcW w:w="5328" w:type="dxa"/>
          </w:tcPr>
          <w:p w14:paraId="7B12E2DF" w14:textId="13507AE8" w:rsidR="00AC3906" w:rsidRDefault="00AC3906" w:rsidP="00406D19">
            <w:pPr>
              <w:rPr>
                <w:rFonts w:ascii="Arial" w:hAnsi="Arial" w:cs="Arial"/>
                <w:sz w:val="22"/>
                <w:szCs w:val="22"/>
              </w:rPr>
            </w:pPr>
            <w:r>
              <w:rPr>
                <w:rFonts w:ascii="Arial" w:hAnsi="Arial" w:cs="Arial"/>
                <w:sz w:val="22"/>
                <w:szCs w:val="22"/>
              </w:rPr>
              <w:t>5.</w:t>
            </w:r>
            <w:r w:rsidR="00182DBB">
              <w:rPr>
                <w:rFonts w:ascii="Arial" w:hAnsi="Arial" w:cs="Arial"/>
                <w:sz w:val="22"/>
                <w:szCs w:val="22"/>
              </w:rPr>
              <w:t>2.2.</w:t>
            </w:r>
            <w:r>
              <w:rPr>
                <w:rFonts w:ascii="Arial" w:hAnsi="Arial" w:cs="Arial"/>
                <w:sz w:val="22"/>
                <w:szCs w:val="22"/>
              </w:rPr>
              <w:t xml:space="preserve"> Requests for technical assistance and tailored training services are documented in the monthly narrative report.</w:t>
            </w:r>
          </w:p>
        </w:tc>
      </w:tr>
      <w:tr w:rsidR="00AC3906" w:rsidRPr="008C2AD6" w14:paraId="0EE0E267" w14:textId="77777777" w:rsidTr="00963502">
        <w:trPr>
          <w:trHeight w:val="864"/>
        </w:trPr>
        <w:tc>
          <w:tcPr>
            <w:tcW w:w="3312" w:type="dxa"/>
            <w:vMerge/>
          </w:tcPr>
          <w:p w14:paraId="5504E86A" w14:textId="77777777" w:rsidR="00AC3906" w:rsidRPr="008C2AD6" w:rsidRDefault="00AC3906" w:rsidP="00E70F0B">
            <w:pPr>
              <w:rPr>
                <w:rFonts w:ascii="Arial" w:hAnsi="Arial" w:cs="Arial"/>
                <w:b/>
                <w:sz w:val="22"/>
                <w:szCs w:val="22"/>
              </w:rPr>
            </w:pPr>
          </w:p>
        </w:tc>
        <w:tc>
          <w:tcPr>
            <w:tcW w:w="4320" w:type="dxa"/>
          </w:tcPr>
          <w:p w14:paraId="3855119C" w14:textId="2322B454" w:rsidR="00AC3906" w:rsidRPr="0017797E" w:rsidRDefault="00AC3906" w:rsidP="00E70F0B">
            <w:pPr>
              <w:rPr>
                <w:rFonts w:ascii="Arial" w:hAnsi="Arial" w:cs="Arial"/>
                <w:sz w:val="22"/>
                <w:szCs w:val="22"/>
              </w:rPr>
            </w:pPr>
            <w:r w:rsidRPr="0017797E">
              <w:rPr>
                <w:rFonts w:ascii="Arial" w:hAnsi="Arial" w:cs="Arial"/>
                <w:sz w:val="22"/>
                <w:szCs w:val="22"/>
              </w:rPr>
              <w:t>5.</w:t>
            </w:r>
            <w:r w:rsidR="00182DBB">
              <w:rPr>
                <w:rFonts w:ascii="Arial" w:hAnsi="Arial" w:cs="Arial"/>
                <w:sz w:val="22"/>
                <w:szCs w:val="22"/>
              </w:rPr>
              <w:t>3</w:t>
            </w:r>
            <w:r w:rsidRPr="0017797E">
              <w:rPr>
                <w:rFonts w:ascii="Arial" w:hAnsi="Arial" w:cs="Arial"/>
                <w:sz w:val="22"/>
                <w:szCs w:val="22"/>
              </w:rPr>
              <w:t xml:space="preserve">. Facilitate </w:t>
            </w:r>
            <w:bookmarkStart w:id="12" w:name="_Hlk205298589"/>
            <w:r w:rsidRPr="0017797E">
              <w:rPr>
                <w:rFonts w:ascii="Arial" w:hAnsi="Arial" w:cs="Arial"/>
                <w:sz w:val="22"/>
                <w:szCs w:val="22"/>
              </w:rPr>
              <w:t>regional networking opportunities to identify and share resources.</w:t>
            </w:r>
            <w:bookmarkEnd w:id="12"/>
          </w:p>
        </w:tc>
        <w:tc>
          <w:tcPr>
            <w:tcW w:w="5328" w:type="dxa"/>
          </w:tcPr>
          <w:p w14:paraId="3291651D" w14:textId="07DA3510" w:rsidR="00AC3906" w:rsidRPr="0017797E" w:rsidRDefault="00AC3906" w:rsidP="00E70F0B">
            <w:pPr>
              <w:rPr>
                <w:rFonts w:ascii="Arial" w:hAnsi="Arial" w:cs="Arial"/>
                <w:sz w:val="22"/>
                <w:szCs w:val="22"/>
              </w:rPr>
            </w:pPr>
            <w:r w:rsidRPr="0017797E">
              <w:rPr>
                <w:rFonts w:ascii="Arial" w:hAnsi="Arial" w:cs="Arial"/>
                <w:sz w:val="22"/>
                <w:szCs w:val="22"/>
              </w:rPr>
              <w:t>5.</w:t>
            </w:r>
            <w:r w:rsidR="00182DBB">
              <w:rPr>
                <w:rFonts w:ascii="Arial" w:hAnsi="Arial" w:cs="Arial"/>
                <w:sz w:val="22"/>
                <w:szCs w:val="22"/>
              </w:rPr>
              <w:t>3.1.</w:t>
            </w:r>
            <w:r w:rsidRPr="0017797E">
              <w:rPr>
                <w:rFonts w:ascii="Arial" w:hAnsi="Arial" w:cs="Arial"/>
                <w:sz w:val="22"/>
                <w:szCs w:val="22"/>
              </w:rPr>
              <w:t xml:space="preserve"> At least one (1) in-person regional networking event is hosted annually to identify emerging needs and share local resources.</w:t>
            </w:r>
          </w:p>
        </w:tc>
      </w:tr>
      <w:tr w:rsidR="00AC3906" w:rsidRPr="008C2AD6" w14:paraId="065AF264" w14:textId="77777777" w:rsidTr="00963502">
        <w:trPr>
          <w:trHeight w:val="432"/>
        </w:trPr>
        <w:tc>
          <w:tcPr>
            <w:tcW w:w="3312" w:type="dxa"/>
            <w:vMerge/>
          </w:tcPr>
          <w:p w14:paraId="5C720AC0" w14:textId="77777777" w:rsidR="00AC3906" w:rsidRPr="008C2AD6" w:rsidRDefault="00AC3906" w:rsidP="00E70F0B">
            <w:pPr>
              <w:rPr>
                <w:rFonts w:ascii="Arial" w:hAnsi="Arial" w:cs="Arial"/>
                <w:b/>
                <w:sz w:val="22"/>
                <w:szCs w:val="22"/>
              </w:rPr>
            </w:pPr>
          </w:p>
        </w:tc>
        <w:tc>
          <w:tcPr>
            <w:tcW w:w="4320" w:type="dxa"/>
          </w:tcPr>
          <w:p w14:paraId="1E136076" w14:textId="43BE4D77" w:rsidR="00AC3906" w:rsidRPr="009E62D3" w:rsidRDefault="00AC3906" w:rsidP="00E70F0B">
            <w:pPr>
              <w:rPr>
                <w:rFonts w:ascii="Arial" w:hAnsi="Arial" w:cs="Arial"/>
                <w:sz w:val="22"/>
                <w:szCs w:val="22"/>
              </w:rPr>
            </w:pPr>
            <w:r w:rsidRPr="009E62D3">
              <w:rPr>
                <w:rFonts w:ascii="Arial" w:hAnsi="Arial" w:cs="Arial"/>
                <w:sz w:val="22"/>
                <w:szCs w:val="22"/>
              </w:rPr>
              <w:t>5.</w:t>
            </w:r>
            <w:r w:rsidR="00182DBB">
              <w:rPr>
                <w:rFonts w:ascii="Arial" w:hAnsi="Arial" w:cs="Arial"/>
                <w:sz w:val="22"/>
                <w:szCs w:val="22"/>
              </w:rPr>
              <w:t>4.</w:t>
            </w:r>
            <w:r w:rsidRPr="009E62D3">
              <w:rPr>
                <w:rFonts w:ascii="Arial" w:hAnsi="Arial" w:cs="Arial"/>
                <w:sz w:val="22"/>
                <w:szCs w:val="22"/>
              </w:rPr>
              <w:t xml:space="preserve"> Maintain a webpage within the organization website with information about the </w:t>
            </w:r>
            <w:r w:rsidR="00A928B6">
              <w:rPr>
                <w:rFonts w:ascii="Arial" w:hAnsi="Arial" w:cs="Arial"/>
                <w:sz w:val="22"/>
                <w:szCs w:val="22"/>
              </w:rPr>
              <w:t xml:space="preserve">Regional </w:t>
            </w:r>
            <w:r w:rsidRPr="009E62D3">
              <w:rPr>
                <w:rFonts w:ascii="Arial" w:hAnsi="Arial" w:cs="Arial"/>
                <w:sz w:val="22"/>
                <w:szCs w:val="22"/>
              </w:rPr>
              <w:t xml:space="preserve">Training Center, available training and technical assistance services, and a link to the initiative registration. </w:t>
            </w:r>
          </w:p>
        </w:tc>
        <w:tc>
          <w:tcPr>
            <w:tcW w:w="5328" w:type="dxa"/>
          </w:tcPr>
          <w:p w14:paraId="68685A3E" w14:textId="6E7C1782" w:rsidR="00AC3906" w:rsidRPr="009E62D3" w:rsidRDefault="00AC3906" w:rsidP="00E70F0B">
            <w:pPr>
              <w:rPr>
                <w:rFonts w:ascii="Arial" w:hAnsi="Arial" w:cs="Arial"/>
                <w:sz w:val="22"/>
                <w:szCs w:val="22"/>
              </w:rPr>
            </w:pPr>
            <w:r w:rsidRPr="009E62D3">
              <w:rPr>
                <w:rFonts w:ascii="Arial" w:hAnsi="Arial" w:cs="Arial"/>
                <w:sz w:val="22"/>
                <w:szCs w:val="22"/>
              </w:rPr>
              <w:t>5.</w:t>
            </w:r>
            <w:r w:rsidR="00182DBB">
              <w:rPr>
                <w:rFonts w:ascii="Arial" w:hAnsi="Arial" w:cs="Arial"/>
                <w:sz w:val="22"/>
                <w:szCs w:val="22"/>
              </w:rPr>
              <w:t>4.1</w:t>
            </w:r>
            <w:r w:rsidRPr="009E62D3">
              <w:rPr>
                <w:rFonts w:ascii="Arial" w:hAnsi="Arial" w:cs="Arial"/>
                <w:sz w:val="22"/>
                <w:szCs w:val="22"/>
              </w:rPr>
              <w:t xml:space="preserve">. Website is live, accurate and </w:t>
            </w:r>
            <w:proofErr w:type="gramStart"/>
            <w:r w:rsidRPr="009E62D3">
              <w:rPr>
                <w:rFonts w:ascii="Arial" w:hAnsi="Arial" w:cs="Arial"/>
                <w:sz w:val="22"/>
                <w:szCs w:val="22"/>
              </w:rPr>
              <w:t>up-to-date</w:t>
            </w:r>
            <w:proofErr w:type="gramEnd"/>
            <w:r w:rsidRPr="009E62D3">
              <w:rPr>
                <w:rFonts w:ascii="Arial" w:hAnsi="Arial" w:cs="Arial"/>
                <w:sz w:val="22"/>
                <w:szCs w:val="22"/>
              </w:rPr>
              <w:t>.</w:t>
            </w:r>
          </w:p>
        </w:tc>
      </w:tr>
      <w:tr w:rsidR="00AC3906" w:rsidRPr="008C2AD6" w14:paraId="68434078" w14:textId="77777777" w:rsidTr="00963502">
        <w:trPr>
          <w:trHeight w:val="432"/>
        </w:trPr>
        <w:tc>
          <w:tcPr>
            <w:tcW w:w="3312" w:type="dxa"/>
            <w:vMerge/>
          </w:tcPr>
          <w:p w14:paraId="2155EB10" w14:textId="77777777" w:rsidR="00AC3906" w:rsidRPr="008C2AD6" w:rsidRDefault="00AC3906" w:rsidP="00E70F0B">
            <w:pPr>
              <w:rPr>
                <w:rFonts w:ascii="Arial" w:hAnsi="Arial" w:cs="Arial"/>
                <w:b/>
                <w:sz w:val="22"/>
                <w:szCs w:val="22"/>
              </w:rPr>
            </w:pPr>
          </w:p>
        </w:tc>
        <w:tc>
          <w:tcPr>
            <w:tcW w:w="4320" w:type="dxa"/>
          </w:tcPr>
          <w:p w14:paraId="78277750" w14:textId="4967BBD1" w:rsidR="00AC3906" w:rsidRPr="009E62D3" w:rsidRDefault="00AC3906" w:rsidP="00E70F0B">
            <w:pPr>
              <w:rPr>
                <w:rFonts w:ascii="Arial" w:hAnsi="Arial" w:cs="Arial"/>
                <w:sz w:val="22"/>
                <w:szCs w:val="22"/>
              </w:rPr>
            </w:pPr>
            <w:r w:rsidRPr="009E62D3">
              <w:rPr>
                <w:rFonts w:ascii="Arial" w:hAnsi="Arial" w:cs="Arial"/>
                <w:sz w:val="22"/>
                <w:szCs w:val="22"/>
              </w:rPr>
              <w:t>5.</w:t>
            </w:r>
            <w:r w:rsidR="00182DBB">
              <w:rPr>
                <w:rFonts w:ascii="Arial" w:hAnsi="Arial" w:cs="Arial"/>
                <w:sz w:val="22"/>
                <w:szCs w:val="22"/>
              </w:rPr>
              <w:t>5</w:t>
            </w:r>
            <w:r w:rsidRPr="009E62D3">
              <w:rPr>
                <w:rFonts w:ascii="Arial" w:hAnsi="Arial" w:cs="Arial"/>
                <w:sz w:val="22"/>
                <w:szCs w:val="22"/>
              </w:rPr>
              <w:t xml:space="preserve">. Actively monitor course registration and adjust promotions to ensure at least 20 participants attend each training. </w:t>
            </w:r>
          </w:p>
        </w:tc>
        <w:tc>
          <w:tcPr>
            <w:tcW w:w="5328" w:type="dxa"/>
          </w:tcPr>
          <w:p w14:paraId="1D19223D" w14:textId="38A13E98" w:rsidR="00AC3906" w:rsidRPr="009E62D3" w:rsidRDefault="00AC3906" w:rsidP="00E70F0B">
            <w:pPr>
              <w:rPr>
                <w:rFonts w:ascii="Arial" w:hAnsi="Arial" w:cs="Arial"/>
                <w:sz w:val="22"/>
                <w:szCs w:val="22"/>
              </w:rPr>
            </w:pPr>
            <w:r w:rsidRPr="009E62D3">
              <w:rPr>
                <w:rFonts w:ascii="Arial" w:hAnsi="Arial" w:cs="Arial"/>
                <w:sz w:val="22"/>
                <w:szCs w:val="22"/>
              </w:rPr>
              <w:t>5.</w:t>
            </w:r>
            <w:r w:rsidR="00182DBB">
              <w:rPr>
                <w:rFonts w:ascii="Arial" w:hAnsi="Arial" w:cs="Arial"/>
                <w:sz w:val="22"/>
                <w:szCs w:val="22"/>
              </w:rPr>
              <w:t>5.1</w:t>
            </w:r>
            <w:r w:rsidRPr="009E62D3">
              <w:rPr>
                <w:rFonts w:ascii="Arial" w:hAnsi="Arial" w:cs="Arial"/>
                <w:sz w:val="22"/>
                <w:szCs w:val="22"/>
              </w:rPr>
              <w:t>. Attendance of a minimum of 20 participants from the designated audience is document</w:t>
            </w:r>
            <w:r w:rsidR="00504583">
              <w:rPr>
                <w:rFonts w:ascii="Arial" w:hAnsi="Arial" w:cs="Arial"/>
                <w:sz w:val="22"/>
                <w:szCs w:val="22"/>
              </w:rPr>
              <w:t>ed</w:t>
            </w:r>
            <w:r w:rsidRPr="009E62D3">
              <w:rPr>
                <w:rFonts w:ascii="Arial" w:hAnsi="Arial" w:cs="Arial"/>
                <w:sz w:val="22"/>
                <w:szCs w:val="22"/>
              </w:rPr>
              <w:t xml:space="preserve"> for each training event. </w:t>
            </w:r>
          </w:p>
        </w:tc>
      </w:tr>
      <w:tr w:rsidR="00AC3906" w:rsidRPr="008C2AD6" w14:paraId="2C288A93" w14:textId="77777777" w:rsidTr="00963502">
        <w:trPr>
          <w:trHeight w:val="1152"/>
        </w:trPr>
        <w:tc>
          <w:tcPr>
            <w:tcW w:w="3312" w:type="dxa"/>
            <w:vMerge/>
          </w:tcPr>
          <w:p w14:paraId="423C9827" w14:textId="77777777" w:rsidR="00AC3906" w:rsidRPr="008C2AD6" w:rsidRDefault="00AC3906" w:rsidP="00E70F0B">
            <w:pPr>
              <w:rPr>
                <w:rFonts w:ascii="Arial" w:hAnsi="Arial" w:cs="Arial"/>
                <w:b/>
                <w:sz w:val="22"/>
                <w:szCs w:val="22"/>
              </w:rPr>
            </w:pPr>
          </w:p>
        </w:tc>
        <w:tc>
          <w:tcPr>
            <w:tcW w:w="4320" w:type="dxa"/>
          </w:tcPr>
          <w:p w14:paraId="29A5EF67" w14:textId="54E21E25" w:rsidR="00AC3906" w:rsidRPr="009E62D3" w:rsidRDefault="00AC3906" w:rsidP="00E70F0B">
            <w:pPr>
              <w:rPr>
                <w:rFonts w:ascii="Arial" w:hAnsi="Arial" w:cs="Arial"/>
                <w:sz w:val="22"/>
                <w:szCs w:val="22"/>
              </w:rPr>
            </w:pPr>
            <w:r w:rsidRPr="009E62D3">
              <w:rPr>
                <w:rFonts w:ascii="Arial" w:hAnsi="Arial" w:cs="Arial"/>
                <w:sz w:val="22"/>
                <w:szCs w:val="22"/>
              </w:rPr>
              <w:t>5.</w:t>
            </w:r>
            <w:r w:rsidR="00182DBB">
              <w:rPr>
                <w:rFonts w:ascii="Arial" w:hAnsi="Arial" w:cs="Arial"/>
                <w:sz w:val="22"/>
                <w:szCs w:val="22"/>
              </w:rPr>
              <w:t>6.</w:t>
            </w:r>
            <w:r w:rsidRPr="009E62D3">
              <w:rPr>
                <w:rFonts w:ascii="Arial" w:hAnsi="Arial" w:cs="Arial"/>
                <w:sz w:val="22"/>
                <w:szCs w:val="22"/>
              </w:rPr>
              <w:t xml:space="preserve"> Communicate registration and all logistical information to participants at least 1-3 weeks and 1-3 days before the training.</w:t>
            </w:r>
          </w:p>
        </w:tc>
        <w:tc>
          <w:tcPr>
            <w:tcW w:w="5328" w:type="dxa"/>
          </w:tcPr>
          <w:p w14:paraId="5DDE1716" w14:textId="5C1D6D9C" w:rsidR="00AC3906" w:rsidRPr="009E62D3" w:rsidRDefault="00AC3906" w:rsidP="00E70F0B">
            <w:pPr>
              <w:rPr>
                <w:rFonts w:ascii="Arial" w:hAnsi="Arial" w:cs="Arial"/>
                <w:sz w:val="22"/>
                <w:szCs w:val="22"/>
              </w:rPr>
            </w:pPr>
            <w:r w:rsidRPr="009E62D3">
              <w:rPr>
                <w:rFonts w:ascii="Arial" w:hAnsi="Arial" w:cs="Arial"/>
                <w:sz w:val="22"/>
                <w:szCs w:val="22"/>
              </w:rPr>
              <w:t>5.</w:t>
            </w:r>
            <w:r w:rsidR="00182DBB">
              <w:rPr>
                <w:rFonts w:ascii="Arial" w:hAnsi="Arial" w:cs="Arial"/>
                <w:sz w:val="22"/>
                <w:szCs w:val="22"/>
              </w:rPr>
              <w:t>6.1.</w:t>
            </w:r>
            <w:r w:rsidRPr="009E62D3">
              <w:rPr>
                <w:rFonts w:ascii="Arial" w:hAnsi="Arial" w:cs="Arial"/>
                <w:sz w:val="22"/>
                <w:szCs w:val="22"/>
              </w:rPr>
              <w:t xml:space="preserve"> The rate of no-show for registered training participants is less than 30%. </w:t>
            </w:r>
          </w:p>
        </w:tc>
      </w:tr>
      <w:bookmarkEnd w:id="11"/>
    </w:tbl>
    <w:p w14:paraId="2C654BE8" w14:textId="77777777" w:rsidR="00522196" w:rsidRDefault="00522196">
      <w:r>
        <w:br w:type="page"/>
      </w:r>
    </w:p>
    <w:tbl>
      <w:tblPr>
        <w:tblStyle w:val="TableGrid"/>
        <w:tblW w:w="12960" w:type="dxa"/>
        <w:tblLayout w:type="fixed"/>
        <w:tblLook w:val="04A0" w:firstRow="1" w:lastRow="0" w:firstColumn="1" w:lastColumn="0" w:noHBand="0" w:noVBand="1"/>
      </w:tblPr>
      <w:tblGrid>
        <w:gridCol w:w="3312"/>
        <w:gridCol w:w="4320"/>
        <w:gridCol w:w="5328"/>
      </w:tblGrid>
      <w:tr w:rsidR="00963502" w:rsidRPr="008C2AD6" w14:paraId="00E1E2D5" w14:textId="77777777" w:rsidTr="00963502">
        <w:tc>
          <w:tcPr>
            <w:tcW w:w="3312" w:type="dxa"/>
            <w:shd w:val="clear" w:color="auto" w:fill="BFBFBF" w:themeFill="background1" w:themeFillShade="BF"/>
          </w:tcPr>
          <w:p w14:paraId="35D55CB1" w14:textId="77777777" w:rsidR="00522196" w:rsidRPr="008C2AD6" w:rsidRDefault="00522196">
            <w:pPr>
              <w:jc w:val="center"/>
              <w:rPr>
                <w:rFonts w:ascii="Arial" w:hAnsi="Arial" w:cs="Arial"/>
                <w:sz w:val="22"/>
                <w:szCs w:val="22"/>
              </w:rPr>
            </w:pPr>
            <w:r w:rsidRPr="008C2AD6">
              <w:rPr>
                <w:rFonts w:ascii="Arial" w:hAnsi="Arial" w:cs="Arial"/>
                <w:sz w:val="22"/>
                <w:szCs w:val="22"/>
              </w:rPr>
              <w:lastRenderedPageBreak/>
              <w:t>OBJECTIVE</w:t>
            </w:r>
          </w:p>
        </w:tc>
        <w:tc>
          <w:tcPr>
            <w:tcW w:w="4320" w:type="dxa"/>
            <w:shd w:val="clear" w:color="auto" w:fill="BFBFBF" w:themeFill="background1" w:themeFillShade="BF"/>
          </w:tcPr>
          <w:p w14:paraId="77E185AB" w14:textId="77777777" w:rsidR="00522196" w:rsidRDefault="00522196">
            <w:pPr>
              <w:jc w:val="center"/>
              <w:rPr>
                <w:rFonts w:ascii="Arial" w:hAnsi="Arial" w:cs="Arial"/>
                <w:sz w:val="22"/>
                <w:szCs w:val="22"/>
              </w:rPr>
            </w:pPr>
            <w:r w:rsidRPr="008C2AD6">
              <w:rPr>
                <w:rFonts w:ascii="Arial" w:hAnsi="Arial" w:cs="Arial"/>
                <w:sz w:val="22"/>
                <w:szCs w:val="22"/>
              </w:rPr>
              <w:t>TASKS</w:t>
            </w:r>
          </w:p>
          <w:p w14:paraId="3DC3B63E" w14:textId="7FF2D5CC" w:rsidR="00963502" w:rsidRPr="008C2AD6" w:rsidRDefault="00963502">
            <w:pPr>
              <w:jc w:val="center"/>
              <w:rPr>
                <w:rFonts w:ascii="Arial" w:hAnsi="Arial" w:cs="Arial"/>
                <w:sz w:val="22"/>
                <w:szCs w:val="22"/>
              </w:rPr>
            </w:pPr>
          </w:p>
        </w:tc>
        <w:tc>
          <w:tcPr>
            <w:tcW w:w="5328" w:type="dxa"/>
            <w:shd w:val="clear" w:color="auto" w:fill="BFBFBF" w:themeFill="background1" w:themeFillShade="BF"/>
          </w:tcPr>
          <w:p w14:paraId="18333E18" w14:textId="77777777" w:rsidR="00522196" w:rsidRPr="008C2AD6" w:rsidRDefault="00522196">
            <w:pPr>
              <w:jc w:val="center"/>
              <w:rPr>
                <w:rFonts w:ascii="Arial" w:hAnsi="Arial" w:cs="Arial"/>
                <w:sz w:val="22"/>
                <w:szCs w:val="22"/>
              </w:rPr>
            </w:pPr>
            <w:r w:rsidRPr="008C2AD6">
              <w:rPr>
                <w:rFonts w:ascii="Arial" w:hAnsi="Arial" w:cs="Arial"/>
                <w:sz w:val="22"/>
                <w:szCs w:val="22"/>
              </w:rPr>
              <w:t>PERFORMANCE MEASURES</w:t>
            </w:r>
          </w:p>
        </w:tc>
      </w:tr>
      <w:tr w:rsidR="00E70F0B" w:rsidRPr="008C2AD6" w14:paraId="2CD3AD04" w14:textId="77777777" w:rsidTr="00963502">
        <w:trPr>
          <w:trHeight w:val="432"/>
        </w:trPr>
        <w:tc>
          <w:tcPr>
            <w:tcW w:w="3312" w:type="dxa"/>
            <w:vMerge w:val="restart"/>
          </w:tcPr>
          <w:p w14:paraId="415D70F7" w14:textId="152AF77E" w:rsidR="00E70F0B" w:rsidRPr="008C2AD6" w:rsidRDefault="00E667F1" w:rsidP="00E70F0B">
            <w:pPr>
              <w:rPr>
                <w:rFonts w:ascii="Arial" w:hAnsi="Arial" w:cs="Arial"/>
                <w:b/>
                <w:sz w:val="22"/>
                <w:szCs w:val="22"/>
              </w:rPr>
            </w:pPr>
            <w:r>
              <w:rPr>
                <w:rFonts w:ascii="Arial" w:hAnsi="Arial" w:cs="Arial"/>
                <w:b/>
                <w:sz w:val="22"/>
                <w:szCs w:val="22"/>
              </w:rPr>
              <w:t xml:space="preserve">6: </w:t>
            </w:r>
            <w:r w:rsidR="00E70F0B" w:rsidRPr="008C2AD6">
              <w:rPr>
                <w:rFonts w:ascii="Arial" w:hAnsi="Arial" w:cs="Arial"/>
                <w:b/>
                <w:sz w:val="22"/>
                <w:szCs w:val="22"/>
              </w:rPr>
              <w:t xml:space="preserve">Training </w:t>
            </w:r>
            <w:r w:rsidR="00A55F68">
              <w:rPr>
                <w:rFonts w:ascii="Arial" w:hAnsi="Arial" w:cs="Arial"/>
                <w:b/>
                <w:sz w:val="22"/>
                <w:szCs w:val="22"/>
              </w:rPr>
              <w:t>d</w:t>
            </w:r>
            <w:r w:rsidR="00E70F0B" w:rsidRPr="008C2AD6">
              <w:rPr>
                <w:rFonts w:ascii="Arial" w:hAnsi="Arial" w:cs="Arial"/>
                <w:b/>
                <w:sz w:val="22"/>
                <w:szCs w:val="22"/>
              </w:rPr>
              <w:t xml:space="preserve">esign and </w:t>
            </w:r>
            <w:r w:rsidR="00A55F68">
              <w:rPr>
                <w:rFonts w:ascii="Arial" w:hAnsi="Arial" w:cs="Arial"/>
                <w:b/>
                <w:sz w:val="22"/>
                <w:szCs w:val="22"/>
              </w:rPr>
              <w:t>r</w:t>
            </w:r>
            <w:r w:rsidR="00E70F0B" w:rsidRPr="008C2AD6">
              <w:rPr>
                <w:rFonts w:ascii="Arial" w:hAnsi="Arial" w:cs="Arial"/>
                <w:b/>
                <w:sz w:val="22"/>
                <w:szCs w:val="22"/>
              </w:rPr>
              <w:t>eview</w:t>
            </w:r>
          </w:p>
        </w:tc>
        <w:tc>
          <w:tcPr>
            <w:tcW w:w="4320" w:type="dxa"/>
          </w:tcPr>
          <w:p w14:paraId="38C3998F" w14:textId="38818E5D" w:rsidR="00E70F0B" w:rsidRPr="008C2AD6" w:rsidRDefault="00DE74AA" w:rsidP="00E70F0B">
            <w:pPr>
              <w:rPr>
                <w:rFonts w:ascii="Arial" w:hAnsi="Arial" w:cs="Arial"/>
                <w:sz w:val="22"/>
                <w:szCs w:val="22"/>
              </w:rPr>
            </w:pPr>
            <w:r>
              <w:rPr>
                <w:rFonts w:ascii="Arial" w:hAnsi="Arial" w:cs="Arial"/>
                <w:sz w:val="22"/>
                <w:szCs w:val="22"/>
              </w:rPr>
              <w:t>6.</w:t>
            </w:r>
            <w:r w:rsidR="00182DBB">
              <w:rPr>
                <w:rFonts w:ascii="Arial" w:hAnsi="Arial" w:cs="Arial"/>
                <w:sz w:val="22"/>
                <w:szCs w:val="22"/>
              </w:rPr>
              <w:t>1</w:t>
            </w:r>
            <w:r>
              <w:rPr>
                <w:rFonts w:ascii="Arial" w:hAnsi="Arial" w:cs="Arial"/>
                <w:sz w:val="22"/>
                <w:szCs w:val="22"/>
              </w:rPr>
              <w:t xml:space="preserve">. </w:t>
            </w:r>
            <w:r w:rsidR="00E70F0B" w:rsidRPr="008C2AD6">
              <w:rPr>
                <w:rFonts w:ascii="Arial" w:hAnsi="Arial" w:cs="Arial"/>
                <w:sz w:val="22"/>
                <w:szCs w:val="22"/>
              </w:rPr>
              <w:t xml:space="preserve">Ensure training curricula remain </w:t>
            </w:r>
            <w:r w:rsidR="00522196" w:rsidRPr="008C2AD6">
              <w:rPr>
                <w:rFonts w:ascii="Arial" w:hAnsi="Arial" w:cs="Arial"/>
                <w:sz w:val="22"/>
                <w:szCs w:val="22"/>
              </w:rPr>
              <w:t>up to date</w:t>
            </w:r>
            <w:r w:rsidR="00E70F0B" w:rsidRPr="008C2AD6">
              <w:rPr>
                <w:rFonts w:ascii="Arial" w:hAnsi="Arial" w:cs="Arial"/>
                <w:sz w:val="22"/>
                <w:szCs w:val="22"/>
              </w:rPr>
              <w:t>, revising or developing content as directed by the AIDS Institute.</w:t>
            </w:r>
          </w:p>
        </w:tc>
        <w:tc>
          <w:tcPr>
            <w:tcW w:w="5328" w:type="dxa"/>
          </w:tcPr>
          <w:p w14:paraId="42E6D705" w14:textId="3B0A8B77" w:rsidR="00E70F0B" w:rsidRPr="008C2AD6" w:rsidRDefault="00DE74AA" w:rsidP="00E70F0B">
            <w:pPr>
              <w:rPr>
                <w:rFonts w:ascii="Arial" w:hAnsi="Arial" w:cs="Arial"/>
                <w:sz w:val="22"/>
                <w:szCs w:val="22"/>
              </w:rPr>
            </w:pPr>
            <w:r w:rsidRPr="2193A418">
              <w:rPr>
                <w:rFonts w:ascii="Arial" w:hAnsi="Arial" w:cs="Arial"/>
                <w:sz w:val="22"/>
                <w:szCs w:val="22"/>
              </w:rPr>
              <w:t>6.</w:t>
            </w:r>
            <w:r w:rsidR="001C325C">
              <w:rPr>
                <w:rFonts w:ascii="Arial" w:hAnsi="Arial" w:cs="Arial"/>
                <w:sz w:val="22"/>
                <w:szCs w:val="22"/>
              </w:rPr>
              <w:t>1</w:t>
            </w:r>
            <w:r w:rsidR="00182DBB">
              <w:rPr>
                <w:rFonts w:ascii="Arial" w:hAnsi="Arial" w:cs="Arial"/>
                <w:sz w:val="22"/>
                <w:szCs w:val="22"/>
              </w:rPr>
              <w:t>.1.</w:t>
            </w:r>
            <w:r w:rsidRPr="2193A418">
              <w:rPr>
                <w:rFonts w:ascii="Arial" w:hAnsi="Arial" w:cs="Arial"/>
                <w:sz w:val="22"/>
                <w:szCs w:val="22"/>
              </w:rPr>
              <w:t xml:space="preserve"> </w:t>
            </w:r>
            <w:r w:rsidR="00E70F0B" w:rsidRPr="2193A418">
              <w:rPr>
                <w:rFonts w:ascii="Arial" w:hAnsi="Arial" w:cs="Arial"/>
                <w:sz w:val="22"/>
                <w:szCs w:val="22"/>
              </w:rPr>
              <w:t xml:space="preserve">Up to </w:t>
            </w:r>
            <w:r w:rsidR="00B8432D">
              <w:rPr>
                <w:rFonts w:ascii="Arial" w:hAnsi="Arial" w:cs="Arial"/>
                <w:sz w:val="22"/>
                <w:szCs w:val="22"/>
              </w:rPr>
              <w:t>eight (</w:t>
            </w:r>
            <w:r w:rsidR="1CB73B68" w:rsidRPr="2193A418">
              <w:rPr>
                <w:rFonts w:ascii="Arial" w:hAnsi="Arial" w:cs="Arial"/>
                <w:sz w:val="22"/>
                <w:szCs w:val="22"/>
              </w:rPr>
              <w:t>8</w:t>
            </w:r>
            <w:r w:rsidR="00B8432D">
              <w:rPr>
                <w:rFonts w:ascii="Arial" w:hAnsi="Arial" w:cs="Arial"/>
                <w:sz w:val="22"/>
                <w:szCs w:val="22"/>
              </w:rPr>
              <w:t>)</w:t>
            </w:r>
            <w:r w:rsidR="1B9125E7" w:rsidRPr="2193A418">
              <w:rPr>
                <w:rFonts w:ascii="Arial" w:hAnsi="Arial" w:cs="Arial"/>
                <w:sz w:val="22"/>
                <w:szCs w:val="22"/>
              </w:rPr>
              <w:t xml:space="preserve"> </w:t>
            </w:r>
            <w:r w:rsidR="1CB73B68" w:rsidRPr="2193A418">
              <w:rPr>
                <w:rFonts w:ascii="Arial" w:hAnsi="Arial" w:cs="Arial"/>
                <w:sz w:val="22"/>
                <w:szCs w:val="22"/>
              </w:rPr>
              <w:t>h</w:t>
            </w:r>
            <w:r w:rsidR="10694C5B" w:rsidRPr="2193A418">
              <w:rPr>
                <w:rFonts w:ascii="Arial" w:hAnsi="Arial" w:cs="Arial"/>
                <w:sz w:val="22"/>
                <w:szCs w:val="22"/>
              </w:rPr>
              <w:t>ours</w:t>
            </w:r>
            <w:r w:rsidR="00E70F0B" w:rsidRPr="2193A418">
              <w:rPr>
                <w:rFonts w:ascii="Arial" w:hAnsi="Arial" w:cs="Arial"/>
                <w:sz w:val="22"/>
                <w:szCs w:val="22"/>
              </w:rPr>
              <w:t xml:space="preserve"> of existing curricula are revised annually; or develop up to </w:t>
            </w:r>
            <w:r w:rsidR="00B8432D">
              <w:rPr>
                <w:rFonts w:ascii="Arial" w:hAnsi="Arial" w:cs="Arial"/>
                <w:sz w:val="22"/>
                <w:szCs w:val="22"/>
              </w:rPr>
              <w:t>eight (</w:t>
            </w:r>
            <w:r w:rsidR="755F0DCC" w:rsidRPr="2193A418">
              <w:rPr>
                <w:rFonts w:ascii="Arial" w:hAnsi="Arial" w:cs="Arial"/>
                <w:sz w:val="22"/>
                <w:szCs w:val="22"/>
              </w:rPr>
              <w:t>8</w:t>
            </w:r>
            <w:r w:rsidR="00B8432D">
              <w:rPr>
                <w:rFonts w:ascii="Arial" w:hAnsi="Arial" w:cs="Arial"/>
                <w:sz w:val="22"/>
                <w:szCs w:val="22"/>
              </w:rPr>
              <w:t>)</w:t>
            </w:r>
            <w:r w:rsidR="33C62E96" w:rsidRPr="2193A418">
              <w:rPr>
                <w:rFonts w:ascii="Arial" w:hAnsi="Arial" w:cs="Arial"/>
                <w:sz w:val="22"/>
                <w:szCs w:val="22"/>
              </w:rPr>
              <w:t xml:space="preserve"> </w:t>
            </w:r>
            <w:r w:rsidR="1CB73B68" w:rsidRPr="2193A418">
              <w:rPr>
                <w:rFonts w:ascii="Arial" w:hAnsi="Arial" w:cs="Arial"/>
                <w:sz w:val="22"/>
                <w:szCs w:val="22"/>
              </w:rPr>
              <w:t>h</w:t>
            </w:r>
            <w:r w:rsidR="1771F69B" w:rsidRPr="2193A418">
              <w:rPr>
                <w:rFonts w:ascii="Arial" w:hAnsi="Arial" w:cs="Arial"/>
                <w:sz w:val="22"/>
                <w:szCs w:val="22"/>
              </w:rPr>
              <w:t>ours</w:t>
            </w:r>
            <w:r w:rsidR="00E70F0B" w:rsidRPr="2193A418">
              <w:rPr>
                <w:rFonts w:ascii="Arial" w:hAnsi="Arial" w:cs="Arial"/>
                <w:sz w:val="22"/>
                <w:szCs w:val="22"/>
              </w:rPr>
              <w:t xml:space="preserve"> of new curricula </w:t>
            </w:r>
            <w:r w:rsidR="2080D09B" w:rsidRPr="2193A418">
              <w:rPr>
                <w:rFonts w:ascii="Arial" w:hAnsi="Arial" w:cs="Arial"/>
                <w:sz w:val="22"/>
                <w:szCs w:val="22"/>
              </w:rPr>
              <w:t xml:space="preserve">to be </w:t>
            </w:r>
            <w:r w:rsidR="00E70F0B" w:rsidRPr="2193A418">
              <w:rPr>
                <w:rFonts w:ascii="Arial" w:hAnsi="Arial" w:cs="Arial"/>
                <w:sz w:val="22"/>
                <w:szCs w:val="22"/>
              </w:rPr>
              <w:t xml:space="preserve">annually. </w:t>
            </w:r>
          </w:p>
        </w:tc>
      </w:tr>
      <w:tr w:rsidR="00E70F0B" w:rsidRPr="008C2AD6" w14:paraId="0EE284ED" w14:textId="77777777" w:rsidTr="00963502">
        <w:trPr>
          <w:trHeight w:val="432"/>
        </w:trPr>
        <w:tc>
          <w:tcPr>
            <w:tcW w:w="3312" w:type="dxa"/>
            <w:vMerge/>
          </w:tcPr>
          <w:p w14:paraId="5B5B6E6B" w14:textId="77777777" w:rsidR="00E70F0B" w:rsidRPr="008C2AD6" w:rsidRDefault="00E70F0B" w:rsidP="00E70F0B">
            <w:pPr>
              <w:rPr>
                <w:rFonts w:ascii="Arial" w:hAnsi="Arial" w:cs="Arial"/>
                <w:b/>
                <w:sz w:val="22"/>
                <w:szCs w:val="22"/>
              </w:rPr>
            </w:pPr>
          </w:p>
        </w:tc>
        <w:tc>
          <w:tcPr>
            <w:tcW w:w="4320" w:type="dxa"/>
            <w:vMerge w:val="restart"/>
          </w:tcPr>
          <w:p w14:paraId="5DA7E85E" w14:textId="63E5478D" w:rsidR="00E70F0B" w:rsidRPr="008C2AD6" w:rsidRDefault="00DE74AA" w:rsidP="00E70F0B">
            <w:pPr>
              <w:rPr>
                <w:rFonts w:ascii="Arial" w:hAnsi="Arial" w:cs="Arial"/>
                <w:sz w:val="22"/>
                <w:szCs w:val="22"/>
              </w:rPr>
            </w:pPr>
            <w:r>
              <w:rPr>
                <w:rFonts w:ascii="Arial" w:hAnsi="Arial" w:cs="Arial"/>
                <w:sz w:val="22"/>
                <w:szCs w:val="22"/>
              </w:rPr>
              <w:t>6.</w:t>
            </w:r>
            <w:r w:rsidR="00182DBB">
              <w:rPr>
                <w:rFonts w:ascii="Arial" w:hAnsi="Arial" w:cs="Arial"/>
                <w:sz w:val="22"/>
                <w:szCs w:val="22"/>
              </w:rPr>
              <w:t>2</w:t>
            </w:r>
            <w:r>
              <w:rPr>
                <w:rFonts w:ascii="Arial" w:hAnsi="Arial" w:cs="Arial"/>
                <w:sz w:val="22"/>
                <w:szCs w:val="22"/>
              </w:rPr>
              <w:t xml:space="preserve">. </w:t>
            </w:r>
            <w:r w:rsidR="00E70F0B" w:rsidRPr="008C2AD6">
              <w:rPr>
                <w:rFonts w:ascii="Arial" w:hAnsi="Arial" w:cs="Arial"/>
                <w:sz w:val="22"/>
                <w:szCs w:val="22"/>
              </w:rPr>
              <w:t>Facilitate expert review and/or pilot of new or revised training curricula.</w:t>
            </w:r>
          </w:p>
        </w:tc>
        <w:tc>
          <w:tcPr>
            <w:tcW w:w="5328" w:type="dxa"/>
          </w:tcPr>
          <w:p w14:paraId="0D8A54C3" w14:textId="2609F74A" w:rsidR="00E70F0B" w:rsidRPr="008C2AD6" w:rsidRDefault="00DE74AA" w:rsidP="00E70F0B">
            <w:pPr>
              <w:rPr>
                <w:rFonts w:ascii="Arial" w:hAnsi="Arial" w:cs="Arial"/>
                <w:sz w:val="22"/>
                <w:szCs w:val="22"/>
              </w:rPr>
            </w:pPr>
            <w:r>
              <w:rPr>
                <w:rFonts w:ascii="Arial" w:hAnsi="Arial" w:cs="Arial"/>
                <w:sz w:val="22"/>
                <w:szCs w:val="22"/>
              </w:rPr>
              <w:t>6</w:t>
            </w:r>
            <w:r w:rsidR="00182DBB">
              <w:rPr>
                <w:rFonts w:ascii="Arial" w:hAnsi="Arial" w:cs="Arial"/>
                <w:sz w:val="22"/>
                <w:szCs w:val="22"/>
              </w:rPr>
              <w:t>.</w:t>
            </w:r>
            <w:r w:rsidR="001C325C">
              <w:rPr>
                <w:rFonts w:ascii="Arial" w:hAnsi="Arial" w:cs="Arial"/>
                <w:sz w:val="22"/>
                <w:szCs w:val="22"/>
              </w:rPr>
              <w:t>2</w:t>
            </w:r>
            <w:r w:rsidR="00182DBB">
              <w:rPr>
                <w:rFonts w:ascii="Arial" w:hAnsi="Arial" w:cs="Arial"/>
                <w:sz w:val="22"/>
                <w:szCs w:val="22"/>
              </w:rPr>
              <w:t>.</w:t>
            </w:r>
            <w:r w:rsidR="009B2201">
              <w:rPr>
                <w:rFonts w:ascii="Arial" w:hAnsi="Arial" w:cs="Arial"/>
                <w:sz w:val="22"/>
                <w:szCs w:val="22"/>
              </w:rPr>
              <w:t>1</w:t>
            </w:r>
            <w:r w:rsidR="00182DBB">
              <w:rPr>
                <w:rFonts w:ascii="Arial" w:hAnsi="Arial" w:cs="Arial"/>
                <w:sz w:val="22"/>
                <w:szCs w:val="22"/>
              </w:rPr>
              <w:t>.</w:t>
            </w:r>
            <w:r>
              <w:rPr>
                <w:rFonts w:ascii="Arial" w:hAnsi="Arial" w:cs="Arial"/>
                <w:sz w:val="22"/>
                <w:szCs w:val="22"/>
              </w:rPr>
              <w:t xml:space="preserve"> </w:t>
            </w:r>
            <w:r w:rsidR="00E70F0B" w:rsidRPr="008C2AD6">
              <w:rPr>
                <w:rFonts w:ascii="Arial" w:hAnsi="Arial" w:cs="Arial"/>
                <w:sz w:val="22"/>
                <w:szCs w:val="22"/>
              </w:rPr>
              <w:t>Feedback is incorporated into training materials as approved by the AIDS Institute</w:t>
            </w:r>
            <w:r w:rsidR="009B2201">
              <w:rPr>
                <w:rFonts w:ascii="Arial" w:hAnsi="Arial" w:cs="Arial"/>
                <w:sz w:val="22"/>
                <w:szCs w:val="22"/>
              </w:rPr>
              <w:t>.</w:t>
            </w:r>
          </w:p>
        </w:tc>
      </w:tr>
      <w:tr w:rsidR="00E70F0B" w:rsidRPr="008C2AD6" w14:paraId="0ADB68E0" w14:textId="77777777" w:rsidTr="00963502">
        <w:trPr>
          <w:trHeight w:val="432"/>
        </w:trPr>
        <w:tc>
          <w:tcPr>
            <w:tcW w:w="3312" w:type="dxa"/>
            <w:vMerge/>
          </w:tcPr>
          <w:p w14:paraId="163BE59E" w14:textId="77777777" w:rsidR="00E70F0B" w:rsidRPr="008C2AD6" w:rsidRDefault="00E70F0B" w:rsidP="00E70F0B">
            <w:pPr>
              <w:rPr>
                <w:rFonts w:ascii="Arial" w:hAnsi="Arial" w:cs="Arial"/>
                <w:b/>
                <w:sz w:val="22"/>
                <w:szCs w:val="22"/>
              </w:rPr>
            </w:pPr>
          </w:p>
        </w:tc>
        <w:tc>
          <w:tcPr>
            <w:tcW w:w="4320" w:type="dxa"/>
            <w:vMerge/>
          </w:tcPr>
          <w:p w14:paraId="12E4A9C8" w14:textId="77777777" w:rsidR="00E70F0B" w:rsidRPr="008C2AD6" w:rsidRDefault="00E70F0B" w:rsidP="00E70F0B">
            <w:pPr>
              <w:rPr>
                <w:rFonts w:ascii="Arial" w:hAnsi="Arial" w:cs="Arial"/>
                <w:sz w:val="22"/>
                <w:szCs w:val="22"/>
              </w:rPr>
            </w:pPr>
          </w:p>
        </w:tc>
        <w:tc>
          <w:tcPr>
            <w:tcW w:w="5328" w:type="dxa"/>
          </w:tcPr>
          <w:p w14:paraId="695206CA" w14:textId="335D86D2" w:rsidR="00E70F0B" w:rsidRPr="008C2AD6" w:rsidRDefault="00DE74AA" w:rsidP="00E70F0B">
            <w:pPr>
              <w:rPr>
                <w:rFonts w:ascii="Arial" w:hAnsi="Arial" w:cs="Arial"/>
                <w:sz w:val="22"/>
                <w:szCs w:val="22"/>
              </w:rPr>
            </w:pPr>
            <w:r>
              <w:rPr>
                <w:rFonts w:ascii="Arial" w:hAnsi="Arial" w:cs="Arial"/>
                <w:sz w:val="22"/>
                <w:szCs w:val="22"/>
              </w:rPr>
              <w:t>6.</w:t>
            </w:r>
            <w:r w:rsidR="001C325C">
              <w:rPr>
                <w:rFonts w:ascii="Arial" w:hAnsi="Arial" w:cs="Arial"/>
                <w:sz w:val="22"/>
                <w:szCs w:val="22"/>
              </w:rPr>
              <w:t>2</w:t>
            </w:r>
            <w:r w:rsidR="00182DBB">
              <w:rPr>
                <w:rFonts w:ascii="Arial" w:hAnsi="Arial" w:cs="Arial"/>
                <w:sz w:val="22"/>
                <w:szCs w:val="22"/>
              </w:rPr>
              <w:t>.</w:t>
            </w:r>
            <w:r w:rsidR="009B2201">
              <w:rPr>
                <w:rFonts w:ascii="Arial" w:hAnsi="Arial" w:cs="Arial"/>
                <w:sz w:val="22"/>
                <w:szCs w:val="22"/>
              </w:rPr>
              <w:t>2</w:t>
            </w:r>
            <w:r w:rsidR="00182DBB">
              <w:rPr>
                <w:rFonts w:ascii="Arial" w:hAnsi="Arial" w:cs="Arial"/>
                <w:sz w:val="22"/>
                <w:szCs w:val="22"/>
              </w:rPr>
              <w:t>.</w:t>
            </w:r>
            <w:r>
              <w:rPr>
                <w:rFonts w:ascii="Arial" w:hAnsi="Arial" w:cs="Arial"/>
                <w:sz w:val="22"/>
                <w:szCs w:val="22"/>
              </w:rPr>
              <w:t xml:space="preserve"> </w:t>
            </w:r>
            <w:r w:rsidR="00E70F0B" w:rsidRPr="008C2AD6">
              <w:rPr>
                <w:rFonts w:ascii="Arial" w:hAnsi="Arial" w:cs="Arial"/>
                <w:sz w:val="22"/>
                <w:szCs w:val="22"/>
              </w:rPr>
              <w:t>All final training materials are approved by AIDS Institute</w:t>
            </w:r>
            <w:r w:rsidR="009B2201">
              <w:rPr>
                <w:rFonts w:ascii="Arial" w:hAnsi="Arial" w:cs="Arial"/>
                <w:sz w:val="22"/>
                <w:szCs w:val="22"/>
              </w:rPr>
              <w:t>.</w:t>
            </w:r>
          </w:p>
        </w:tc>
      </w:tr>
      <w:tr w:rsidR="00E70F0B" w:rsidRPr="008C2AD6" w14:paraId="3A3F21E5" w14:textId="77777777" w:rsidTr="00963502">
        <w:trPr>
          <w:trHeight w:val="432"/>
        </w:trPr>
        <w:tc>
          <w:tcPr>
            <w:tcW w:w="3312" w:type="dxa"/>
            <w:vMerge/>
          </w:tcPr>
          <w:p w14:paraId="6365FB21" w14:textId="77777777" w:rsidR="00E70F0B" w:rsidRPr="008C2AD6" w:rsidRDefault="00E70F0B" w:rsidP="00E70F0B">
            <w:pPr>
              <w:rPr>
                <w:rFonts w:ascii="Arial" w:hAnsi="Arial" w:cs="Arial"/>
                <w:b/>
                <w:sz w:val="22"/>
                <w:szCs w:val="22"/>
              </w:rPr>
            </w:pPr>
          </w:p>
        </w:tc>
        <w:tc>
          <w:tcPr>
            <w:tcW w:w="4320" w:type="dxa"/>
            <w:vMerge/>
          </w:tcPr>
          <w:p w14:paraId="5A5FFFEC" w14:textId="77777777" w:rsidR="00E70F0B" w:rsidRPr="008C2AD6" w:rsidRDefault="00E70F0B" w:rsidP="00E70F0B">
            <w:pPr>
              <w:rPr>
                <w:rFonts w:ascii="Arial" w:hAnsi="Arial" w:cs="Arial"/>
                <w:sz w:val="22"/>
                <w:szCs w:val="22"/>
              </w:rPr>
            </w:pPr>
          </w:p>
        </w:tc>
        <w:tc>
          <w:tcPr>
            <w:tcW w:w="5328" w:type="dxa"/>
          </w:tcPr>
          <w:p w14:paraId="2FE9DFE5" w14:textId="33C9D10A" w:rsidR="00E70F0B" w:rsidRPr="008C2AD6" w:rsidRDefault="00DE74AA" w:rsidP="00E70F0B">
            <w:pPr>
              <w:rPr>
                <w:rFonts w:ascii="Arial" w:hAnsi="Arial" w:cs="Arial"/>
                <w:sz w:val="22"/>
                <w:szCs w:val="22"/>
              </w:rPr>
            </w:pPr>
            <w:r>
              <w:rPr>
                <w:rFonts w:ascii="Arial" w:hAnsi="Arial" w:cs="Arial"/>
                <w:sz w:val="22"/>
                <w:szCs w:val="22"/>
              </w:rPr>
              <w:t>6.</w:t>
            </w:r>
            <w:r w:rsidR="001C325C">
              <w:rPr>
                <w:rFonts w:ascii="Arial" w:hAnsi="Arial" w:cs="Arial"/>
                <w:sz w:val="22"/>
                <w:szCs w:val="22"/>
              </w:rPr>
              <w:t>2.3.</w:t>
            </w:r>
            <w:r>
              <w:rPr>
                <w:rFonts w:ascii="Arial" w:hAnsi="Arial" w:cs="Arial"/>
                <w:sz w:val="22"/>
                <w:szCs w:val="22"/>
              </w:rPr>
              <w:t xml:space="preserve"> </w:t>
            </w:r>
            <w:r w:rsidR="00E70F0B" w:rsidRPr="008C2AD6">
              <w:rPr>
                <w:rFonts w:ascii="Arial" w:hAnsi="Arial" w:cs="Arial"/>
                <w:sz w:val="22"/>
                <w:szCs w:val="22"/>
              </w:rPr>
              <w:t>All final training materials are uploaded to Box.com</w:t>
            </w:r>
            <w:r>
              <w:rPr>
                <w:rFonts w:ascii="Arial" w:hAnsi="Arial" w:cs="Arial"/>
                <w:sz w:val="22"/>
                <w:szCs w:val="22"/>
              </w:rPr>
              <w:t>.</w:t>
            </w:r>
          </w:p>
        </w:tc>
      </w:tr>
      <w:tr w:rsidR="00E70F0B" w:rsidRPr="008C2AD6" w14:paraId="67183CBC" w14:textId="77777777" w:rsidTr="00963502">
        <w:trPr>
          <w:trHeight w:val="576"/>
        </w:trPr>
        <w:tc>
          <w:tcPr>
            <w:tcW w:w="3312" w:type="dxa"/>
            <w:vMerge/>
          </w:tcPr>
          <w:p w14:paraId="64C6BC7F" w14:textId="77777777" w:rsidR="00E70F0B" w:rsidRPr="008C2AD6" w:rsidRDefault="00E70F0B" w:rsidP="00E70F0B">
            <w:pPr>
              <w:rPr>
                <w:rFonts w:ascii="Arial" w:hAnsi="Arial" w:cs="Arial"/>
                <w:b/>
                <w:sz w:val="22"/>
                <w:szCs w:val="22"/>
              </w:rPr>
            </w:pPr>
          </w:p>
        </w:tc>
        <w:tc>
          <w:tcPr>
            <w:tcW w:w="4320" w:type="dxa"/>
          </w:tcPr>
          <w:p w14:paraId="373A4641" w14:textId="34B0A515" w:rsidR="00E70F0B" w:rsidRPr="008C2AD6" w:rsidRDefault="00DE74AA" w:rsidP="00E70F0B">
            <w:pPr>
              <w:rPr>
                <w:rFonts w:ascii="Arial" w:hAnsi="Arial" w:cs="Arial"/>
                <w:sz w:val="22"/>
                <w:szCs w:val="22"/>
              </w:rPr>
            </w:pPr>
            <w:r w:rsidRPr="2193A418">
              <w:rPr>
                <w:rFonts w:ascii="Arial" w:hAnsi="Arial" w:cs="Arial"/>
                <w:sz w:val="22"/>
                <w:szCs w:val="22"/>
              </w:rPr>
              <w:t>6.</w:t>
            </w:r>
            <w:r w:rsidR="00182DBB">
              <w:rPr>
                <w:rFonts w:ascii="Arial" w:hAnsi="Arial" w:cs="Arial"/>
                <w:sz w:val="22"/>
                <w:szCs w:val="22"/>
              </w:rPr>
              <w:t>3</w:t>
            </w:r>
            <w:r w:rsidRPr="2193A418">
              <w:rPr>
                <w:rFonts w:ascii="Arial" w:hAnsi="Arial" w:cs="Arial"/>
                <w:sz w:val="22"/>
                <w:szCs w:val="22"/>
              </w:rPr>
              <w:t xml:space="preserve">. </w:t>
            </w:r>
            <w:r w:rsidR="00E70F0B" w:rsidRPr="2193A418">
              <w:rPr>
                <w:rFonts w:ascii="Arial" w:hAnsi="Arial" w:cs="Arial"/>
                <w:sz w:val="22"/>
                <w:szCs w:val="22"/>
              </w:rPr>
              <w:t>Lead and/or participate in</w:t>
            </w:r>
            <w:r w:rsidR="005A0C2A" w:rsidRPr="2193A418">
              <w:rPr>
                <w:rFonts w:ascii="Arial" w:hAnsi="Arial" w:cs="Arial"/>
                <w:sz w:val="22"/>
                <w:szCs w:val="22"/>
              </w:rPr>
              <w:t xml:space="preserve"> </w:t>
            </w:r>
            <w:r w:rsidR="00E70F0B" w:rsidRPr="2193A418">
              <w:rPr>
                <w:rFonts w:ascii="Arial" w:hAnsi="Arial" w:cs="Arial"/>
                <w:sz w:val="22"/>
                <w:szCs w:val="22"/>
              </w:rPr>
              <w:t>Training of Trainers as directed by the AIDS Institute</w:t>
            </w:r>
            <w:r w:rsidR="1064AAE4" w:rsidRPr="2193A418">
              <w:rPr>
                <w:rFonts w:ascii="Arial" w:hAnsi="Arial" w:cs="Arial"/>
                <w:sz w:val="22"/>
                <w:szCs w:val="22"/>
              </w:rPr>
              <w:t>.</w:t>
            </w:r>
          </w:p>
        </w:tc>
        <w:tc>
          <w:tcPr>
            <w:tcW w:w="5328" w:type="dxa"/>
          </w:tcPr>
          <w:p w14:paraId="51A5F797" w14:textId="0C1544F2" w:rsidR="00E70F0B" w:rsidRPr="008C2AD6" w:rsidRDefault="00DE74AA" w:rsidP="00E70F0B">
            <w:pPr>
              <w:rPr>
                <w:rFonts w:ascii="Arial" w:hAnsi="Arial" w:cs="Arial"/>
                <w:sz w:val="22"/>
                <w:szCs w:val="22"/>
              </w:rPr>
            </w:pPr>
            <w:r>
              <w:rPr>
                <w:rFonts w:ascii="Arial" w:hAnsi="Arial" w:cs="Arial"/>
                <w:sz w:val="22"/>
                <w:szCs w:val="22"/>
              </w:rPr>
              <w:t>6.</w:t>
            </w:r>
            <w:r w:rsidR="001C325C">
              <w:rPr>
                <w:rFonts w:ascii="Arial" w:hAnsi="Arial" w:cs="Arial"/>
                <w:sz w:val="22"/>
                <w:szCs w:val="22"/>
              </w:rPr>
              <w:t>3.1.</w:t>
            </w:r>
            <w:r>
              <w:rPr>
                <w:rFonts w:ascii="Arial" w:hAnsi="Arial" w:cs="Arial"/>
                <w:sz w:val="22"/>
                <w:szCs w:val="22"/>
              </w:rPr>
              <w:t xml:space="preserve"> </w:t>
            </w:r>
            <w:r w:rsidR="00E70F0B">
              <w:rPr>
                <w:rFonts w:ascii="Arial" w:hAnsi="Arial" w:cs="Arial"/>
                <w:sz w:val="22"/>
                <w:szCs w:val="22"/>
              </w:rPr>
              <w:t>N/A</w:t>
            </w:r>
          </w:p>
        </w:tc>
      </w:tr>
      <w:tr w:rsidR="002931F3" w:rsidRPr="008C2AD6" w14:paraId="26B149B5" w14:textId="77777777" w:rsidTr="00963502">
        <w:trPr>
          <w:trHeight w:val="432"/>
        </w:trPr>
        <w:tc>
          <w:tcPr>
            <w:tcW w:w="3312" w:type="dxa"/>
            <w:vMerge w:val="restart"/>
          </w:tcPr>
          <w:p w14:paraId="47F28606" w14:textId="551911EC" w:rsidR="002931F3" w:rsidRPr="008C2AD6" w:rsidRDefault="00E667F1" w:rsidP="00D677F7">
            <w:pPr>
              <w:rPr>
                <w:rFonts w:ascii="Arial" w:hAnsi="Arial" w:cs="Arial"/>
                <w:b/>
                <w:sz w:val="22"/>
                <w:szCs w:val="22"/>
              </w:rPr>
            </w:pPr>
            <w:r>
              <w:rPr>
                <w:rFonts w:ascii="Arial" w:hAnsi="Arial" w:cs="Arial"/>
                <w:b/>
                <w:sz w:val="22"/>
                <w:szCs w:val="22"/>
              </w:rPr>
              <w:t xml:space="preserve">7: </w:t>
            </w:r>
            <w:r w:rsidR="002931F3" w:rsidRPr="008C2AD6">
              <w:rPr>
                <w:rFonts w:ascii="Arial" w:hAnsi="Arial" w:cs="Arial"/>
                <w:b/>
                <w:sz w:val="22"/>
                <w:szCs w:val="22"/>
              </w:rPr>
              <w:t xml:space="preserve">Program monitoring and evaluation </w:t>
            </w:r>
          </w:p>
        </w:tc>
        <w:tc>
          <w:tcPr>
            <w:tcW w:w="4320" w:type="dxa"/>
            <w:vMerge w:val="restart"/>
          </w:tcPr>
          <w:p w14:paraId="3E0C69F9" w14:textId="5528DFD2" w:rsidR="002931F3" w:rsidRPr="008C2AD6" w:rsidRDefault="00DE74AA" w:rsidP="00D677F7">
            <w:pPr>
              <w:rPr>
                <w:rFonts w:ascii="Arial" w:hAnsi="Arial" w:cs="Arial"/>
                <w:sz w:val="22"/>
                <w:szCs w:val="22"/>
              </w:rPr>
            </w:pPr>
            <w:r>
              <w:rPr>
                <w:rFonts w:ascii="Arial" w:hAnsi="Arial" w:cs="Arial"/>
                <w:bCs/>
                <w:sz w:val="22"/>
                <w:szCs w:val="22"/>
              </w:rPr>
              <w:t>7.</w:t>
            </w:r>
            <w:r w:rsidR="001C325C">
              <w:rPr>
                <w:rFonts w:ascii="Arial" w:hAnsi="Arial" w:cs="Arial"/>
                <w:bCs/>
                <w:sz w:val="22"/>
                <w:szCs w:val="22"/>
              </w:rPr>
              <w:t>1</w:t>
            </w:r>
            <w:r>
              <w:rPr>
                <w:rFonts w:ascii="Arial" w:hAnsi="Arial" w:cs="Arial"/>
                <w:bCs/>
                <w:sz w:val="22"/>
                <w:szCs w:val="22"/>
              </w:rPr>
              <w:t xml:space="preserve"> </w:t>
            </w:r>
            <w:r w:rsidR="002931F3" w:rsidRPr="008C2AD6">
              <w:rPr>
                <w:rFonts w:ascii="Arial" w:hAnsi="Arial" w:cs="Arial"/>
                <w:bCs/>
                <w:sz w:val="22"/>
                <w:szCs w:val="22"/>
              </w:rPr>
              <w:t>Participate in initiative-related meetings and calls with the AIDS Institute.</w:t>
            </w:r>
          </w:p>
        </w:tc>
        <w:tc>
          <w:tcPr>
            <w:tcW w:w="5328" w:type="dxa"/>
          </w:tcPr>
          <w:p w14:paraId="7D4A4E78" w14:textId="3FDE0BA3" w:rsidR="002931F3" w:rsidRPr="008C2AD6" w:rsidRDefault="00DE74AA" w:rsidP="00D677F7">
            <w:pPr>
              <w:rPr>
                <w:rFonts w:ascii="Arial" w:hAnsi="Arial" w:cs="Arial"/>
                <w:sz w:val="22"/>
                <w:szCs w:val="22"/>
              </w:rPr>
            </w:pPr>
            <w:r>
              <w:rPr>
                <w:rFonts w:ascii="Arial" w:hAnsi="Arial" w:cs="Arial"/>
                <w:sz w:val="22"/>
                <w:szCs w:val="22"/>
              </w:rPr>
              <w:t>7.</w:t>
            </w:r>
            <w:r w:rsidR="00CC46A8">
              <w:rPr>
                <w:rFonts w:ascii="Arial" w:hAnsi="Arial" w:cs="Arial"/>
                <w:sz w:val="22"/>
                <w:szCs w:val="22"/>
              </w:rPr>
              <w:t>1.1.</w:t>
            </w:r>
            <w:r w:rsidR="002931F3" w:rsidRPr="008C2AD6">
              <w:rPr>
                <w:rFonts w:ascii="Arial" w:hAnsi="Arial" w:cs="Arial"/>
                <w:sz w:val="22"/>
                <w:szCs w:val="22"/>
              </w:rPr>
              <w:t xml:space="preserve"> Program Manager and Lead training staff attendance at quarterly contractor workgroup calls is documented.</w:t>
            </w:r>
          </w:p>
        </w:tc>
      </w:tr>
      <w:tr w:rsidR="002931F3" w:rsidRPr="008C2AD6" w14:paraId="69BD3AE3" w14:textId="77777777" w:rsidTr="00963502">
        <w:trPr>
          <w:trHeight w:val="432"/>
        </w:trPr>
        <w:tc>
          <w:tcPr>
            <w:tcW w:w="3312" w:type="dxa"/>
            <w:vMerge/>
          </w:tcPr>
          <w:p w14:paraId="559FF55F" w14:textId="75BECAB7" w:rsidR="002931F3" w:rsidRPr="008C2AD6" w:rsidRDefault="002931F3" w:rsidP="00D677F7">
            <w:pPr>
              <w:rPr>
                <w:rFonts w:ascii="Arial" w:hAnsi="Arial" w:cs="Arial"/>
                <w:sz w:val="22"/>
                <w:szCs w:val="22"/>
                <w:highlight w:val="yellow"/>
              </w:rPr>
            </w:pPr>
          </w:p>
        </w:tc>
        <w:tc>
          <w:tcPr>
            <w:tcW w:w="4320" w:type="dxa"/>
            <w:vMerge/>
          </w:tcPr>
          <w:p w14:paraId="7495262F" w14:textId="4E69A6D4" w:rsidR="002931F3" w:rsidRPr="008C2AD6" w:rsidRDefault="002931F3" w:rsidP="00D677F7">
            <w:pPr>
              <w:rPr>
                <w:rFonts w:ascii="Arial" w:hAnsi="Arial" w:cs="Arial"/>
                <w:sz w:val="22"/>
                <w:szCs w:val="22"/>
              </w:rPr>
            </w:pPr>
          </w:p>
        </w:tc>
        <w:tc>
          <w:tcPr>
            <w:tcW w:w="5328" w:type="dxa"/>
          </w:tcPr>
          <w:p w14:paraId="18E6CFC3" w14:textId="33C8E90E" w:rsidR="002931F3" w:rsidRPr="008C2AD6" w:rsidRDefault="00DE74AA" w:rsidP="00D677F7">
            <w:pPr>
              <w:rPr>
                <w:rFonts w:ascii="Arial" w:hAnsi="Arial" w:cs="Arial"/>
                <w:sz w:val="22"/>
                <w:szCs w:val="22"/>
              </w:rPr>
            </w:pPr>
            <w:r>
              <w:rPr>
                <w:rFonts w:ascii="Arial" w:hAnsi="Arial" w:cs="Arial"/>
                <w:sz w:val="22"/>
                <w:szCs w:val="22"/>
              </w:rPr>
              <w:t>7.</w:t>
            </w:r>
            <w:r w:rsidR="00CC46A8">
              <w:rPr>
                <w:rFonts w:ascii="Arial" w:hAnsi="Arial" w:cs="Arial"/>
                <w:sz w:val="22"/>
                <w:szCs w:val="22"/>
              </w:rPr>
              <w:t>1.2</w:t>
            </w:r>
            <w:r w:rsidR="002931F3" w:rsidRPr="008C2AD6">
              <w:rPr>
                <w:rFonts w:ascii="Arial" w:hAnsi="Arial" w:cs="Arial"/>
                <w:sz w:val="22"/>
                <w:szCs w:val="22"/>
              </w:rPr>
              <w:t xml:space="preserve"> Program Manager and appropriate training staff attendance at</w:t>
            </w:r>
            <w:r w:rsidR="002D3ACF">
              <w:rPr>
                <w:rFonts w:ascii="Arial" w:hAnsi="Arial" w:cs="Arial"/>
                <w:sz w:val="22"/>
                <w:szCs w:val="22"/>
              </w:rPr>
              <w:t xml:space="preserve"> up to two</w:t>
            </w:r>
            <w:r w:rsidR="00B8432D">
              <w:rPr>
                <w:rFonts w:ascii="Arial" w:hAnsi="Arial" w:cs="Arial"/>
                <w:sz w:val="22"/>
                <w:szCs w:val="22"/>
              </w:rPr>
              <w:t xml:space="preserve"> (2)</w:t>
            </w:r>
            <w:r w:rsidR="002931F3" w:rsidRPr="008C2AD6">
              <w:rPr>
                <w:rFonts w:ascii="Arial" w:hAnsi="Arial" w:cs="Arial"/>
                <w:sz w:val="22"/>
                <w:szCs w:val="22"/>
              </w:rPr>
              <w:t xml:space="preserve"> </w:t>
            </w:r>
            <w:r w:rsidR="00B8432D">
              <w:rPr>
                <w:rFonts w:ascii="Arial" w:hAnsi="Arial" w:cs="Arial"/>
                <w:bCs/>
                <w:iCs/>
                <w:sz w:val="22"/>
                <w:szCs w:val="22"/>
              </w:rPr>
              <w:t xml:space="preserve">Training of Trainer </w:t>
            </w:r>
            <w:r w:rsidR="002931F3" w:rsidRPr="008C2AD6">
              <w:rPr>
                <w:rFonts w:ascii="Arial" w:hAnsi="Arial" w:cs="Arial"/>
                <w:sz w:val="22"/>
                <w:szCs w:val="22"/>
              </w:rPr>
              <w:t>sessions is documented.</w:t>
            </w:r>
          </w:p>
        </w:tc>
      </w:tr>
      <w:tr w:rsidR="002931F3" w:rsidRPr="008C2AD6" w14:paraId="00EF3667" w14:textId="77777777" w:rsidTr="00963502">
        <w:trPr>
          <w:trHeight w:val="432"/>
        </w:trPr>
        <w:tc>
          <w:tcPr>
            <w:tcW w:w="3312" w:type="dxa"/>
            <w:vMerge/>
          </w:tcPr>
          <w:p w14:paraId="719A8A9B" w14:textId="77777777" w:rsidR="002931F3" w:rsidRPr="008C2AD6" w:rsidRDefault="002931F3" w:rsidP="00D677F7">
            <w:pPr>
              <w:rPr>
                <w:rFonts w:ascii="Arial" w:hAnsi="Arial" w:cs="Arial"/>
                <w:sz w:val="22"/>
                <w:szCs w:val="22"/>
                <w:highlight w:val="yellow"/>
              </w:rPr>
            </w:pPr>
          </w:p>
        </w:tc>
        <w:tc>
          <w:tcPr>
            <w:tcW w:w="4320" w:type="dxa"/>
            <w:vMerge w:val="restart"/>
          </w:tcPr>
          <w:p w14:paraId="50C4413C" w14:textId="4C5B18EC" w:rsidR="002931F3" w:rsidRPr="008C2AD6" w:rsidRDefault="00DE74AA" w:rsidP="00D677F7">
            <w:pPr>
              <w:rPr>
                <w:rFonts w:ascii="Arial" w:hAnsi="Arial" w:cs="Arial"/>
                <w:sz w:val="22"/>
                <w:szCs w:val="22"/>
              </w:rPr>
            </w:pPr>
            <w:r>
              <w:rPr>
                <w:rFonts w:ascii="Arial" w:hAnsi="Arial" w:cs="Arial"/>
                <w:bCs/>
                <w:sz w:val="22"/>
                <w:szCs w:val="22"/>
              </w:rPr>
              <w:t>7.</w:t>
            </w:r>
            <w:r w:rsidR="001C325C">
              <w:rPr>
                <w:rFonts w:ascii="Arial" w:hAnsi="Arial" w:cs="Arial"/>
                <w:bCs/>
                <w:sz w:val="22"/>
                <w:szCs w:val="22"/>
              </w:rPr>
              <w:t>2</w:t>
            </w:r>
            <w:r>
              <w:rPr>
                <w:rFonts w:ascii="Arial" w:hAnsi="Arial" w:cs="Arial"/>
                <w:bCs/>
                <w:sz w:val="22"/>
                <w:szCs w:val="22"/>
              </w:rPr>
              <w:t xml:space="preserve">. </w:t>
            </w:r>
            <w:r w:rsidR="002931F3" w:rsidRPr="008C2AD6">
              <w:rPr>
                <w:rFonts w:ascii="Arial" w:hAnsi="Arial" w:cs="Arial"/>
                <w:bCs/>
                <w:sz w:val="22"/>
                <w:szCs w:val="22"/>
              </w:rPr>
              <w:t xml:space="preserve">Routinely review program data as it relates to program goals and </w:t>
            </w:r>
            <w:r w:rsidR="00D74BA2">
              <w:rPr>
                <w:rFonts w:ascii="Arial" w:hAnsi="Arial" w:cs="Arial"/>
                <w:bCs/>
                <w:sz w:val="22"/>
                <w:szCs w:val="22"/>
              </w:rPr>
              <w:t>W</w:t>
            </w:r>
            <w:r w:rsidR="002931F3" w:rsidRPr="008C2AD6">
              <w:rPr>
                <w:rFonts w:ascii="Arial" w:hAnsi="Arial" w:cs="Arial"/>
                <w:bCs/>
                <w:sz w:val="22"/>
                <w:szCs w:val="22"/>
              </w:rPr>
              <w:t xml:space="preserve">ork </w:t>
            </w:r>
            <w:r w:rsidR="00D74BA2">
              <w:rPr>
                <w:rFonts w:ascii="Arial" w:hAnsi="Arial" w:cs="Arial"/>
                <w:bCs/>
                <w:sz w:val="22"/>
                <w:szCs w:val="22"/>
              </w:rPr>
              <w:t>P</w:t>
            </w:r>
            <w:r w:rsidR="002931F3" w:rsidRPr="008C2AD6">
              <w:rPr>
                <w:rFonts w:ascii="Arial" w:hAnsi="Arial" w:cs="Arial"/>
                <w:bCs/>
                <w:sz w:val="22"/>
                <w:szCs w:val="22"/>
              </w:rPr>
              <w:t>lan performance measures.</w:t>
            </w:r>
          </w:p>
        </w:tc>
        <w:tc>
          <w:tcPr>
            <w:tcW w:w="5328" w:type="dxa"/>
          </w:tcPr>
          <w:p w14:paraId="14078E6A" w14:textId="7DA918DC" w:rsidR="002931F3" w:rsidRPr="008C2AD6" w:rsidRDefault="00DE74AA" w:rsidP="00D677F7">
            <w:pPr>
              <w:rPr>
                <w:rFonts w:ascii="Arial" w:hAnsi="Arial" w:cs="Arial"/>
                <w:sz w:val="22"/>
                <w:szCs w:val="22"/>
              </w:rPr>
            </w:pPr>
            <w:r>
              <w:rPr>
                <w:rFonts w:ascii="Arial" w:hAnsi="Arial" w:cs="Arial"/>
                <w:sz w:val="22"/>
                <w:szCs w:val="22"/>
              </w:rPr>
              <w:t>7.</w:t>
            </w:r>
            <w:r w:rsidR="00CC46A8">
              <w:rPr>
                <w:rFonts w:ascii="Arial" w:hAnsi="Arial" w:cs="Arial"/>
                <w:sz w:val="22"/>
                <w:szCs w:val="22"/>
              </w:rPr>
              <w:t>2.1.</w:t>
            </w:r>
            <w:r w:rsidR="002931F3" w:rsidRPr="008C2AD6">
              <w:rPr>
                <w:rFonts w:ascii="Arial" w:hAnsi="Arial" w:cs="Arial"/>
                <w:sz w:val="22"/>
                <w:szCs w:val="22"/>
              </w:rPr>
              <w:t xml:space="preserve"> Continuous quality improvement activities are designed and implemented to address areas for improvement</w:t>
            </w:r>
            <w:r>
              <w:rPr>
                <w:rFonts w:ascii="Arial" w:hAnsi="Arial" w:cs="Arial"/>
                <w:sz w:val="22"/>
                <w:szCs w:val="22"/>
              </w:rPr>
              <w:t>.</w:t>
            </w:r>
          </w:p>
        </w:tc>
      </w:tr>
      <w:tr w:rsidR="002931F3" w:rsidRPr="008C2AD6" w14:paraId="4080FC9D" w14:textId="77777777" w:rsidTr="00963502">
        <w:trPr>
          <w:trHeight w:val="432"/>
        </w:trPr>
        <w:tc>
          <w:tcPr>
            <w:tcW w:w="3312" w:type="dxa"/>
            <w:vMerge/>
          </w:tcPr>
          <w:p w14:paraId="329F39DE" w14:textId="77777777" w:rsidR="002931F3" w:rsidRPr="008C2AD6" w:rsidRDefault="002931F3" w:rsidP="00D677F7">
            <w:pPr>
              <w:rPr>
                <w:rFonts w:ascii="Arial" w:hAnsi="Arial" w:cs="Arial"/>
                <w:sz w:val="22"/>
                <w:szCs w:val="22"/>
                <w:highlight w:val="yellow"/>
              </w:rPr>
            </w:pPr>
          </w:p>
        </w:tc>
        <w:tc>
          <w:tcPr>
            <w:tcW w:w="4320" w:type="dxa"/>
            <w:vMerge/>
          </w:tcPr>
          <w:p w14:paraId="217BD523" w14:textId="77777777" w:rsidR="002931F3" w:rsidRPr="008C2AD6" w:rsidRDefault="002931F3" w:rsidP="00D677F7">
            <w:pPr>
              <w:rPr>
                <w:rFonts w:ascii="Arial" w:hAnsi="Arial" w:cs="Arial"/>
                <w:bCs/>
                <w:sz w:val="22"/>
                <w:szCs w:val="22"/>
              </w:rPr>
            </w:pPr>
          </w:p>
        </w:tc>
        <w:tc>
          <w:tcPr>
            <w:tcW w:w="5328" w:type="dxa"/>
          </w:tcPr>
          <w:p w14:paraId="26AC713D" w14:textId="7637F030" w:rsidR="002931F3" w:rsidRPr="008C2AD6" w:rsidRDefault="00DE74AA" w:rsidP="00D677F7">
            <w:pPr>
              <w:rPr>
                <w:rFonts w:ascii="Arial" w:hAnsi="Arial" w:cs="Arial"/>
                <w:sz w:val="22"/>
                <w:szCs w:val="22"/>
              </w:rPr>
            </w:pPr>
            <w:r>
              <w:rPr>
                <w:rFonts w:ascii="Arial" w:hAnsi="Arial" w:cs="Arial"/>
                <w:sz w:val="22"/>
                <w:szCs w:val="22"/>
              </w:rPr>
              <w:t>7.</w:t>
            </w:r>
            <w:r w:rsidR="00CC46A8">
              <w:rPr>
                <w:rFonts w:ascii="Arial" w:hAnsi="Arial" w:cs="Arial"/>
                <w:sz w:val="22"/>
                <w:szCs w:val="22"/>
              </w:rPr>
              <w:t>2.2.</w:t>
            </w:r>
            <w:r>
              <w:rPr>
                <w:rFonts w:ascii="Arial" w:hAnsi="Arial" w:cs="Arial"/>
                <w:sz w:val="22"/>
                <w:szCs w:val="22"/>
              </w:rPr>
              <w:t xml:space="preserve"> </w:t>
            </w:r>
            <w:r w:rsidR="002931F3" w:rsidRPr="008C2AD6">
              <w:rPr>
                <w:rFonts w:ascii="Arial" w:hAnsi="Arial" w:cs="Arial"/>
                <w:sz w:val="22"/>
                <w:szCs w:val="22"/>
              </w:rPr>
              <w:t>C</w:t>
            </w:r>
            <w:r>
              <w:rPr>
                <w:rFonts w:ascii="Arial" w:hAnsi="Arial" w:cs="Arial"/>
                <w:sz w:val="22"/>
                <w:szCs w:val="22"/>
              </w:rPr>
              <w:t xml:space="preserve">ontinuous quality improvement </w:t>
            </w:r>
            <w:r w:rsidR="002931F3" w:rsidRPr="008C2AD6">
              <w:rPr>
                <w:rFonts w:ascii="Arial" w:hAnsi="Arial" w:cs="Arial"/>
                <w:sz w:val="22"/>
                <w:szCs w:val="22"/>
              </w:rPr>
              <w:t>activities are documented in monthly narrative reports, including improvement</w:t>
            </w:r>
            <w:r>
              <w:rPr>
                <w:rFonts w:ascii="Arial" w:hAnsi="Arial" w:cs="Arial"/>
                <w:sz w:val="22"/>
                <w:szCs w:val="22"/>
              </w:rPr>
              <w:t xml:space="preserve"> objective</w:t>
            </w:r>
            <w:r w:rsidR="002931F3" w:rsidRPr="008C2AD6">
              <w:rPr>
                <w:rFonts w:ascii="Arial" w:hAnsi="Arial" w:cs="Arial"/>
                <w:sz w:val="22"/>
                <w:szCs w:val="22"/>
              </w:rPr>
              <w:t>, steps taken</w:t>
            </w:r>
            <w:r>
              <w:rPr>
                <w:rFonts w:ascii="Arial" w:hAnsi="Arial" w:cs="Arial"/>
                <w:sz w:val="22"/>
                <w:szCs w:val="22"/>
              </w:rPr>
              <w:t xml:space="preserve"> </w:t>
            </w:r>
            <w:r w:rsidR="002931F3" w:rsidRPr="008C2AD6">
              <w:rPr>
                <w:rFonts w:ascii="Arial" w:hAnsi="Arial" w:cs="Arial"/>
                <w:sz w:val="22"/>
                <w:szCs w:val="22"/>
              </w:rPr>
              <w:t>and resulting outcomes.</w:t>
            </w:r>
          </w:p>
        </w:tc>
      </w:tr>
      <w:tr w:rsidR="002931F3" w:rsidRPr="008C2AD6" w14:paraId="71B11497" w14:textId="77777777" w:rsidTr="00963502">
        <w:trPr>
          <w:trHeight w:val="432"/>
        </w:trPr>
        <w:tc>
          <w:tcPr>
            <w:tcW w:w="3312" w:type="dxa"/>
            <w:vMerge/>
          </w:tcPr>
          <w:p w14:paraId="28916BC6" w14:textId="77777777" w:rsidR="002931F3" w:rsidRPr="008C2AD6" w:rsidRDefault="002931F3">
            <w:pPr>
              <w:rPr>
                <w:rFonts w:ascii="Arial" w:hAnsi="Arial" w:cs="Arial"/>
                <w:b/>
                <w:sz w:val="22"/>
                <w:szCs w:val="22"/>
              </w:rPr>
            </w:pPr>
          </w:p>
        </w:tc>
        <w:tc>
          <w:tcPr>
            <w:tcW w:w="4320" w:type="dxa"/>
            <w:vMerge/>
          </w:tcPr>
          <w:p w14:paraId="6DE04286" w14:textId="77777777" w:rsidR="002931F3" w:rsidRPr="008C2AD6" w:rsidRDefault="002931F3">
            <w:pPr>
              <w:rPr>
                <w:rFonts w:ascii="Arial" w:hAnsi="Arial" w:cs="Arial"/>
                <w:bCs/>
                <w:sz w:val="22"/>
                <w:szCs w:val="22"/>
              </w:rPr>
            </w:pPr>
          </w:p>
        </w:tc>
        <w:tc>
          <w:tcPr>
            <w:tcW w:w="5328" w:type="dxa"/>
          </w:tcPr>
          <w:p w14:paraId="4F650657" w14:textId="79C15210" w:rsidR="002931F3" w:rsidRPr="008C2AD6" w:rsidRDefault="00DE74AA">
            <w:pPr>
              <w:rPr>
                <w:rFonts w:ascii="Arial" w:hAnsi="Arial" w:cs="Arial"/>
                <w:sz w:val="22"/>
                <w:szCs w:val="22"/>
              </w:rPr>
            </w:pPr>
            <w:r>
              <w:rPr>
                <w:rFonts w:ascii="Arial" w:hAnsi="Arial" w:cs="Arial"/>
                <w:sz w:val="22"/>
                <w:szCs w:val="22"/>
              </w:rPr>
              <w:t>7.</w:t>
            </w:r>
            <w:r w:rsidR="00CC46A8">
              <w:rPr>
                <w:rFonts w:ascii="Arial" w:hAnsi="Arial" w:cs="Arial"/>
                <w:sz w:val="22"/>
                <w:szCs w:val="22"/>
              </w:rPr>
              <w:t>2.3.</w:t>
            </w:r>
            <w:r w:rsidR="002931F3" w:rsidRPr="008C2AD6">
              <w:rPr>
                <w:rFonts w:ascii="Arial" w:hAnsi="Arial" w:cs="Arial"/>
                <w:sz w:val="22"/>
                <w:szCs w:val="22"/>
              </w:rPr>
              <w:t xml:space="preserve"> Satisfactory review during annual AIDS Institute training monitoring.</w:t>
            </w:r>
          </w:p>
        </w:tc>
      </w:tr>
      <w:tr w:rsidR="002931F3" w:rsidRPr="008C2AD6" w14:paraId="16E917C6" w14:textId="77777777" w:rsidTr="00963502">
        <w:trPr>
          <w:trHeight w:val="432"/>
        </w:trPr>
        <w:tc>
          <w:tcPr>
            <w:tcW w:w="3312" w:type="dxa"/>
            <w:vMerge/>
          </w:tcPr>
          <w:p w14:paraId="690AAEEA" w14:textId="77777777" w:rsidR="002931F3" w:rsidRPr="008C2AD6" w:rsidRDefault="002931F3" w:rsidP="00D677F7">
            <w:pPr>
              <w:rPr>
                <w:rFonts w:ascii="Arial" w:hAnsi="Arial" w:cs="Arial"/>
                <w:sz w:val="22"/>
                <w:szCs w:val="22"/>
                <w:highlight w:val="yellow"/>
              </w:rPr>
            </w:pPr>
          </w:p>
        </w:tc>
        <w:tc>
          <w:tcPr>
            <w:tcW w:w="4320" w:type="dxa"/>
            <w:vMerge w:val="restart"/>
          </w:tcPr>
          <w:p w14:paraId="59E544D0" w14:textId="1E85D1B9" w:rsidR="002931F3" w:rsidRPr="008C2AD6" w:rsidRDefault="00DE74AA" w:rsidP="00D677F7">
            <w:pPr>
              <w:rPr>
                <w:rFonts w:ascii="Arial" w:hAnsi="Arial" w:cs="Arial"/>
                <w:sz w:val="22"/>
                <w:szCs w:val="22"/>
              </w:rPr>
            </w:pPr>
            <w:r>
              <w:rPr>
                <w:rFonts w:ascii="Arial" w:hAnsi="Arial" w:cs="Arial"/>
                <w:sz w:val="22"/>
                <w:szCs w:val="22"/>
              </w:rPr>
              <w:t>7.</w:t>
            </w:r>
            <w:r w:rsidR="001C325C">
              <w:rPr>
                <w:rFonts w:ascii="Arial" w:hAnsi="Arial" w:cs="Arial"/>
                <w:sz w:val="22"/>
                <w:szCs w:val="22"/>
              </w:rPr>
              <w:t>3</w:t>
            </w:r>
            <w:r>
              <w:rPr>
                <w:rFonts w:ascii="Arial" w:hAnsi="Arial" w:cs="Arial"/>
                <w:sz w:val="22"/>
                <w:szCs w:val="22"/>
              </w:rPr>
              <w:t xml:space="preserve">. </w:t>
            </w:r>
            <w:r w:rsidR="002931F3" w:rsidRPr="008C2AD6">
              <w:rPr>
                <w:rFonts w:ascii="Arial" w:hAnsi="Arial" w:cs="Arial"/>
                <w:sz w:val="22"/>
                <w:szCs w:val="22"/>
              </w:rPr>
              <w:t xml:space="preserve">Participate in routine monitoring activities. </w:t>
            </w:r>
          </w:p>
        </w:tc>
        <w:tc>
          <w:tcPr>
            <w:tcW w:w="5328" w:type="dxa"/>
          </w:tcPr>
          <w:p w14:paraId="4B8DB86D" w14:textId="54773B5B" w:rsidR="002931F3" w:rsidRPr="008C2AD6" w:rsidRDefault="00DE74AA" w:rsidP="00D677F7">
            <w:pPr>
              <w:rPr>
                <w:rFonts w:ascii="Arial" w:hAnsi="Arial" w:cs="Arial"/>
                <w:sz w:val="22"/>
                <w:szCs w:val="22"/>
              </w:rPr>
            </w:pPr>
            <w:r>
              <w:rPr>
                <w:rFonts w:ascii="Arial" w:hAnsi="Arial" w:cs="Arial"/>
                <w:sz w:val="22"/>
                <w:szCs w:val="22"/>
              </w:rPr>
              <w:t>7.</w:t>
            </w:r>
            <w:r w:rsidR="00CC46A8">
              <w:rPr>
                <w:rFonts w:ascii="Arial" w:hAnsi="Arial" w:cs="Arial"/>
                <w:sz w:val="22"/>
                <w:szCs w:val="22"/>
              </w:rPr>
              <w:t>3.1.</w:t>
            </w:r>
            <w:r w:rsidR="00CA1F7A">
              <w:rPr>
                <w:rFonts w:ascii="Arial" w:hAnsi="Arial" w:cs="Arial"/>
                <w:sz w:val="22"/>
                <w:szCs w:val="22"/>
              </w:rPr>
              <w:t xml:space="preserve"> </w:t>
            </w:r>
            <w:r w:rsidR="002931F3" w:rsidRPr="008C2AD6">
              <w:rPr>
                <w:rFonts w:ascii="Arial" w:hAnsi="Arial" w:cs="Arial"/>
                <w:sz w:val="22"/>
                <w:szCs w:val="22"/>
              </w:rPr>
              <w:t xml:space="preserve">Program Manager/Lead </w:t>
            </w:r>
            <w:r w:rsidR="00504583">
              <w:rPr>
                <w:rFonts w:ascii="Arial" w:hAnsi="Arial" w:cs="Arial"/>
                <w:sz w:val="22"/>
                <w:szCs w:val="22"/>
              </w:rPr>
              <w:t>T</w:t>
            </w:r>
            <w:r w:rsidR="002931F3" w:rsidRPr="008C2AD6">
              <w:rPr>
                <w:rFonts w:ascii="Arial" w:hAnsi="Arial" w:cs="Arial"/>
                <w:sz w:val="22"/>
                <w:szCs w:val="22"/>
              </w:rPr>
              <w:t>rainer participate monthly meetings with AIDS Institute Contract Manager</w:t>
            </w:r>
            <w:r>
              <w:rPr>
                <w:rFonts w:ascii="Arial" w:hAnsi="Arial" w:cs="Arial"/>
                <w:sz w:val="22"/>
                <w:szCs w:val="22"/>
              </w:rPr>
              <w:t>.</w:t>
            </w:r>
          </w:p>
        </w:tc>
      </w:tr>
      <w:tr w:rsidR="002931F3" w:rsidRPr="008C2AD6" w14:paraId="301C3A74" w14:textId="77777777" w:rsidTr="00963502">
        <w:trPr>
          <w:trHeight w:val="432"/>
        </w:trPr>
        <w:tc>
          <w:tcPr>
            <w:tcW w:w="3312" w:type="dxa"/>
            <w:vMerge/>
          </w:tcPr>
          <w:p w14:paraId="548E1FA0" w14:textId="77777777" w:rsidR="002931F3" w:rsidRPr="008C2AD6" w:rsidRDefault="002931F3" w:rsidP="00D677F7">
            <w:pPr>
              <w:rPr>
                <w:rFonts w:ascii="Arial" w:hAnsi="Arial" w:cs="Arial"/>
                <w:sz w:val="22"/>
                <w:szCs w:val="22"/>
                <w:highlight w:val="yellow"/>
              </w:rPr>
            </w:pPr>
          </w:p>
        </w:tc>
        <w:tc>
          <w:tcPr>
            <w:tcW w:w="4320" w:type="dxa"/>
            <w:vMerge/>
          </w:tcPr>
          <w:p w14:paraId="6B600FC5" w14:textId="77777777" w:rsidR="002931F3" w:rsidRPr="008C2AD6" w:rsidRDefault="002931F3" w:rsidP="00D677F7">
            <w:pPr>
              <w:rPr>
                <w:rFonts w:ascii="Arial" w:hAnsi="Arial" w:cs="Arial"/>
                <w:sz w:val="22"/>
                <w:szCs w:val="22"/>
              </w:rPr>
            </w:pPr>
          </w:p>
        </w:tc>
        <w:tc>
          <w:tcPr>
            <w:tcW w:w="5328" w:type="dxa"/>
          </w:tcPr>
          <w:p w14:paraId="5F49DFD1" w14:textId="5D21A06C" w:rsidR="002931F3" w:rsidRPr="008C2AD6" w:rsidRDefault="00DE74AA" w:rsidP="00D677F7">
            <w:pPr>
              <w:rPr>
                <w:rFonts w:ascii="Arial" w:hAnsi="Arial" w:cs="Arial"/>
                <w:sz w:val="22"/>
                <w:szCs w:val="22"/>
              </w:rPr>
            </w:pPr>
            <w:r>
              <w:rPr>
                <w:rFonts w:ascii="Arial" w:hAnsi="Arial" w:cs="Arial"/>
                <w:sz w:val="22"/>
                <w:szCs w:val="22"/>
              </w:rPr>
              <w:t>7.</w:t>
            </w:r>
            <w:r w:rsidR="00CA1F7A">
              <w:rPr>
                <w:rFonts w:ascii="Arial" w:hAnsi="Arial" w:cs="Arial"/>
                <w:sz w:val="22"/>
                <w:szCs w:val="22"/>
              </w:rPr>
              <w:t xml:space="preserve">3.2. </w:t>
            </w:r>
            <w:r w:rsidR="002931F3" w:rsidRPr="008C2AD6">
              <w:rPr>
                <w:rFonts w:ascii="Arial" w:hAnsi="Arial" w:cs="Arial"/>
                <w:sz w:val="22"/>
                <w:szCs w:val="22"/>
              </w:rPr>
              <w:t>Narrative reports and vouchers are submitted monthly and in a timely manner.</w:t>
            </w:r>
          </w:p>
        </w:tc>
      </w:tr>
    </w:tbl>
    <w:p w14:paraId="01E858B1" w14:textId="2D815112" w:rsidR="00522196" w:rsidRDefault="00522196"/>
    <w:p w14:paraId="550FFC60" w14:textId="77777777" w:rsidR="00522196" w:rsidRDefault="00522196">
      <w:pPr>
        <w:suppressAutoHyphens w:val="0"/>
      </w:pPr>
      <w:r>
        <w:br w:type="page"/>
      </w:r>
    </w:p>
    <w:p w14:paraId="747E549F" w14:textId="77777777" w:rsidR="00522196" w:rsidRDefault="00522196"/>
    <w:tbl>
      <w:tblPr>
        <w:tblStyle w:val="TableGrid"/>
        <w:tblW w:w="12960" w:type="dxa"/>
        <w:tblLayout w:type="fixed"/>
        <w:tblLook w:val="04A0" w:firstRow="1" w:lastRow="0" w:firstColumn="1" w:lastColumn="0" w:noHBand="0" w:noVBand="1"/>
      </w:tblPr>
      <w:tblGrid>
        <w:gridCol w:w="3312"/>
        <w:gridCol w:w="4320"/>
        <w:gridCol w:w="5328"/>
      </w:tblGrid>
      <w:tr w:rsidR="00963502" w:rsidRPr="008C2AD6" w14:paraId="38FDAC26" w14:textId="77777777" w:rsidTr="00963502">
        <w:tc>
          <w:tcPr>
            <w:tcW w:w="3312" w:type="dxa"/>
            <w:shd w:val="clear" w:color="auto" w:fill="BFBFBF" w:themeFill="background1" w:themeFillShade="BF"/>
          </w:tcPr>
          <w:p w14:paraId="7F5A60CB" w14:textId="77777777" w:rsidR="00522196" w:rsidRPr="008C2AD6" w:rsidRDefault="00522196">
            <w:pPr>
              <w:jc w:val="center"/>
              <w:rPr>
                <w:rFonts w:ascii="Arial" w:hAnsi="Arial" w:cs="Arial"/>
                <w:sz w:val="22"/>
                <w:szCs w:val="22"/>
              </w:rPr>
            </w:pPr>
            <w:r w:rsidRPr="008C2AD6">
              <w:rPr>
                <w:rFonts w:ascii="Arial" w:hAnsi="Arial" w:cs="Arial"/>
                <w:sz w:val="22"/>
                <w:szCs w:val="22"/>
              </w:rPr>
              <w:t>OBJECTIVE</w:t>
            </w:r>
          </w:p>
        </w:tc>
        <w:tc>
          <w:tcPr>
            <w:tcW w:w="4320" w:type="dxa"/>
            <w:shd w:val="clear" w:color="auto" w:fill="BFBFBF" w:themeFill="background1" w:themeFillShade="BF"/>
          </w:tcPr>
          <w:p w14:paraId="0B88ECE8" w14:textId="77777777" w:rsidR="00522196" w:rsidRDefault="00522196">
            <w:pPr>
              <w:jc w:val="center"/>
              <w:rPr>
                <w:rFonts w:ascii="Arial" w:hAnsi="Arial" w:cs="Arial"/>
                <w:sz w:val="22"/>
                <w:szCs w:val="22"/>
              </w:rPr>
            </w:pPr>
            <w:r w:rsidRPr="008C2AD6">
              <w:rPr>
                <w:rFonts w:ascii="Arial" w:hAnsi="Arial" w:cs="Arial"/>
                <w:sz w:val="22"/>
                <w:szCs w:val="22"/>
              </w:rPr>
              <w:t>TASKS</w:t>
            </w:r>
          </w:p>
          <w:p w14:paraId="40EE2621" w14:textId="294FAA40" w:rsidR="00963502" w:rsidRPr="008C2AD6" w:rsidRDefault="00963502">
            <w:pPr>
              <w:jc w:val="center"/>
              <w:rPr>
                <w:rFonts w:ascii="Arial" w:hAnsi="Arial" w:cs="Arial"/>
                <w:sz w:val="22"/>
                <w:szCs w:val="22"/>
              </w:rPr>
            </w:pPr>
          </w:p>
        </w:tc>
        <w:tc>
          <w:tcPr>
            <w:tcW w:w="5328" w:type="dxa"/>
            <w:shd w:val="clear" w:color="auto" w:fill="BFBFBF" w:themeFill="background1" w:themeFillShade="BF"/>
          </w:tcPr>
          <w:p w14:paraId="0B398706" w14:textId="77777777" w:rsidR="00522196" w:rsidRPr="008C2AD6" w:rsidRDefault="00522196">
            <w:pPr>
              <w:jc w:val="center"/>
              <w:rPr>
                <w:rFonts w:ascii="Arial" w:hAnsi="Arial" w:cs="Arial"/>
                <w:sz w:val="22"/>
                <w:szCs w:val="22"/>
              </w:rPr>
            </w:pPr>
            <w:r w:rsidRPr="008C2AD6">
              <w:rPr>
                <w:rFonts w:ascii="Arial" w:hAnsi="Arial" w:cs="Arial"/>
                <w:sz w:val="22"/>
                <w:szCs w:val="22"/>
              </w:rPr>
              <w:t>PERFORMANCE MEASURES</w:t>
            </w:r>
          </w:p>
        </w:tc>
      </w:tr>
      <w:tr w:rsidR="002931F3" w:rsidRPr="008C2AD6" w14:paraId="521FAA00" w14:textId="77777777" w:rsidTr="00963502">
        <w:trPr>
          <w:trHeight w:val="432"/>
        </w:trPr>
        <w:tc>
          <w:tcPr>
            <w:tcW w:w="3312" w:type="dxa"/>
            <w:vMerge w:val="restart"/>
          </w:tcPr>
          <w:p w14:paraId="1643AD6B" w14:textId="1DF85F0C" w:rsidR="002931F3" w:rsidRPr="002931F3" w:rsidRDefault="00E667F1" w:rsidP="00D677F7">
            <w:pPr>
              <w:rPr>
                <w:rFonts w:ascii="Arial" w:hAnsi="Arial" w:cs="Arial"/>
                <w:b/>
                <w:bCs/>
                <w:sz w:val="22"/>
                <w:szCs w:val="22"/>
                <w:highlight w:val="yellow"/>
              </w:rPr>
            </w:pPr>
            <w:r>
              <w:rPr>
                <w:rFonts w:ascii="Arial" w:hAnsi="Arial" w:cs="Arial"/>
                <w:b/>
                <w:bCs/>
                <w:sz w:val="22"/>
                <w:szCs w:val="22"/>
              </w:rPr>
              <w:t xml:space="preserve">8: </w:t>
            </w:r>
            <w:r w:rsidR="002931F3" w:rsidRPr="00A55F68">
              <w:rPr>
                <w:rFonts w:ascii="Arial" w:hAnsi="Arial" w:cs="Arial"/>
                <w:b/>
                <w:bCs/>
                <w:sz w:val="22"/>
                <w:szCs w:val="22"/>
              </w:rPr>
              <w:t xml:space="preserve">Flexibility in </w:t>
            </w:r>
            <w:r w:rsidR="00A55F68">
              <w:rPr>
                <w:rFonts w:ascii="Arial" w:hAnsi="Arial" w:cs="Arial"/>
                <w:b/>
                <w:bCs/>
                <w:sz w:val="22"/>
                <w:szCs w:val="22"/>
              </w:rPr>
              <w:t>p</w:t>
            </w:r>
            <w:r w:rsidR="002931F3" w:rsidRPr="00A55F68">
              <w:rPr>
                <w:rFonts w:ascii="Arial" w:hAnsi="Arial" w:cs="Arial"/>
                <w:b/>
                <w:bCs/>
                <w:sz w:val="22"/>
                <w:szCs w:val="22"/>
              </w:rPr>
              <w:t>rogramming to direct resources effectively</w:t>
            </w:r>
          </w:p>
        </w:tc>
        <w:tc>
          <w:tcPr>
            <w:tcW w:w="4320" w:type="dxa"/>
          </w:tcPr>
          <w:p w14:paraId="3D6091C0" w14:textId="4F8D8BF6" w:rsidR="002931F3" w:rsidRPr="008C2AD6" w:rsidRDefault="00DE74AA" w:rsidP="00D677F7">
            <w:pPr>
              <w:rPr>
                <w:rFonts w:ascii="Arial" w:hAnsi="Arial" w:cs="Arial"/>
                <w:sz w:val="22"/>
                <w:szCs w:val="22"/>
              </w:rPr>
            </w:pPr>
            <w:r w:rsidRPr="2193A418">
              <w:rPr>
                <w:rFonts w:ascii="Arial" w:hAnsi="Arial" w:cs="Arial"/>
                <w:sz w:val="22"/>
                <w:szCs w:val="22"/>
              </w:rPr>
              <w:t>8.</w:t>
            </w:r>
            <w:r w:rsidR="00CA1F7A">
              <w:rPr>
                <w:rFonts w:ascii="Arial" w:hAnsi="Arial" w:cs="Arial"/>
                <w:sz w:val="22"/>
                <w:szCs w:val="22"/>
              </w:rPr>
              <w:t>1.</w:t>
            </w:r>
            <w:r w:rsidRPr="2193A418">
              <w:rPr>
                <w:rFonts w:ascii="Arial" w:hAnsi="Arial" w:cs="Arial"/>
                <w:sz w:val="22"/>
                <w:szCs w:val="22"/>
              </w:rPr>
              <w:t xml:space="preserve"> </w:t>
            </w:r>
            <w:r w:rsidR="002931F3" w:rsidRPr="2193A418">
              <w:rPr>
                <w:rFonts w:ascii="Arial" w:hAnsi="Arial" w:cs="Arial"/>
                <w:sz w:val="22"/>
                <w:szCs w:val="22"/>
              </w:rPr>
              <w:t>Flexibility in programming is necessary to ensure that resources are effectively directed to communities most in need</w:t>
            </w:r>
            <w:r w:rsidR="57FDB5D3" w:rsidRPr="2193A418">
              <w:rPr>
                <w:rFonts w:ascii="Arial" w:hAnsi="Arial" w:cs="Arial"/>
                <w:sz w:val="22"/>
                <w:szCs w:val="22"/>
              </w:rPr>
              <w:t>.</w:t>
            </w:r>
          </w:p>
        </w:tc>
        <w:tc>
          <w:tcPr>
            <w:tcW w:w="5328" w:type="dxa"/>
          </w:tcPr>
          <w:p w14:paraId="3CC44F36" w14:textId="556CBE54" w:rsidR="002931F3" w:rsidRPr="008C2AD6" w:rsidRDefault="00DE74AA" w:rsidP="00D677F7">
            <w:pPr>
              <w:rPr>
                <w:rFonts w:ascii="Arial" w:hAnsi="Arial" w:cs="Arial"/>
                <w:sz w:val="22"/>
                <w:szCs w:val="22"/>
              </w:rPr>
            </w:pPr>
            <w:r>
              <w:rPr>
                <w:rFonts w:ascii="Arial" w:hAnsi="Arial" w:cs="Arial"/>
                <w:sz w:val="22"/>
                <w:szCs w:val="22"/>
              </w:rPr>
              <w:t>8.</w:t>
            </w:r>
            <w:r w:rsidR="00CA1F7A">
              <w:rPr>
                <w:rFonts w:ascii="Arial" w:hAnsi="Arial" w:cs="Arial"/>
                <w:sz w:val="22"/>
                <w:szCs w:val="22"/>
              </w:rPr>
              <w:t>1.1.</w:t>
            </w:r>
            <w:r>
              <w:rPr>
                <w:rFonts w:ascii="Arial" w:hAnsi="Arial" w:cs="Arial"/>
                <w:sz w:val="22"/>
                <w:szCs w:val="22"/>
              </w:rPr>
              <w:t xml:space="preserve"> </w:t>
            </w:r>
            <w:r w:rsidR="002931F3" w:rsidRPr="008C2AD6">
              <w:rPr>
                <w:rFonts w:ascii="Arial" w:hAnsi="Arial" w:cs="Arial"/>
                <w:sz w:val="22"/>
                <w:szCs w:val="22"/>
              </w:rPr>
              <w:t>N/A</w:t>
            </w:r>
          </w:p>
        </w:tc>
      </w:tr>
      <w:tr w:rsidR="002931F3" w:rsidRPr="008C2AD6" w14:paraId="0952B435" w14:textId="77777777" w:rsidTr="00963502">
        <w:trPr>
          <w:trHeight w:val="432"/>
        </w:trPr>
        <w:tc>
          <w:tcPr>
            <w:tcW w:w="3312" w:type="dxa"/>
            <w:vMerge/>
          </w:tcPr>
          <w:p w14:paraId="09964238" w14:textId="77777777" w:rsidR="002931F3" w:rsidRPr="008C2AD6" w:rsidRDefault="002931F3" w:rsidP="00D677F7">
            <w:pPr>
              <w:rPr>
                <w:rFonts w:ascii="Arial" w:hAnsi="Arial" w:cs="Arial"/>
                <w:sz w:val="22"/>
                <w:szCs w:val="22"/>
                <w:highlight w:val="yellow"/>
              </w:rPr>
            </w:pPr>
          </w:p>
        </w:tc>
        <w:tc>
          <w:tcPr>
            <w:tcW w:w="4320" w:type="dxa"/>
          </w:tcPr>
          <w:p w14:paraId="6477089A" w14:textId="7940286F" w:rsidR="002931F3" w:rsidRPr="008C2AD6" w:rsidRDefault="00DE74AA" w:rsidP="00D677F7">
            <w:pPr>
              <w:rPr>
                <w:rFonts w:ascii="Arial" w:hAnsi="Arial" w:cs="Arial"/>
                <w:sz w:val="22"/>
                <w:szCs w:val="22"/>
              </w:rPr>
            </w:pPr>
            <w:r>
              <w:rPr>
                <w:rFonts w:ascii="Arial" w:hAnsi="Arial" w:cs="Arial"/>
                <w:sz w:val="22"/>
                <w:szCs w:val="22"/>
              </w:rPr>
              <w:t>8.</w:t>
            </w:r>
            <w:r w:rsidR="00CA1F7A">
              <w:rPr>
                <w:rFonts w:ascii="Arial" w:hAnsi="Arial" w:cs="Arial"/>
                <w:sz w:val="22"/>
                <w:szCs w:val="22"/>
              </w:rPr>
              <w:t>2.</w:t>
            </w:r>
            <w:r>
              <w:rPr>
                <w:rFonts w:ascii="Arial" w:hAnsi="Arial" w:cs="Arial"/>
                <w:sz w:val="22"/>
                <w:szCs w:val="22"/>
              </w:rPr>
              <w:t xml:space="preserve"> </w:t>
            </w:r>
            <w:r w:rsidR="002931F3" w:rsidRPr="008C2AD6">
              <w:rPr>
                <w:rFonts w:ascii="Arial" w:hAnsi="Arial" w:cs="Arial"/>
                <w:sz w:val="22"/>
                <w:szCs w:val="22"/>
              </w:rPr>
              <w:t xml:space="preserve">Contract activities </w:t>
            </w:r>
            <w:r w:rsidR="00B8432D">
              <w:rPr>
                <w:rFonts w:ascii="Arial" w:hAnsi="Arial" w:cs="Arial"/>
                <w:sz w:val="22"/>
                <w:szCs w:val="22"/>
              </w:rPr>
              <w:t>and</w:t>
            </w:r>
            <w:r w:rsidR="002931F3" w:rsidRPr="008C2AD6">
              <w:rPr>
                <w:rFonts w:ascii="Arial" w:hAnsi="Arial" w:cs="Arial"/>
                <w:sz w:val="22"/>
                <w:szCs w:val="22"/>
              </w:rPr>
              <w:t xml:space="preserve"> </w:t>
            </w:r>
            <w:r w:rsidR="00C65A3D">
              <w:rPr>
                <w:rFonts w:ascii="Arial" w:hAnsi="Arial" w:cs="Arial"/>
                <w:sz w:val="22"/>
                <w:szCs w:val="22"/>
              </w:rPr>
              <w:t>d</w:t>
            </w:r>
            <w:r w:rsidR="002931F3" w:rsidRPr="008C2AD6">
              <w:rPr>
                <w:rFonts w:ascii="Arial" w:hAnsi="Arial" w:cs="Arial"/>
                <w:sz w:val="22"/>
                <w:szCs w:val="22"/>
              </w:rPr>
              <w:t xml:space="preserve">eliverables may be modified as any point in the contract upon direction of the AIDS Institute to address emerging </w:t>
            </w:r>
            <w:proofErr w:type="gramStart"/>
            <w:r w:rsidR="002931F3" w:rsidRPr="008C2AD6">
              <w:rPr>
                <w:rFonts w:ascii="Arial" w:hAnsi="Arial" w:cs="Arial"/>
                <w:sz w:val="22"/>
                <w:szCs w:val="22"/>
              </w:rPr>
              <w:t>needs,</w:t>
            </w:r>
            <w:proofErr w:type="gramEnd"/>
            <w:r w:rsidR="002931F3" w:rsidRPr="008C2AD6">
              <w:rPr>
                <w:rFonts w:ascii="Arial" w:hAnsi="Arial" w:cs="Arial"/>
                <w:sz w:val="22"/>
                <w:szCs w:val="22"/>
              </w:rPr>
              <w:t xml:space="preserve"> disparities or to accommodate advances in best practice.</w:t>
            </w:r>
          </w:p>
        </w:tc>
        <w:tc>
          <w:tcPr>
            <w:tcW w:w="5328" w:type="dxa"/>
          </w:tcPr>
          <w:p w14:paraId="4591E6DE" w14:textId="07E5B318" w:rsidR="002931F3" w:rsidRPr="008C2AD6" w:rsidRDefault="00DE74AA" w:rsidP="00D677F7">
            <w:pPr>
              <w:rPr>
                <w:rFonts w:ascii="Arial" w:hAnsi="Arial" w:cs="Arial"/>
                <w:sz w:val="22"/>
                <w:szCs w:val="22"/>
              </w:rPr>
            </w:pPr>
            <w:r>
              <w:rPr>
                <w:rFonts w:ascii="Arial" w:hAnsi="Arial" w:cs="Arial"/>
                <w:sz w:val="22"/>
                <w:szCs w:val="22"/>
              </w:rPr>
              <w:t>8</w:t>
            </w:r>
            <w:r w:rsidR="00CA1F7A">
              <w:rPr>
                <w:rFonts w:ascii="Arial" w:hAnsi="Arial" w:cs="Arial"/>
                <w:sz w:val="22"/>
                <w:szCs w:val="22"/>
              </w:rPr>
              <w:t>.2.1</w:t>
            </w:r>
            <w:r>
              <w:rPr>
                <w:rFonts w:ascii="Arial" w:hAnsi="Arial" w:cs="Arial"/>
                <w:sz w:val="22"/>
                <w:szCs w:val="22"/>
              </w:rPr>
              <w:t xml:space="preserve">. </w:t>
            </w:r>
            <w:r w:rsidR="002931F3" w:rsidRPr="008C2AD6">
              <w:rPr>
                <w:rFonts w:ascii="Arial" w:hAnsi="Arial" w:cs="Arial"/>
                <w:sz w:val="22"/>
                <w:szCs w:val="22"/>
              </w:rPr>
              <w:t>Assist with non-</w:t>
            </w:r>
            <w:r w:rsidR="00D74BA2">
              <w:rPr>
                <w:rFonts w:ascii="Arial" w:hAnsi="Arial" w:cs="Arial"/>
                <w:sz w:val="22"/>
                <w:szCs w:val="22"/>
              </w:rPr>
              <w:t>W</w:t>
            </w:r>
            <w:r w:rsidR="002931F3" w:rsidRPr="008C2AD6">
              <w:rPr>
                <w:rFonts w:ascii="Arial" w:hAnsi="Arial" w:cs="Arial"/>
                <w:sz w:val="22"/>
                <w:szCs w:val="22"/>
              </w:rPr>
              <w:t xml:space="preserve">ork </w:t>
            </w:r>
            <w:r w:rsidR="00D74BA2">
              <w:rPr>
                <w:rFonts w:ascii="Arial" w:hAnsi="Arial" w:cs="Arial"/>
                <w:sz w:val="22"/>
                <w:szCs w:val="22"/>
              </w:rPr>
              <w:t>P</w:t>
            </w:r>
            <w:r w:rsidR="002931F3" w:rsidRPr="008C2AD6">
              <w:rPr>
                <w:rFonts w:ascii="Arial" w:hAnsi="Arial" w:cs="Arial"/>
                <w:sz w:val="22"/>
                <w:szCs w:val="22"/>
              </w:rPr>
              <w:t>lan public health issues if/when they arise.</w:t>
            </w:r>
          </w:p>
        </w:tc>
      </w:tr>
      <w:tr w:rsidR="002931F3" w:rsidRPr="008C2AD6" w14:paraId="0C4A2D72" w14:textId="77777777" w:rsidTr="00963502">
        <w:trPr>
          <w:trHeight w:val="432"/>
        </w:trPr>
        <w:tc>
          <w:tcPr>
            <w:tcW w:w="3312" w:type="dxa"/>
            <w:vMerge/>
          </w:tcPr>
          <w:p w14:paraId="3CCBDAB9" w14:textId="77777777" w:rsidR="002931F3" w:rsidRPr="008C2AD6" w:rsidRDefault="002931F3" w:rsidP="00D677F7">
            <w:pPr>
              <w:rPr>
                <w:rFonts w:ascii="Arial" w:hAnsi="Arial" w:cs="Arial"/>
                <w:sz w:val="22"/>
                <w:szCs w:val="22"/>
                <w:highlight w:val="yellow"/>
              </w:rPr>
            </w:pPr>
          </w:p>
        </w:tc>
        <w:tc>
          <w:tcPr>
            <w:tcW w:w="4320" w:type="dxa"/>
          </w:tcPr>
          <w:p w14:paraId="7392BB74" w14:textId="226F0B60" w:rsidR="002931F3" w:rsidRPr="008C2AD6" w:rsidRDefault="00DE74AA" w:rsidP="00D677F7">
            <w:pPr>
              <w:rPr>
                <w:rFonts w:ascii="Arial" w:hAnsi="Arial" w:cs="Arial"/>
                <w:sz w:val="22"/>
                <w:szCs w:val="22"/>
              </w:rPr>
            </w:pPr>
            <w:r>
              <w:rPr>
                <w:rFonts w:ascii="Arial" w:hAnsi="Arial" w:cs="Arial"/>
                <w:sz w:val="22"/>
                <w:szCs w:val="22"/>
              </w:rPr>
              <w:t>8.</w:t>
            </w:r>
            <w:r w:rsidR="00CA1F7A">
              <w:rPr>
                <w:rFonts w:ascii="Arial" w:hAnsi="Arial" w:cs="Arial"/>
                <w:sz w:val="22"/>
                <w:szCs w:val="22"/>
              </w:rPr>
              <w:t>3.</w:t>
            </w:r>
            <w:r>
              <w:rPr>
                <w:rFonts w:ascii="Arial" w:hAnsi="Arial" w:cs="Arial"/>
                <w:sz w:val="22"/>
                <w:szCs w:val="22"/>
              </w:rPr>
              <w:t xml:space="preserve"> </w:t>
            </w:r>
            <w:r w:rsidR="002931F3" w:rsidRPr="008C2AD6">
              <w:rPr>
                <w:rFonts w:ascii="Arial" w:hAnsi="Arial" w:cs="Arial"/>
                <w:sz w:val="22"/>
                <w:szCs w:val="22"/>
              </w:rPr>
              <w:t>Assist with other priority public health issues if/when they arise as approved by AIDS Institute Contract Manager.</w:t>
            </w:r>
          </w:p>
        </w:tc>
        <w:tc>
          <w:tcPr>
            <w:tcW w:w="5328" w:type="dxa"/>
          </w:tcPr>
          <w:p w14:paraId="5F2E3F95" w14:textId="3DDDFCEC" w:rsidR="002931F3" w:rsidRPr="008C2AD6" w:rsidRDefault="00DE74AA" w:rsidP="00D677F7">
            <w:pPr>
              <w:rPr>
                <w:rFonts w:ascii="Arial" w:hAnsi="Arial" w:cs="Arial"/>
                <w:sz w:val="22"/>
                <w:szCs w:val="22"/>
              </w:rPr>
            </w:pPr>
            <w:r>
              <w:rPr>
                <w:rFonts w:ascii="Arial" w:hAnsi="Arial" w:cs="Arial"/>
                <w:sz w:val="22"/>
                <w:szCs w:val="22"/>
              </w:rPr>
              <w:t>8.</w:t>
            </w:r>
            <w:r w:rsidR="00CA1F7A">
              <w:rPr>
                <w:rFonts w:ascii="Arial" w:hAnsi="Arial" w:cs="Arial"/>
                <w:sz w:val="22"/>
                <w:szCs w:val="22"/>
              </w:rPr>
              <w:t>3.1.</w:t>
            </w:r>
            <w:r w:rsidR="009A68DD">
              <w:rPr>
                <w:rFonts w:ascii="Arial" w:hAnsi="Arial" w:cs="Arial"/>
                <w:sz w:val="22"/>
                <w:szCs w:val="22"/>
              </w:rPr>
              <w:t xml:space="preserve"> </w:t>
            </w:r>
            <w:r w:rsidR="002931F3" w:rsidRPr="008C2AD6">
              <w:rPr>
                <w:rFonts w:ascii="Arial" w:hAnsi="Arial" w:cs="Arial"/>
                <w:sz w:val="22"/>
                <w:szCs w:val="22"/>
              </w:rPr>
              <w:t>Assist with non-</w:t>
            </w:r>
            <w:r w:rsidR="00D74BA2">
              <w:rPr>
                <w:rFonts w:ascii="Arial" w:hAnsi="Arial" w:cs="Arial"/>
                <w:sz w:val="22"/>
                <w:szCs w:val="22"/>
              </w:rPr>
              <w:t>W</w:t>
            </w:r>
            <w:r w:rsidR="002931F3" w:rsidRPr="008C2AD6">
              <w:rPr>
                <w:rFonts w:ascii="Arial" w:hAnsi="Arial" w:cs="Arial"/>
                <w:sz w:val="22"/>
                <w:szCs w:val="22"/>
              </w:rPr>
              <w:t>ork</w:t>
            </w:r>
            <w:r w:rsidR="00D74BA2">
              <w:rPr>
                <w:rFonts w:ascii="Arial" w:hAnsi="Arial" w:cs="Arial"/>
                <w:sz w:val="22"/>
                <w:szCs w:val="22"/>
              </w:rPr>
              <w:t xml:space="preserve"> P</w:t>
            </w:r>
            <w:r w:rsidR="002931F3" w:rsidRPr="008C2AD6">
              <w:rPr>
                <w:rFonts w:ascii="Arial" w:hAnsi="Arial" w:cs="Arial"/>
                <w:sz w:val="22"/>
                <w:szCs w:val="22"/>
              </w:rPr>
              <w:t>lan public health issues if/when they arise.</w:t>
            </w:r>
          </w:p>
        </w:tc>
      </w:tr>
    </w:tbl>
    <w:p w14:paraId="7C88DB2C" w14:textId="14B9A6A4" w:rsidR="009C162D" w:rsidRPr="008C2AD6" w:rsidRDefault="009C162D" w:rsidP="002931F3">
      <w:pPr>
        <w:rPr>
          <w:rFonts w:ascii="Arial" w:hAnsi="Arial" w:cs="Arial"/>
          <w:sz w:val="22"/>
          <w:szCs w:val="22"/>
        </w:rPr>
      </w:pPr>
    </w:p>
    <w:sectPr w:rsidR="009C162D" w:rsidRPr="008C2AD6" w:rsidSect="00FE2DA5">
      <w:footerReference w:type="default" r:id="rId10"/>
      <w:pgSz w:w="15840" w:h="12240" w:orient="landscape"/>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0A6E" w14:textId="77777777" w:rsidR="00963502" w:rsidRDefault="00963502" w:rsidP="00804181">
      <w:r>
        <w:separator/>
      </w:r>
    </w:p>
  </w:endnote>
  <w:endnote w:type="continuationSeparator" w:id="0">
    <w:p w14:paraId="18CFCFF4" w14:textId="77777777" w:rsidR="00963502" w:rsidRDefault="00963502" w:rsidP="00804181">
      <w:r>
        <w:continuationSeparator/>
      </w:r>
    </w:p>
  </w:endnote>
  <w:endnote w:type="continuationNotice" w:id="1">
    <w:p w14:paraId="272D877D" w14:textId="77777777" w:rsidR="00963502" w:rsidRDefault="00963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4777" w14:textId="77777777" w:rsidR="00804181" w:rsidRDefault="00804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FE5A" w14:textId="77777777" w:rsidR="00963502" w:rsidRDefault="00963502" w:rsidP="00804181">
      <w:r>
        <w:separator/>
      </w:r>
    </w:p>
  </w:footnote>
  <w:footnote w:type="continuationSeparator" w:id="0">
    <w:p w14:paraId="05B827A5" w14:textId="77777777" w:rsidR="00963502" w:rsidRDefault="00963502" w:rsidP="00804181">
      <w:r>
        <w:continuationSeparator/>
      </w:r>
    </w:p>
  </w:footnote>
  <w:footnote w:type="continuationNotice" w:id="1">
    <w:p w14:paraId="1033FED5" w14:textId="77777777" w:rsidR="00963502" w:rsidRDefault="009635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4E90"/>
    <w:multiLevelType w:val="hybridMultilevel"/>
    <w:tmpl w:val="6FCAF80E"/>
    <w:lvl w:ilvl="0" w:tplc="CD00261E">
      <w:start w:val="1"/>
      <w:numFmt w:val="bullet"/>
      <w:lvlText w:val=""/>
      <w:lvlJc w:val="left"/>
      <w:pPr>
        <w:ind w:left="720" w:hanging="360"/>
      </w:pPr>
      <w:rPr>
        <w:rFonts w:ascii="Symbol" w:hAnsi="Symbol"/>
      </w:rPr>
    </w:lvl>
    <w:lvl w:ilvl="1" w:tplc="B40E3558">
      <w:start w:val="1"/>
      <w:numFmt w:val="bullet"/>
      <w:lvlText w:val=""/>
      <w:lvlJc w:val="left"/>
      <w:pPr>
        <w:ind w:left="720" w:hanging="360"/>
      </w:pPr>
      <w:rPr>
        <w:rFonts w:ascii="Symbol" w:hAnsi="Symbol"/>
      </w:rPr>
    </w:lvl>
    <w:lvl w:ilvl="2" w:tplc="E350F12C">
      <w:start w:val="1"/>
      <w:numFmt w:val="bullet"/>
      <w:lvlText w:val=""/>
      <w:lvlJc w:val="left"/>
      <w:pPr>
        <w:ind w:left="720" w:hanging="360"/>
      </w:pPr>
      <w:rPr>
        <w:rFonts w:ascii="Symbol" w:hAnsi="Symbol"/>
      </w:rPr>
    </w:lvl>
    <w:lvl w:ilvl="3" w:tplc="BA40CAD2">
      <w:start w:val="1"/>
      <w:numFmt w:val="bullet"/>
      <w:lvlText w:val=""/>
      <w:lvlJc w:val="left"/>
      <w:pPr>
        <w:ind w:left="720" w:hanging="360"/>
      </w:pPr>
      <w:rPr>
        <w:rFonts w:ascii="Symbol" w:hAnsi="Symbol"/>
      </w:rPr>
    </w:lvl>
    <w:lvl w:ilvl="4" w:tplc="5156C856">
      <w:start w:val="1"/>
      <w:numFmt w:val="bullet"/>
      <w:lvlText w:val=""/>
      <w:lvlJc w:val="left"/>
      <w:pPr>
        <w:ind w:left="720" w:hanging="360"/>
      </w:pPr>
      <w:rPr>
        <w:rFonts w:ascii="Symbol" w:hAnsi="Symbol"/>
      </w:rPr>
    </w:lvl>
    <w:lvl w:ilvl="5" w:tplc="12384F7C">
      <w:start w:val="1"/>
      <w:numFmt w:val="bullet"/>
      <w:lvlText w:val=""/>
      <w:lvlJc w:val="left"/>
      <w:pPr>
        <w:ind w:left="720" w:hanging="360"/>
      </w:pPr>
      <w:rPr>
        <w:rFonts w:ascii="Symbol" w:hAnsi="Symbol"/>
      </w:rPr>
    </w:lvl>
    <w:lvl w:ilvl="6" w:tplc="CC18527A">
      <w:start w:val="1"/>
      <w:numFmt w:val="bullet"/>
      <w:lvlText w:val=""/>
      <w:lvlJc w:val="left"/>
      <w:pPr>
        <w:ind w:left="720" w:hanging="360"/>
      </w:pPr>
      <w:rPr>
        <w:rFonts w:ascii="Symbol" w:hAnsi="Symbol"/>
      </w:rPr>
    </w:lvl>
    <w:lvl w:ilvl="7" w:tplc="7A58F05E">
      <w:start w:val="1"/>
      <w:numFmt w:val="bullet"/>
      <w:lvlText w:val=""/>
      <w:lvlJc w:val="left"/>
      <w:pPr>
        <w:ind w:left="720" w:hanging="360"/>
      </w:pPr>
      <w:rPr>
        <w:rFonts w:ascii="Symbol" w:hAnsi="Symbol"/>
      </w:rPr>
    </w:lvl>
    <w:lvl w:ilvl="8" w:tplc="F7DA2728">
      <w:start w:val="1"/>
      <w:numFmt w:val="bullet"/>
      <w:lvlText w:val=""/>
      <w:lvlJc w:val="left"/>
      <w:pPr>
        <w:ind w:left="720" w:hanging="360"/>
      </w:pPr>
      <w:rPr>
        <w:rFonts w:ascii="Symbol" w:hAnsi="Symbol"/>
      </w:rPr>
    </w:lvl>
  </w:abstractNum>
  <w:abstractNum w:abstractNumId="1" w15:restartNumberingAfterBreak="0">
    <w:nsid w:val="0A2674FD"/>
    <w:multiLevelType w:val="hybridMultilevel"/>
    <w:tmpl w:val="9A7AAD40"/>
    <w:lvl w:ilvl="0" w:tplc="26F26470">
      <w:start w:val="1"/>
      <w:numFmt w:val="decimal"/>
      <w:lvlText w:val="%1."/>
      <w:lvlJc w:val="left"/>
      <w:pPr>
        <w:ind w:left="1440" w:hanging="360"/>
      </w:pPr>
    </w:lvl>
    <w:lvl w:ilvl="1" w:tplc="9CDC1586">
      <w:start w:val="1"/>
      <w:numFmt w:val="decimal"/>
      <w:lvlText w:val="%2."/>
      <w:lvlJc w:val="left"/>
      <w:pPr>
        <w:ind w:left="1440" w:hanging="360"/>
      </w:pPr>
    </w:lvl>
    <w:lvl w:ilvl="2" w:tplc="2460F2BC">
      <w:start w:val="1"/>
      <w:numFmt w:val="decimal"/>
      <w:lvlText w:val="%3."/>
      <w:lvlJc w:val="left"/>
      <w:pPr>
        <w:ind w:left="1440" w:hanging="360"/>
      </w:pPr>
    </w:lvl>
    <w:lvl w:ilvl="3" w:tplc="B0C640B4">
      <w:start w:val="1"/>
      <w:numFmt w:val="decimal"/>
      <w:lvlText w:val="%4."/>
      <w:lvlJc w:val="left"/>
      <w:pPr>
        <w:ind w:left="1440" w:hanging="360"/>
      </w:pPr>
    </w:lvl>
    <w:lvl w:ilvl="4" w:tplc="A232DCB4">
      <w:start w:val="1"/>
      <w:numFmt w:val="decimal"/>
      <w:lvlText w:val="%5."/>
      <w:lvlJc w:val="left"/>
      <w:pPr>
        <w:ind w:left="1440" w:hanging="360"/>
      </w:pPr>
    </w:lvl>
    <w:lvl w:ilvl="5" w:tplc="A2CABB3A">
      <w:start w:val="1"/>
      <w:numFmt w:val="decimal"/>
      <w:lvlText w:val="%6."/>
      <w:lvlJc w:val="left"/>
      <w:pPr>
        <w:ind w:left="1440" w:hanging="360"/>
      </w:pPr>
    </w:lvl>
    <w:lvl w:ilvl="6" w:tplc="1C265914">
      <w:start w:val="1"/>
      <w:numFmt w:val="decimal"/>
      <w:lvlText w:val="%7."/>
      <w:lvlJc w:val="left"/>
      <w:pPr>
        <w:ind w:left="1440" w:hanging="360"/>
      </w:pPr>
    </w:lvl>
    <w:lvl w:ilvl="7" w:tplc="AC40A0A8">
      <w:start w:val="1"/>
      <w:numFmt w:val="decimal"/>
      <w:lvlText w:val="%8."/>
      <w:lvlJc w:val="left"/>
      <w:pPr>
        <w:ind w:left="1440" w:hanging="360"/>
      </w:pPr>
    </w:lvl>
    <w:lvl w:ilvl="8" w:tplc="C6CE56C6">
      <w:start w:val="1"/>
      <w:numFmt w:val="decimal"/>
      <w:lvlText w:val="%9."/>
      <w:lvlJc w:val="left"/>
      <w:pPr>
        <w:ind w:left="1440" w:hanging="360"/>
      </w:pPr>
    </w:lvl>
  </w:abstractNum>
  <w:abstractNum w:abstractNumId="2" w15:restartNumberingAfterBreak="0">
    <w:nsid w:val="10344052"/>
    <w:multiLevelType w:val="hybridMultilevel"/>
    <w:tmpl w:val="71CAF144"/>
    <w:lvl w:ilvl="0" w:tplc="79BA51B6">
      <w:start w:val="1"/>
      <w:numFmt w:val="bullet"/>
      <w:lvlText w:val=""/>
      <w:lvlJc w:val="left"/>
      <w:pPr>
        <w:ind w:left="720" w:hanging="360"/>
      </w:pPr>
      <w:rPr>
        <w:rFonts w:ascii="Symbol" w:hAnsi="Symbol"/>
      </w:rPr>
    </w:lvl>
    <w:lvl w:ilvl="1" w:tplc="0FD6CF74">
      <w:start w:val="1"/>
      <w:numFmt w:val="bullet"/>
      <w:lvlText w:val=""/>
      <w:lvlJc w:val="left"/>
      <w:pPr>
        <w:ind w:left="720" w:hanging="360"/>
      </w:pPr>
      <w:rPr>
        <w:rFonts w:ascii="Symbol" w:hAnsi="Symbol"/>
      </w:rPr>
    </w:lvl>
    <w:lvl w:ilvl="2" w:tplc="25B84598">
      <w:start w:val="1"/>
      <w:numFmt w:val="bullet"/>
      <w:lvlText w:val=""/>
      <w:lvlJc w:val="left"/>
      <w:pPr>
        <w:ind w:left="720" w:hanging="360"/>
      </w:pPr>
      <w:rPr>
        <w:rFonts w:ascii="Symbol" w:hAnsi="Symbol"/>
      </w:rPr>
    </w:lvl>
    <w:lvl w:ilvl="3" w:tplc="590A5560">
      <w:start w:val="1"/>
      <w:numFmt w:val="bullet"/>
      <w:lvlText w:val=""/>
      <w:lvlJc w:val="left"/>
      <w:pPr>
        <w:ind w:left="720" w:hanging="360"/>
      </w:pPr>
      <w:rPr>
        <w:rFonts w:ascii="Symbol" w:hAnsi="Symbol"/>
      </w:rPr>
    </w:lvl>
    <w:lvl w:ilvl="4" w:tplc="AB0802C2">
      <w:start w:val="1"/>
      <w:numFmt w:val="bullet"/>
      <w:lvlText w:val=""/>
      <w:lvlJc w:val="left"/>
      <w:pPr>
        <w:ind w:left="720" w:hanging="360"/>
      </w:pPr>
      <w:rPr>
        <w:rFonts w:ascii="Symbol" w:hAnsi="Symbol"/>
      </w:rPr>
    </w:lvl>
    <w:lvl w:ilvl="5" w:tplc="12129350">
      <w:start w:val="1"/>
      <w:numFmt w:val="bullet"/>
      <w:lvlText w:val=""/>
      <w:lvlJc w:val="left"/>
      <w:pPr>
        <w:ind w:left="720" w:hanging="360"/>
      </w:pPr>
      <w:rPr>
        <w:rFonts w:ascii="Symbol" w:hAnsi="Symbol"/>
      </w:rPr>
    </w:lvl>
    <w:lvl w:ilvl="6" w:tplc="DBAE640C">
      <w:start w:val="1"/>
      <w:numFmt w:val="bullet"/>
      <w:lvlText w:val=""/>
      <w:lvlJc w:val="left"/>
      <w:pPr>
        <w:ind w:left="720" w:hanging="360"/>
      </w:pPr>
      <w:rPr>
        <w:rFonts w:ascii="Symbol" w:hAnsi="Symbol"/>
      </w:rPr>
    </w:lvl>
    <w:lvl w:ilvl="7" w:tplc="A01CCF92">
      <w:start w:val="1"/>
      <w:numFmt w:val="bullet"/>
      <w:lvlText w:val=""/>
      <w:lvlJc w:val="left"/>
      <w:pPr>
        <w:ind w:left="720" w:hanging="360"/>
      </w:pPr>
      <w:rPr>
        <w:rFonts w:ascii="Symbol" w:hAnsi="Symbol"/>
      </w:rPr>
    </w:lvl>
    <w:lvl w:ilvl="8" w:tplc="9AC62008">
      <w:start w:val="1"/>
      <w:numFmt w:val="bullet"/>
      <w:lvlText w:val=""/>
      <w:lvlJc w:val="left"/>
      <w:pPr>
        <w:ind w:left="720" w:hanging="360"/>
      </w:pPr>
      <w:rPr>
        <w:rFonts w:ascii="Symbol" w:hAnsi="Symbol"/>
      </w:rPr>
    </w:lvl>
  </w:abstractNum>
  <w:abstractNum w:abstractNumId="3" w15:restartNumberingAfterBreak="0">
    <w:nsid w:val="13403284"/>
    <w:multiLevelType w:val="hybridMultilevel"/>
    <w:tmpl w:val="4CBE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F64B4"/>
    <w:multiLevelType w:val="hybridMultilevel"/>
    <w:tmpl w:val="3FB2E83C"/>
    <w:lvl w:ilvl="0" w:tplc="E124E78E">
      <w:start w:val="1"/>
      <w:numFmt w:val="bullet"/>
      <w:lvlText w:val=""/>
      <w:lvlJc w:val="left"/>
      <w:pPr>
        <w:ind w:left="720" w:hanging="360"/>
      </w:pPr>
      <w:rPr>
        <w:rFonts w:ascii="Symbol" w:hAnsi="Symbol"/>
      </w:rPr>
    </w:lvl>
    <w:lvl w:ilvl="1" w:tplc="B2AE2B84">
      <w:start w:val="1"/>
      <w:numFmt w:val="bullet"/>
      <w:lvlText w:val=""/>
      <w:lvlJc w:val="left"/>
      <w:pPr>
        <w:ind w:left="720" w:hanging="360"/>
      </w:pPr>
      <w:rPr>
        <w:rFonts w:ascii="Symbol" w:hAnsi="Symbol"/>
      </w:rPr>
    </w:lvl>
    <w:lvl w:ilvl="2" w:tplc="AC2ECD72">
      <w:start w:val="1"/>
      <w:numFmt w:val="bullet"/>
      <w:lvlText w:val=""/>
      <w:lvlJc w:val="left"/>
      <w:pPr>
        <w:ind w:left="720" w:hanging="360"/>
      </w:pPr>
      <w:rPr>
        <w:rFonts w:ascii="Symbol" w:hAnsi="Symbol"/>
      </w:rPr>
    </w:lvl>
    <w:lvl w:ilvl="3" w:tplc="496056A8">
      <w:start w:val="1"/>
      <w:numFmt w:val="bullet"/>
      <w:lvlText w:val=""/>
      <w:lvlJc w:val="left"/>
      <w:pPr>
        <w:ind w:left="720" w:hanging="360"/>
      </w:pPr>
      <w:rPr>
        <w:rFonts w:ascii="Symbol" w:hAnsi="Symbol"/>
      </w:rPr>
    </w:lvl>
    <w:lvl w:ilvl="4" w:tplc="D5CA2F82">
      <w:start w:val="1"/>
      <w:numFmt w:val="bullet"/>
      <w:lvlText w:val=""/>
      <w:lvlJc w:val="left"/>
      <w:pPr>
        <w:ind w:left="720" w:hanging="360"/>
      </w:pPr>
      <w:rPr>
        <w:rFonts w:ascii="Symbol" w:hAnsi="Symbol"/>
      </w:rPr>
    </w:lvl>
    <w:lvl w:ilvl="5" w:tplc="0A467340">
      <w:start w:val="1"/>
      <w:numFmt w:val="bullet"/>
      <w:lvlText w:val=""/>
      <w:lvlJc w:val="left"/>
      <w:pPr>
        <w:ind w:left="720" w:hanging="360"/>
      </w:pPr>
      <w:rPr>
        <w:rFonts w:ascii="Symbol" w:hAnsi="Symbol"/>
      </w:rPr>
    </w:lvl>
    <w:lvl w:ilvl="6" w:tplc="E95C2248">
      <w:start w:val="1"/>
      <w:numFmt w:val="bullet"/>
      <w:lvlText w:val=""/>
      <w:lvlJc w:val="left"/>
      <w:pPr>
        <w:ind w:left="720" w:hanging="360"/>
      </w:pPr>
      <w:rPr>
        <w:rFonts w:ascii="Symbol" w:hAnsi="Symbol"/>
      </w:rPr>
    </w:lvl>
    <w:lvl w:ilvl="7" w:tplc="A558A01C">
      <w:start w:val="1"/>
      <w:numFmt w:val="bullet"/>
      <w:lvlText w:val=""/>
      <w:lvlJc w:val="left"/>
      <w:pPr>
        <w:ind w:left="720" w:hanging="360"/>
      </w:pPr>
      <w:rPr>
        <w:rFonts w:ascii="Symbol" w:hAnsi="Symbol"/>
      </w:rPr>
    </w:lvl>
    <w:lvl w:ilvl="8" w:tplc="CF84BB84">
      <w:start w:val="1"/>
      <w:numFmt w:val="bullet"/>
      <w:lvlText w:val=""/>
      <w:lvlJc w:val="left"/>
      <w:pPr>
        <w:ind w:left="720" w:hanging="360"/>
      </w:pPr>
      <w:rPr>
        <w:rFonts w:ascii="Symbol" w:hAnsi="Symbol"/>
      </w:rPr>
    </w:lvl>
  </w:abstractNum>
  <w:abstractNum w:abstractNumId="5" w15:restartNumberingAfterBreak="0">
    <w:nsid w:val="161F4F22"/>
    <w:multiLevelType w:val="hybridMultilevel"/>
    <w:tmpl w:val="CA7A59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22E3F"/>
    <w:multiLevelType w:val="hybridMultilevel"/>
    <w:tmpl w:val="DA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82028"/>
    <w:multiLevelType w:val="hybridMultilevel"/>
    <w:tmpl w:val="CE66CBA6"/>
    <w:lvl w:ilvl="0" w:tplc="2D8CD388">
      <w:start w:val="1"/>
      <w:numFmt w:val="bullet"/>
      <w:lvlText w:val=""/>
      <w:lvlJc w:val="left"/>
      <w:pPr>
        <w:ind w:left="720" w:hanging="360"/>
      </w:pPr>
      <w:rPr>
        <w:rFonts w:ascii="Symbol" w:hAnsi="Symbol"/>
      </w:rPr>
    </w:lvl>
    <w:lvl w:ilvl="1" w:tplc="AA306282">
      <w:start w:val="1"/>
      <w:numFmt w:val="bullet"/>
      <w:lvlText w:val=""/>
      <w:lvlJc w:val="left"/>
      <w:pPr>
        <w:ind w:left="720" w:hanging="360"/>
      </w:pPr>
      <w:rPr>
        <w:rFonts w:ascii="Symbol" w:hAnsi="Symbol"/>
      </w:rPr>
    </w:lvl>
    <w:lvl w:ilvl="2" w:tplc="89AE6E62">
      <w:start w:val="1"/>
      <w:numFmt w:val="bullet"/>
      <w:lvlText w:val=""/>
      <w:lvlJc w:val="left"/>
      <w:pPr>
        <w:ind w:left="720" w:hanging="360"/>
      </w:pPr>
      <w:rPr>
        <w:rFonts w:ascii="Symbol" w:hAnsi="Symbol"/>
      </w:rPr>
    </w:lvl>
    <w:lvl w:ilvl="3" w:tplc="215E5AFE">
      <w:start w:val="1"/>
      <w:numFmt w:val="bullet"/>
      <w:lvlText w:val=""/>
      <w:lvlJc w:val="left"/>
      <w:pPr>
        <w:ind w:left="720" w:hanging="360"/>
      </w:pPr>
      <w:rPr>
        <w:rFonts w:ascii="Symbol" w:hAnsi="Symbol"/>
      </w:rPr>
    </w:lvl>
    <w:lvl w:ilvl="4" w:tplc="3C88A446">
      <w:start w:val="1"/>
      <w:numFmt w:val="bullet"/>
      <w:lvlText w:val=""/>
      <w:lvlJc w:val="left"/>
      <w:pPr>
        <w:ind w:left="720" w:hanging="360"/>
      </w:pPr>
      <w:rPr>
        <w:rFonts w:ascii="Symbol" w:hAnsi="Symbol"/>
      </w:rPr>
    </w:lvl>
    <w:lvl w:ilvl="5" w:tplc="7D0E10FE">
      <w:start w:val="1"/>
      <w:numFmt w:val="bullet"/>
      <w:lvlText w:val=""/>
      <w:lvlJc w:val="left"/>
      <w:pPr>
        <w:ind w:left="720" w:hanging="360"/>
      </w:pPr>
      <w:rPr>
        <w:rFonts w:ascii="Symbol" w:hAnsi="Symbol"/>
      </w:rPr>
    </w:lvl>
    <w:lvl w:ilvl="6" w:tplc="4BC8BC34">
      <w:start w:val="1"/>
      <w:numFmt w:val="bullet"/>
      <w:lvlText w:val=""/>
      <w:lvlJc w:val="left"/>
      <w:pPr>
        <w:ind w:left="720" w:hanging="360"/>
      </w:pPr>
      <w:rPr>
        <w:rFonts w:ascii="Symbol" w:hAnsi="Symbol"/>
      </w:rPr>
    </w:lvl>
    <w:lvl w:ilvl="7" w:tplc="C55E250E">
      <w:start w:val="1"/>
      <w:numFmt w:val="bullet"/>
      <w:lvlText w:val=""/>
      <w:lvlJc w:val="left"/>
      <w:pPr>
        <w:ind w:left="720" w:hanging="360"/>
      </w:pPr>
      <w:rPr>
        <w:rFonts w:ascii="Symbol" w:hAnsi="Symbol"/>
      </w:rPr>
    </w:lvl>
    <w:lvl w:ilvl="8" w:tplc="D2580308">
      <w:start w:val="1"/>
      <w:numFmt w:val="bullet"/>
      <w:lvlText w:val=""/>
      <w:lvlJc w:val="left"/>
      <w:pPr>
        <w:ind w:left="720" w:hanging="360"/>
      </w:pPr>
      <w:rPr>
        <w:rFonts w:ascii="Symbol" w:hAnsi="Symbol"/>
      </w:rPr>
    </w:lvl>
  </w:abstractNum>
  <w:abstractNum w:abstractNumId="8" w15:restartNumberingAfterBreak="0">
    <w:nsid w:val="1D602040"/>
    <w:multiLevelType w:val="hybridMultilevel"/>
    <w:tmpl w:val="954292B6"/>
    <w:lvl w:ilvl="0" w:tplc="292852EC">
      <w:start w:val="1"/>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653C2"/>
    <w:multiLevelType w:val="hybridMultilevel"/>
    <w:tmpl w:val="F14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87D4B"/>
    <w:multiLevelType w:val="hybridMultilevel"/>
    <w:tmpl w:val="176E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6DAE"/>
    <w:multiLevelType w:val="multilevel"/>
    <w:tmpl w:val="17D81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027F97"/>
    <w:multiLevelType w:val="multilevel"/>
    <w:tmpl w:val="5510CA1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3E22A3A"/>
    <w:multiLevelType w:val="multilevel"/>
    <w:tmpl w:val="47B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30D7B"/>
    <w:multiLevelType w:val="multilevel"/>
    <w:tmpl w:val="7386393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C66FB"/>
    <w:multiLevelType w:val="multilevel"/>
    <w:tmpl w:val="0AF24F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9D0879"/>
    <w:multiLevelType w:val="multilevel"/>
    <w:tmpl w:val="728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0647F"/>
    <w:multiLevelType w:val="hybridMultilevel"/>
    <w:tmpl w:val="4D0E8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F1EE8"/>
    <w:multiLevelType w:val="hybridMultilevel"/>
    <w:tmpl w:val="A54E1886"/>
    <w:lvl w:ilvl="0" w:tplc="33163028">
      <w:start w:val="1"/>
      <w:numFmt w:val="decimal"/>
      <w:lvlText w:val="%1."/>
      <w:lvlJc w:val="left"/>
      <w:pPr>
        <w:ind w:left="1440" w:hanging="360"/>
      </w:pPr>
    </w:lvl>
    <w:lvl w:ilvl="1" w:tplc="E078F4AA">
      <w:start w:val="1"/>
      <w:numFmt w:val="decimal"/>
      <w:lvlText w:val="%2."/>
      <w:lvlJc w:val="left"/>
      <w:pPr>
        <w:ind w:left="1440" w:hanging="360"/>
      </w:pPr>
    </w:lvl>
    <w:lvl w:ilvl="2" w:tplc="CF9E96A4">
      <w:start w:val="1"/>
      <w:numFmt w:val="decimal"/>
      <w:lvlText w:val="%3."/>
      <w:lvlJc w:val="left"/>
      <w:pPr>
        <w:ind w:left="1440" w:hanging="360"/>
      </w:pPr>
    </w:lvl>
    <w:lvl w:ilvl="3" w:tplc="B9E29758">
      <w:start w:val="1"/>
      <w:numFmt w:val="decimal"/>
      <w:lvlText w:val="%4."/>
      <w:lvlJc w:val="left"/>
      <w:pPr>
        <w:ind w:left="1440" w:hanging="360"/>
      </w:pPr>
    </w:lvl>
    <w:lvl w:ilvl="4" w:tplc="71703B52">
      <w:start w:val="1"/>
      <w:numFmt w:val="decimal"/>
      <w:lvlText w:val="%5."/>
      <w:lvlJc w:val="left"/>
      <w:pPr>
        <w:ind w:left="1440" w:hanging="360"/>
      </w:pPr>
    </w:lvl>
    <w:lvl w:ilvl="5" w:tplc="3E06F8BE">
      <w:start w:val="1"/>
      <w:numFmt w:val="decimal"/>
      <w:lvlText w:val="%6."/>
      <w:lvlJc w:val="left"/>
      <w:pPr>
        <w:ind w:left="1440" w:hanging="360"/>
      </w:pPr>
    </w:lvl>
    <w:lvl w:ilvl="6" w:tplc="5BAAF31C">
      <w:start w:val="1"/>
      <w:numFmt w:val="decimal"/>
      <w:lvlText w:val="%7."/>
      <w:lvlJc w:val="left"/>
      <w:pPr>
        <w:ind w:left="1440" w:hanging="360"/>
      </w:pPr>
    </w:lvl>
    <w:lvl w:ilvl="7" w:tplc="32C4F4DC">
      <w:start w:val="1"/>
      <w:numFmt w:val="decimal"/>
      <w:lvlText w:val="%8."/>
      <w:lvlJc w:val="left"/>
      <w:pPr>
        <w:ind w:left="1440" w:hanging="360"/>
      </w:pPr>
    </w:lvl>
    <w:lvl w:ilvl="8" w:tplc="36409E00">
      <w:start w:val="1"/>
      <w:numFmt w:val="decimal"/>
      <w:lvlText w:val="%9."/>
      <w:lvlJc w:val="left"/>
      <w:pPr>
        <w:ind w:left="1440" w:hanging="360"/>
      </w:pPr>
    </w:lvl>
  </w:abstractNum>
  <w:abstractNum w:abstractNumId="19" w15:restartNumberingAfterBreak="0">
    <w:nsid w:val="4CC55F06"/>
    <w:multiLevelType w:val="hybridMultilevel"/>
    <w:tmpl w:val="76204F46"/>
    <w:lvl w:ilvl="0" w:tplc="CAD02152">
      <w:start w:val="1"/>
      <w:numFmt w:val="bullet"/>
      <w:lvlText w:val=""/>
      <w:lvlJc w:val="left"/>
      <w:pPr>
        <w:ind w:left="720" w:hanging="360"/>
      </w:pPr>
      <w:rPr>
        <w:rFonts w:ascii="Symbol" w:hAnsi="Symbol"/>
      </w:rPr>
    </w:lvl>
    <w:lvl w:ilvl="1" w:tplc="9A0C48DA">
      <w:start w:val="1"/>
      <w:numFmt w:val="bullet"/>
      <w:lvlText w:val=""/>
      <w:lvlJc w:val="left"/>
      <w:pPr>
        <w:ind w:left="720" w:hanging="360"/>
      </w:pPr>
      <w:rPr>
        <w:rFonts w:ascii="Symbol" w:hAnsi="Symbol"/>
      </w:rPr>
    </w:lvl>
    <w:lvl w:ilvl="2" w:tplc="46A829D2">
      <w:start w:val="1"/>
      <w:numFmt w:val="bullet"/>
      <w:lvlText w:val=""/>
      <w:lvlJc w:val="left"/>
      <w:pPr>
        <w:ind w:left="720" w:hanging="360"/>
      </w:pPr>
      <w:rPr>
        <w:rFonts w:ascii="Symbol" w:hAnsi="Symbol"/>
      </w:rPr>
    </w:lvl>
    <w:lvl w:ilvl="3" w:tplc="D87817C8">
      <w:start w:val="1"/>
      <w:numFmt w:val="bullet"/>
      <w:lvlText w:val=""/>
      <w:lvlJc w:val="left"/>
      <w:pPr>
        <w:ind w:left="720" w:hanging="360"/>
      </w:pPr>
      <w:rPr>
        <w:rFonts w:ascii="Symbol" w:hAnsi="Symbol"/>
      </w:rPr>
    </w:lvl>
    <w:lvl w:ilvl="4" w:tplc="CDB42BAC">
      <w:start w:val="1"/>
      <w:numFmt w:val="bullet"/>
      <w:lvlText w:val=""/>
      <w:lvlJc w:val="left"/>
      <w:pPr>
        <w:ind w:left="720" w:hanging="360"/>
      </w:pPr>
      <w:rPr>
        <w:rFonts w:ascii="Symbol" w:hAnsi="Symbol"/>
      </w:rPr>
    </w:lvl>
    <w:lvl w:ilvl="5" w:tplc="A970C2D2">
      <w:start w:val="1"/>
      <w:numFmt w:val="bullet"/>
      <w:lvlText w:val=""/>
      <w:lvlJc w:val="left"/>
      <w:pPr>
        <w:ind w:left="720" w:hanging="360"/>
      </w:pPr>
      <w:rPr>
        <w:rFonts w:ascii="Symbol" w:hAnsi="Symbol"/>
      </w:rPr>
    </w:lvl>
    <w:lvl w:ilvl="6" w:tplc="9E2C73DA">
      <w:start w:val="1"/>
      <w:numFmt w:val="bullet"/>
      <w:lvlText w:val=""/>
      <w:lvlJc w:val="left"/>
      <w:pPr>
        <w:ind w:left="720" w:hanging="360"/>
      </w:pPr>
      <w:rPr>
        <w:rFonts w:ascii="Symbol" w:hAnsi="Symbol"/>
      </w:rPr>
    </w:lvl>
    <w:lvl w:ilvl="7" w:tplc="FA9AA718">
      <w:start w:val="1"/>
      <w:numFmt w:val="bullet"/>
      <w:lvlText w:val=""/>
      <w:lvlJc w:val="left"/>
      <w:pPr>
        <w:ind w:left="720" w:hanging="360"/>
      </w:pPr>
      <w:rPr>
        <w:rFonts w:ascii="Symbol" w:hAnsi="Symbol"/>
      </w:rPr>
    </w:lvl>
    <w:lvl w:ilvl="8" w:tplc="BCE2BD60">
      <w:start w:val="1"/>
      <w:numFmt w:val="bullet"/>
      <w:lvlText w:val=""/>
      <w:lvlJc w:val="left"/>
      <w:pPr>
        <w:ind w:left="720" w:hanging="360"/>
      </w:pPr>
      <w:rPr>
        <w:rFonts w:ascii="Symbol" w:hAnsi="Symbol"/>
      </w:rPr>
    </w:lvl>
  </w:abstractNum>
  <w:abstractNum w:abstractNumId="20" w15:restartNumberingAfterBreak="0">
    <w:nsid w:val="4EAA10F6"/>
    <w:multiLevelType w:val="hybridMultilevel"/>
    <w:tmpl w:val="B096D862"/>
    <w:lvl w:ilvl="0" w:tplc="DD42EC12">
      <w:start w:val="1"/>
      <w:numFmt w:val="bullet"/>
      <w:lvlText w:val=""/>
      <w:lvlJc w:val="left"/>
      <w:pPr>
        <w:ind w:left="720" w:hanging="360"/>
      </w:pPr>
      <w:rPr>
        <w:rFonts w:ascii="Symbol" w:hAnsi="Symbol"/>
      </w:rPr>
    </w:lvl>
    <w:lvl w:ilvl="1" w:tplc="2782F682">
      <w:start w:val="1"/>
      <w:numFmt w:val="bullet"/>
      <w:lvlText w:val=""/>
      <w:lvlJc w:val="left"/>
      <w:pPr>
        <w:ind w:left="720" w:hanging="360"/>
      </w:pPr>
      <w:rPr>
        <w:rFonts w:ascii="Symbol" w:hAnsi="Symbol"/>
      </w:rPr>
    </w:lvl>
    <w:lvl w:ilvl="2" w:tplc="78EEE606">
      <w:start w:val="1"/>
      <w:numFmt w:val="bullet"/>
      <w:lvlText w:val=""/>
      <w:lvlJc w:val="left"/>
      <w:pPr>
        <w:ind w:left="720" w:hanging="360"/>
      </w:pPr>
      <w:rPr>
        <w:rFonts w:ascii="Symbol" w:hAnsi="Symbol"/>
      </w:rPr>
    </w:lvl>
    <w:lvl w:ilvl="3" w:tplc="1D269F94">
      <w:start w:val="1"/>
      <w:numFmt w:val="bullet"/>
      <w:lvlText w:val=""/>
      <w:lvlJc w:val="left"/>
      <w:pPr>
        <w:ind w:left="720" w:hanging="360"/>
      </w:pPr>
      <w:rPr>
        <w:rFonts w:ascii="Symbol" w:hAnsi="Symbol"/>
      </w:rPr>
    </w:lvl>
    <w:lvl w:ilvl="4" w:tplc="90AEF07E">
      <w:start w:val="1"/>
      <w:numFmt w:val="bullet"/>
      <w:lvlText w:val=""/>
      <w:lvlJc w:val="left"/>
      <w:pPr>
        <w:ind w:left="720" w:hanging="360"/>
      </w:pPr>
      <w:rPr>
        <w:rFonts w:ascii="Symbol" w:hAnsi="Symbol"/>
      </w:rPr>
    </w:lvl>
    <w:lvl w:ilvl="5" w:tplc="B2F882C8">
      <w:start w:val="1"/>
      <w:numFmt w:val="bullet"/>
      <w:lvlText w:val=""/>
      <w:lvlJc w:val="left"/>
      <w:pPr>
        <w:ind w:left="720" w:hanging="360"/>
      </w:pPr>
      <w:rPr>
        <w:rFonts w:ascii="Symbol" w:hAnsi="Symbol"/>
      </w:rPr>
    </w:lvl>
    <w:lvl w:ilvl="6" w:tplc="CEE48998">
      <w:start w:val="1"/>
      <w:numFmt w:val="bullet"/>
      <w:lvlText w:val=""/>
      <w:lvlJc w:val="left"/>
      <w:pPr>
        <w:ind w:left="720" w:hanging="360"/>
      </w:pPr>
      <w:rPr>
        <w:rFonts w:ascii="Symbol" w:hAnsi="Symbol"/>
      </w:rPr>
    </w:lvl>
    <w:lvl w:ilvl="7" w:tplc="0A8CF7E6">
      <w:start w:val="1"/>
      <w:numFmt w:val="bullet"/>
      <w:lvlText w:val=""/>
      <w:lvlJc w:val="left"/>
      <w:pPr>
        <w:ind w:left="720" w:hanging="360"/>
      </w:pPr>
      <w:rPr>
        <w:rFonts w:ascii="Symbol" w:hAnsi="Symbol"/>
      </w:rPr>
    </w:lvl>
    <w:lvl w:ilvl="8" w:tplc="F50C98F6">
      <w:start w:val="1"/>
      <w:numFmt w:val="bullet"/>
      <w:lvlText w:val=""/>
      <w:lvlJc w:val="left"/>
      <w:pPr>
        <w:ind w:left="720" w:hanging="360"/>
      </w:pPr>
      <w:rPr>
        <w:rFonts w:ascii="Symbol" w:hAnsi="Symbol"/>
      </w:rPr>
    </w:lvl>
  </w:abstractNum>
  <w:abstractNum w:abstractNumId="21" w15:restartNumberingAfterBreak="0">
    <w:nsid w:val="530B1594"/>
    <w:multiLevelType w:val="multilevel"/>
    <w:tmpl w:val="002A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0F6F6D"/>
    <w:multiLevelType w:val="hybridMultilevel"/>
    <w:tmpl w:val="F0C44B2A"/>
    <w:lvl w:ilvl="0" w:tplc="FCFE2292">
      <w:start w:val="1"/>
      <w:numFmt w:val="decimal"/>
      <w:lvlText w:val="%1."/>
      <w:lvlJc w:val="left"/>
      <w:pPr>
        <w:ind w:left="1440" w:hanging="360"/>
      </w:pPr>
    </w:lvl>
    <w:lvl w:ilvl="1" w:tplc="B30C4F92">
      <w:start w:val="1"/>
      <w:numFmt w:val="decimal"/>
      <w:lvlText w:val="%2."/>
      <w:lvlJc w:val="left"/>
      <w:pPr>
        <w:ind w:left="1440" w:hanging="360"/>
      </w:pPr>
    </w:lvl>
    <w:lvl w:ilvl="2" w:tplc="F380099C">
      <w:start w:val="1"/>
      <w:numFmt w:val="decimal"/>
      <w:lvlText w:val="%3."/>
      <w:lvlJc w:val="left"/>
      <w:pPr>
        <w:ind w:left="1440" w:hanging="360"/>
      </w:pPr>
    </w:lvl>
    <w:lvl w:ilvl="3" w:tplc="1B5C00D6">
      <w:start w:val="1"/>
      <w:numFmt w:val="decimal"/>
      <w:lvlText w:val="%4."/>
      <w:lvlJc w:val="left"/>
      <w:pPr>
        <w:ind w:left="1440" w:hanging="360"/>
      </w:pPr>
    </w:lvl>
    <w:lvl w:ilvl="4" w:tplc="4FE80558">
      <w:start w:val="1"/>
      <w:numFmt w:val="decimal"/>
      <w:lvlText w:val="%5."/>
      <w:lvlJc w:val="left"/>
      <w:pPr>
        <w:ind w:left="1440" w:hanging="360"/>
      </w:pPr>
    </w:lvl>
    <w:lvl w:ilvl="5" w:tplc="697876BE">
      <w:start w:val="1"/>
      <w:numFmt w:val="decimal"/>
      <w:lvlText w:val="%6."/>
      <w:lvlJc w:val="left"/>
      <w:pPr>
        <w:ind w:left="1440" w:hanging="360"/>
      </w:pPr>
    </w:lvl>
    <w:lvl w:ilvl="6" w:tplc="CB283D6E">
      <w:start w:val="1"/>
      <w:numFmt w:val="decimal"/>
      <w:lvlText w:val="%7."/>
      <w:lvlJc w:val="left"/>
      <w:pPr>
        <w:ind w:left="1440" w:hanging="360"/>
      </w:pPr>
    </w:lvl>
    <w:lvl w:ilvl="7" w:tplc="13A0279E">
      <w:start w:val="1"/>
      <w:numFmt w:val="decimal"/>
      <w:lvlText w:val="%8."/>
      <w:lvlJc w:val="left"/>
      <w:pPr>
        <w:ind w:left="1440" w:hanging="360"/>
      </w:pPr>
    </w:lvl>
    <w:lvl w:ilvl="8" w:tplc="4AF4CE4E">
      <w:start w:val="1"/>
      <w:numFmt w:val="decimal"/>
      <w:lvlText w:val="%9."/>
      <w:lvlJc w:val="left"/>
      <w:pPr>
        <w:ind w:left="1440" w:hanging="360"/>
      </w:pPr>
    </w:lvl>
  </w:abstractNum>
  <w:abstractNum w:abstractNumId="23" w15:restartNumberingAfterBreak="0">
    <w:nsid w:val="5A7D3149"/>
    <w:multiLevelType w:val="hybridMultilevel"/>
    <w:tmpl w:val="E3CE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D16DC"/>
    <w:multiLevelType w:val="hybridMultilevel"/>
    <w:tmpl w:val="70F84F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E28D4"/>
    <w:multiLevelType w:val="hybridMultilevel"/>
    <w:tmpl w:val="256016B0"/>
    <w:lvl w:ilvl="0" w:tplc="CCF456D2">
      <w:start w:val="1"/>
      <w:numFmt w:val="bullet"/>
      <w:lvlText w:val=""/>
      <w:lvlJc w:val="left"/>
      <w:pPr>
        <w:ind w:left="720" w:hanging="360"/>
      </w:pPr>
      <w:rPr>
        <w:rFonts w:ascii="Symbol" w:hAnsi="Symbol"/>
      </w:rPr>
    </w:lvl>
    <w:lvl w:ilvl="1" w:tplc="1C649D4E">
      <w:start w:val="1"/>
      <w:numFmt w:val="bullet"/>
      <w:lvlText w:val=""/>
      <w:lvlJc w:val="left"/>
      <w:pPr>
        <w:ind w:left="720" w:hanging="360"/>
      </w:pPr>
      <w:rPr>
        <w:rFonts w:ascii="Symbol" w:hAnsi="Symbol"/>
      </w:rPr>
    </w:lvl>
    <w:lvl w:ilvl="2" w:tplc="37066926">
      <w:start w:val="1"/>
      <w:numFmt w:val="bullet"/>
      <w:lvlText w:val=""/>
      <w:lvlJc w:val="left"/>
      <w:pPr>
        <w:ind w:left="720" w:hanging="360"/>
      </w:pPr>
      <w:rPr>
        <w:rFonts w:ascii="Symbol" w:hAnsi="Symbol"/>
      </w:rPr>
    </w:lvl>
    <w:lvl w:ilvl="3" w:tplc="316EB5A0">
      <w:start w:val="1"/>
      <w:numFmt w:val="bullet"/>
      <w:lvlText w:val=""/>
      <w:lvlJc w:val="left"/>
      <w:pPr>
        <w:ind w:left="720" w:hanging="360"/>
      </w:pPr>
      <w:rPr>
        <w:rFonts w:ascii="Symbol" w:hAnsi="Symbol"/>
      </w:rPr>
    </w:lvl>
    <w:lvl w:ilvl="4" w:tplc="462C73C0">
      <w:start w:val="1"/>
      <w:numFmt w:val="bullet"/>
      <w:lvlText w:val=""/>
      <w:lvlJc w:val="left"/>
      <w:pPr>
        <w:ind w:left="720" w:hanging="360"/>
      </w:pPr>
      <w:rPr>
        <w:rFonts w:ascii="Symbol" w:hAnsi="Symbol"/>
      </w:rPr>
    </w:lvl>
    <w:lvl w:ilvl="5" w:tplc="1848BFE2">
      <w:start w:val="1"/>
      <w:numFmt w:val="bullet"/>
      <w:lvlText w:val=""/>
      <w:lvlJc w:val="left"/>
      <w:pPr>
        <w:ind w:left="720" w:hanging="360"/>
      </w:pPr>
      <w:rPr>
        <w:rFonts w:ascii="Symbol" w:hAnsi="Symbol"/>
      </w:rPr>
    </w:lvl>
    <w:lvl w:ilvl="6" w:tplc="BEBCCCAE">
      <w:start w:val="1"/>
      <w:numFmt w:val="bullet"/>
      <w:lvlText w:val=""/>
      <w:lvlJc w:val="left"/>
      <w:pPr>
        <w:ind w:left="720" w:hanging="360"/>
      </w:pPr>
      <w:rPr>
        <w:rFonts w:ascii="Symbol" w:hAnsi="Symbol"/>
      </w:rPr>
    </w:lvl>
    <w:lvl w:ilvl="7" w:tplc="BD0E62AC">
      <w:start w:val="1"/>
      <w:numFmt w:val="bullet"/>
      <w:lvlText w:val=""/>
      <w:lvlJc w:val="left"/>
      <w:pPr>
        <w:ind w:left="720" w:hanging="360"/>
      </w:pPr>
      <w:rPr>
        <w:rFonts w:ascii="Symbol" w:hAnsi="Symbol"/>
      </w:rPr>
    </w:lvl>
    <w:lvl w:ilvl="8" w:tplc="FB62806C">
      <w:start w:val="1"/>
      <w:numFmt w:val="bullet"/>
      <w:lvlText w:val=""/>
      <w:lvlJc w:val="left"/>
      <w:pPr>
        <w:ind w:left="720" w:hanging="360"/>
      </w:pPr>
      <w:rPr>
        <w:rFonts w:ascii="Symbol" w:hAnsi="Symbol"/>
      </w:rPr>
    </w:lvl>
  </w:abstractNum>
  <w:abstractNum w:abstractNumId="26" w15:restartNumberingAfterBreak="0">
    <w:nsid w:val="5E3278B3"/>
    <w:multiLevelType w:val="hybridMultilevel"/>
    <w:tmpl w:val="6C6CE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F3B245B"/>
    <w:multiLevelType w:val="hybridMultilevel"/>
    <w:tmpl w:val="E7565B6E"/>
    <w:lvl w:ilvl="0" w:tplc="E7A653E6">
      <w:start w:val="1"/>
      <w:numFmt w:val="bullet"/>
      <w:lvlText w:val=""/>
      <w:lvlJc w:val="left"/>
      <w:pPr>
        <w:ind w:left="720" w:hanging="360"/>
      </w:pPr>
      <w:rPr>
        <w:rFonts w:ascii="Symbol" w:hAnsi="Symbol"/>
      </w:rPr>
    </w:lvl>
    <w:lvl w:ilvl="1" w:tplc="001819C0">
      <w:start w:val="1"/>
      <w:numFmt w:val="bullet"/>
      <w:lvlText w:val=""/>
      <w:lvlJc w:val="left"/>
      <w:pPr>
        <w:ind w:left="720" w:hanging="360"/>
      </w:pPr>
      <w:rPr>
        <w:rFonts w:ascii="Symbol" w:hAnsi="Symbol"/>
      </w:rPr>
    </w:lvl>
    <w:lvl w:ilvl="2" w:tplc="2F06588E">
      <w:start w:val="1"/>
      <w:numFmt w:val="bullet"/>
      <w:lvlText w:val=""/>
      <w:lvlJc w:val="left"/>
      <w:pPr>
        <w:ind w:left="720" w:hanging="360"/>
      </w:pPr>
      <w:rPr>
        <w:rFonts w:ascii="Symbol" w:hAnsi="Symbol"/>
      </w:rPr>
    </w:lvl>
    <w:lvl w:ilvl="3" w:tplc="AAE8221E">
      <w:start w:val="1"/>
      <w:numFmt w:val="bullet"/>
      <w:lvlText w:val=""/>
      <w:lvlJc w:val="left"/>
      <w:pPr>
        <w:ind w:left="720" w:hanging="360"/>
      </w:pPr>
      <w:rPr>
        <w:rFonts w:ascii="Symbol" w:hAnsi="Symbol"/>
      </w:rPr>
    </w:lvl>
    <w:lvl w:ilvl="4" w:tplc="309672C6">
      <w:start w:val="1"/>
      <w:numFmt w:val="bullet"/>
      <w:lvlText w:val=""/>
      <w:lvlJc w:val="left"/>
      <w:pPr>
        <w:ind w:left="720" w:hanging="360"/>
      </w:pPr>
      <w:rPr>
        <w:rFonts w:ascii="Symbol" w:hAnsi="Symbol"/>
      </w:rPr>
    </w:lvl>
    <w:lvl w:ilvl="5" w:tplc="95B25712">
      <w:start w:val="1"/>
      <w:numFmt w:val="bullet"/>
      <w:lvlText w:val=""/>
      <w:lvlJc w:val="left"/>
      <w:pPr>
        <w:ind w:left="720" w:hanging="360"/>
      </w:pPr>
      <w:rPr>
        <w:rFonts w:ascii="Symbol" w:hAnsi="Symbol"/>
      </w:rPr>
    </w:lvl>
    <w:lvl w:ilvl="6" w:tplc="E996D4AA">
      <w:start w:val="1"/>
      <w:numFmt w:val="bullet"/>
      <w:lvlText w:val=""/>
      <w:lvlJc w:val="left"/>
      <w:pPr>
        <w:ind w:left="720" w:hanging="360"/>
      </w:pPr>
      <w:rPr>
        <w:rFonts w:ascii="Symbol" w:hAnsi="Symbol"/>
      </w:rPr>
    </w:lvl>
    <w:lvl w:ilvl="7" w:tplc="FFE833FE">
      <w:start w:val="1"/>
      <w:numFmt w:val="bullet"/>
      <w:lvlText w:val=""/>
      <w:lvlJc w:val="left"/>
      <w:pPr>
        <w:ind w:left="720" w:hanging="360"/>
      </w:pPr>
      <w:rPr>
        <w:rFonts w:ascii="Symbol" w:hAnsi="Symbol"/>
      </w:rPr>
    </w:lvl>
    <w:lvl w:ilvl="8" w:tplc="1160EA1A">
      <w:start w:val="1"/>
      <w:numFmt w:val="bullet"/>
      <w:lvlText w:val=""/>
      <w:lvlJc w:val="left"/>
      <w:pPr>
        <w:ind w:left="720" w:hanging="360"/>
      </w:pPr>
      <w:rPr>
        <w:rFonts w:ascii="Symbol" w:hAnsi="Symbol"/>
      </w:rPr>
    </w:lvl>
  </w:abstractNum>
  <w:abstractNum w:abstractNumId="28" w15:restartNumberingAfterBreak="0">
    <w:nsid w:val="5FF6362E"/>
    <w:multiLevelType w:val="hybridMultilevel"/>
    <w:tmpl w:val="6C380F96"/>
    <w:lvl w:ilvl="0" w:tplc="5930EAC0">
      <w:start w:val="1"/>
      <w:numFmt w:val="bullet"/>
      <w:lvlText w:val=""/>
      <w:lvlJc w:val="left"/>
      <w:pPr>
        <w:ind w:left="720" w:hanging="360"/>
      </w:pPr>
      <w:rPr>
        <w:rFonts w:ascii="Symbol" w:hAnsi="Symbol"/>
      </w:rPr>
    </w:lvl>
    <w:lvl w:ilvl="1" w:tplc="7092F89C">
      <w:start w:val="1"/>
      <w:numFmt w:val="bullet"/>
      <w:lvlText w:val=""/>
      <w:lvlJc w:val="left"/>
      <w:pPr>
        <w:ind w:left="720" w:hanging="360"/>
      </w:pPr>
      <w:rPr>
        <w:rFonts w:ascii="Symbol" w:hAnsi="Symbol"/>
      </w:rPr>
    </w:lvl>
    <w:lvl w:ilvl="2" w:tplc="FA565790">
      <w:start w:val="1"/>
      <w:numFmt w:val="bullet"/>
      <w:lvlText w:val=""/>
      <w:lvlJc w:val="left"/>
      <w:pPr>
        <w:ind w:left="720" w:hanging="360"/>
      </w:pPr>
      <w:rPr>
        <w:rFonts w:ascii="Symbol" w:hAnsi="Symbol"/>
      </w:rPr>
    </w:lvl>
    <w:lvl w:ilvl="3" w:tplc="8A06A232">
      <w:start w:val="1"/>
      <w:numFmt w:val="bullet"/>
      <w:lvlText w:val=""/>
      <w:lvlJc w:val="left"/>
      <w:pPr>
        <w:ind w:left="720" w:hanging="360"/>
      </w:pPr>
      <w:rPr>
        <w:rFonts w:ascii="Symbol" w:hAnsi="Symbol"/>
      </w:rPr>
    </w:lvl>
    <w:lvl w:ilvl="4" w:tplc="CF8E24E8">
      <w:start w:val="1"/>
      <w:numFmt w:val="bullet"/>
      <w:lvlText w:val=""/>
      <w:lvlJc w:val="left"/>
      <w:pPr>
        <w:ind w:left="720" w:hanging="360"/>
      </w:pPr>
      <w:rPr>
        <w:rFonts w:ascii="Symbol" w:hAnsi="Symbol"/>
      </w:rPr>
    </w:lvl>
    <w:lvl w:ilvl="5" w:tplc="6332DEF0">
      <w:start w:val="1"/>
      <w:numFmt w:val="bullet"/>
      <w:lvlText w:val=""/>
      <w:lvlJc w:val="left"/>
      <w:pPr>
        <w:ind w:left="720" w:hanging="360"/>
      </w:pPr>
      <w:rPr>
        <w:rFonts w:ascii="Symbol" w:hAnsi="Symbol"/>
      </w:rPr>
    </w:lvl>
    <w:lvl w:ilvl="6" w:tplc="237A6B32">
      <w:start w:val="1"/>
      <w:numFmt w:val="bullet"/>
      <w:lvlText w:val=""/>
      <w:lvlJc w:val="left"/>
      <w:pPr>
        <w:ind w:left="720" w:hanging="360"/>
      </w:pPr>
      <w:rPr>
        <w:rFonts w:ascii="Symbol" w:hAnsi="Symbol"/>
      </w:rPr>
    </w:lvl>
    <w:lvl w:ilvl="7" w:tplc="BC80F65E">
      <w:start w:val="1"/>
      <w:numFmt w:val="bullet"/>
      <w:lvlText w:val=""/>
      <w:lvlJc w:val="left"/>
      <w:pPr>
        <w:ind w:left="720" w:hanging="360"/>
      </w:pPr>
      <w:rPr>
        <w:rFonts w:ascii="Symbol" w:hAnsi="Symbol"/>
      </w:rPr>
    </w:lvl>
    <w:lvl w:ilvl="8" w:tplc="FFCA956C">
      <w:start w:val="1"/>
      <w:numFmt w:val="bullet"/>
      <w:lvlText w:val=""/>
      <w:lvlJc w:val="left"/>
      <w:pPr>
        <w:ind w:left="720" w:hanging="360"/>
      </w:pPr>
      <w:rPr>
        <w:rFonts w:ascii="Symbol" w:hAnsi="Symbol"/>
      </w:rPr>
    </w:lvl>
  </w:abstractNum>
  <w:abstractNum w:abstractNumId="29" w15:restartNumberingAfterBreak="0">
    <w:nsid w:val="61182A09"/>
    <w:multiLevelType w:val="multilevel"/>
    <w:tmpl w:val="BA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76DD5"/>
    <w:multiLevelType w:val="multilevel"/>
    <w:tmpl w:val="B5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B7FD8"/>
    <w:multiLevelType w:val="multilevel"/>
    <w:tmpl w:val="A0F6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51143"/>
    <w:multiLevelType w:val="multilevel"/>
    <w:tmpl w:val="EAC0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D0BFC"/>
    <w:multiLevelType w:val="hybridMultilevel"/>
    <w:tmpl w:val="D31EDB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233541"/>
    <w:multiLevelType w:val="multilevel"/>
    <w:tmpl w:val="62667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B310ED2"/>
    <w:multiLevelType w:val="multilevel"/>
    <w:tmpl w:val="746A77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B9216D7"/>
    <w:multiLevelType w:val="hybridMultilevel"/>
    <w:tmpl w:val="DCDEB146"/>
    <w:lvl w:ilvl="0" w:tplc="7B62F12C">
      <w:start w:val="1"/>
      <w:numFmt w:val="bullet"/>
      <w:lvlText w:val=""/>
      <w:lvlJc w:val="left"/>
      <w:pPr>
        <w:ind w:left="720" w:hanging="360"/>
      </w:pPr>
      <w:rPr>
        <w:rFonts w:ascii="Symbol" w:hAnsi="Symbol"/>
      </w:rPr>
    </w:lvl>
    <w:lvl w:ilvl="1" w:tplc="E1D0AAC8">
      <w:start w:val="1"/>
      <w:numFmt w:val="bullet"/>
      <w:lvlText w:val=""/>
      <w:lvlJc w:val="left"/>
      <w:pPr>
        <w:ind w:left="720" w:hanging="360"/>
      </w:pPr>
      <w:rPr>
        <w:rFonts w:ascii="Symbol" w:hAnsi="Symbol"/>
      </w:rPr>
    </w:lvl>
    <w:lvl w:ilvl="2" w:tplc="377AC9AE">
      <w:start w:val="1"/>
      <w:numFmt w:val="bullet"/>
      <w:lvlText w:val=""/>
      <w:lvlJc w:val="left"/>
      <w:pPr>
        <w:ind w:left="720" w:hanging="360"/>
      </w:pPr>
      <w:rPr>
        <w:rFonts w:ascii="Symbol" w:hAnsi="Symbol"/>
      </w:rPr>
    </w:lvl>
    <w:lvl w:ilvl="3" w:tplc="B5B43E22">
      <w:start w:val="1"/>
      <w:numFmt w:val="bullet"/>
      <w:lvlText w:val=""/>
      <w:lvlJc w:val="left"/>
      <w:pPr>
        <w:ind w:left="720" w:hanging="360"/>
      </w:pPr>
      <w:rPr>
        <w:rFonts w:ascii="Symbol" w:hAnsi="Symbol"/>
      </w:rPr>
    </w:lvl>
    <w:lvl w:ilvl="4" w:tplc="24900456">
      <w:start w:val="1"/>
      <w:numFmt w:val="bullet"/>
      <w:lvlText w:val=""/>
      <w:lvlJc w:val="left"/>
      <w:pPr>
        <w:ind w:left="720" w:hanging="360"/>
      </w:pPr>
      <w:rPr>
        <w:rFonts w:ascii="Symbol" w:hAnsi="Symbol"/>
      </w:rPr>
    </w:lvl>
    <w:lvl w:ilvl="5" w:tplc="9924690A">
      <w:start w:val="1"/>
      <w:numFmt w:val="bullet"/>
      <w:lvlText w:val=""/>
      <w:lvlJc w:val="left"/>
      <w:pPr>
        <w:ind w:left="720" w:hanging="360"/>
      </w:pPr>
      <w:rPr>
        <w:rFonts w:ascii="Symbol" w:hAnsi="Symbol"/>
      </w:rPr>
    </w:lvl>
    <w:lvl w:ilvl="6" w:tplc="074C271E">
      <w:start w:val="1"/>
      <w:numFmt w:val="bullet"/>
      <w:lvlText w:val=""/>
      <w:lvlJc w:val="left"/>
      <w:pPr>
        <w:ind w:left="720" w:hanging="360"/>
      </w:pPr>
      <w:rPr>
        <w:rFonts w:ascii="Symbol" w:hAnsi="Symbol"/>
      </w:rPr>
    </w:lvl>
    <w:lvl w:ilvl="7" w:tplc="FB56B312">
      <w:start w:val="1"/>
      <w:numFmt w:val="bullet"/>
      <w:lvlText w:val=""/>
      <w:lvlJc w:val="left"/>
      <w:pPr>
        <w:ind w:left="720" w:hanging="360"/>
      </w:pPr>
      <w:rPr>
        <w:rFonts w:ascii="Symbol" w:hAnsi="Symbol"/>
      </w:rPr>
    </w:lvl>
    <w:lvl w:ilvl="8" w:tplc="68CCCEC6">
      <w:start w:val="1"/>
      <w:numFmt w:val="bullet"/>
      <w:lvlText w:val=""/>
      <w:lvlJc w:val="left"/>
      <w:pPr>
        <w:ind w:left="720" w:hanging="360"/>
      </w:pPr>
      <w:rPr>
        <w:rFonts w:ascii="Symbol" w:hAnsi="Symbol"/>
      </w:rPr>
    </w:lvl>
  </w:abstractNum>
  <w:abstractNum w:abstractNumId="37" w15:restartNumberingAfterBreak="0">
    <w:nsid w:val="6EE9200D"/>
    <w:multiLevelType w:val="multilevel"/>
    <w:tmpl w:val="6F5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A066A"/>
    <w:multiLevelType w:val="hybridMultilevel"/>
    <w:tmpl w:val="E266DEA4"/>
    <w:lvl w:ilvl="0" w:tplc="3BC42D5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2444F"/>
    <w:multiLevelType w:val="multilevel"/>
    <w:tmpl w:val="82A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B29D9"/>
    <w:multiLevelType w:val="hybridMultilevel"/>
    <w:tmpl w:val="5B28A054"/>
    <w:lvl w:ilvl="0" w:tplc="68004CF4">
      <w:start w:val="1"/>
      <w:numFmt w:val="bullet"/>
      <w:lvlText w:val=""/>
      <w:lvlJc w:val="left"/>
      <w:pPr>
        <w:ind w:left="720" w:hanging="360"/>
      </w:pPr>
      <w:rPr>
        <w:rFonts w:ascii="Symbol" w:hAnsi="Symbol"/>
      </w:rPr>
    </w:lvl>
    <w:lvl w:ilvl="1" w:tplc="84E01B50">
      <w:start w:val="1"/>
      <w:numFmt w:val="bullet"/>
      <w:lvlText w:val=""/>
      <w:lvlJc w:val="left"/>
      <w:pPr>
        <w:ind w:left="720" w:hanging="360"/>
      </w:pPr>
      <w:rPr>
        <w:rFonts w:ascii="Symbol" w:hAnsi="Symbol"/>
      </w:rPr>
    </w:lvl>
    <w:lvl w:ilvl="2" w:tplc="2EEC6C14">
      <w:start w:val="1"/>
      <w:numFmt w:val="bullet"/>
      <w:lvlText w:val=""/>
      <w:lvlJc w:val="left"/>
      <w:pPr>
        <w:ind w:left="720" w:hanging="360"/>
      </w:pPr>
      <w:rPr>
        <w:rFonts w:ascii="Symbol" w:hAnsi="Symbol"/>
      </w:rPr>
    </w:lvl>
    <w:lvl w:ilvl="3" w:tplc="DA1AC7D8">
      <w:start w:val="1"/>
      <w:numFmt w:val="bullet"/>
      <w:lvlText w:val=""/>
      <w:lvlJc w:val="left"/>
      <w:pPr>
        <w:ind w:left="720" w:hanging="360"/>
      </w:pPr>
      <w:rPr>
        <w:rFonts w:ascii="Symbol" w:hAnsi="Symbol"/>
      </w:rPr>
    </w:lvl>
    <w:lvl w:ilvl="4" w:tplc="5F90A3FC">
      <w:start w:val="1"/>
      <w:numFmt w:val="bullet"/>
      <w:lvlText w:val=""/>
      <w:lvlJc w:val="left"/>
      <w:pPr>
        <w:ind w:left="720" w:hanging="360"/>
      </w:pPr>
      <w:rPr>
        <w:rFonts w:ascii="Symbol" w:hAnsi="Symbol"/>
      </w:rPr>
    </w:lvl>
    <w:lvl w:ilvl="5" w:tplc="652016B4">
      <w:start w:val="1"/>
      <w:numFmt w:val="bullet"/>
      <w:lvlText w:val=""/>
      <w:lvlJc w:val="left"/>
      <w:pPr>
        <w:ind w:left="720" w:hanging="360"/>
      </w:pPr>
      <w:rPr>
        <w:rFonts w:ascii="Symbol" w:hAnsi="Symbol"/>
      </w:rPr>
    </w:lvl>
    <w:lvl w:ilvl="6" w:tplc="5BC60E8A">
      <w:start w:val="1"/>
      <w:numFmt w:val="bullet"/>
      <w:lvlText w:val=""/>
      <w:lvlJc w:val="left"/>
      <w:pPr>
        <w:ind w:left="720" w:hanging="360"/>
      </w:pPr>
      <w:rPr>
        <w:rFonts w:ascii="Symbol" w:hAnsi="Symbol"/>
      </w:rPr>
    </w:lvl>
    <w:lvl w:ilvl="7" w:tplc="2C505796">
      <w:start w:val="1"/>
      <w:numFmt w:val="bullet"/>
      <w:lvlText w:val=""/>
      <w:lvlJc w:val="left"/>
      <w:pPr>
        <w:ind w:left="720" w:hanging="360"/>
      </w:pPr>
      <w:rPr>
        <w:rFonts w:ascii="Symbol" w:hAnsi="Symbol"/>
      </w:rPr>
    </w:lvl>
    <w:lvl w:ilvl="8" w:tplc="B1209414">
      <w:start w:val="1"/>
      <w:numFmt w:val="bullet"/>
      <w:lvlText w:val=""/>
      <w:lvlJc w:val="left"/>
      <w:pPr>
        <w:ind w:left="720" w:hanging="360"/>
      </w:pPr>
      <w:rPr>
        <w:rFonts w:ascii="Symbol" w:hAnsi="Symbol"/>
      </w:rPr>
    </w:lvl>
  </w:abstractNum>
  <w:abstractNum w:abstractNumId="41" w15:restartNumberingAfterBreak="0">
    <w:nsid w:val="7C330567"/>
    <w:multiLevelType w:val="multilevel"/>
    <w:tmpl w:val="CE6E12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C884DA8"/>
    <w:multiLevelType w:val="hybridMultilevel"/>
    <w:tmpl w:val="E60282C6"/>
    <w:lvl w:ilvl="0" w:tplc="5BA8CB88">
      <w:start w:val="1"/>
      <w:numFmt w:val="bullet"/>
      <w:lvlText w:val=""/>
      <w:lvlJc w:val="left"/>
      <w:pPr>
        <w:ind w:left="720" w:hanging="360"/>
      </w:pPr>
      <w:rPr>
        <w:rFonts w:ascii="Symbol" w:hAnsi="Symbol"/>
      </w:rPr>
    </w:lvl>
    <w:lvl w:ilvl="1" w:tplc="D0EEDD74">
      <w:start w:val="1"/>
      <w:numFmt w:val="bullet"/>
      <w:lvlText w:val=""/>
      <w:lvlJc w:val="left"/>
      <w:pPr>
        <w:ind w:left="720" w:hanging="360"/>
      </w:pPr>
      <w:rPr>
        <w:rFonts w:ascii="Symbol" w:hAnsi="Symbol"/>
      </w:rPr>
    </w:lvl>
    <w:lvl w:ilvl="2" w:tplc="3312A734">
      <w:start w:val="1"/>
      <w:numFmt w:val="bullet"/>
      <w:lvlText w:val=""/>
      <w:lvlJc w:val="left"/>
      <w:pPr>
        <w:ind w:left="720" w:hanging="360"/>
      </w:pPr>
      <w:rPr>
        <w:rFonts w:ascii="Symbol" w:hAnsi="Symbol"/>
      </w:rPr>
    </w:lvl>
    <w:lvl w:ilvl="3" w:tplc="0ED2F340">
      <w:start w:val="1"/>
      <w:numFmt w:val="bullet"/>
      <w:lvlText w:val=""/>
      <w:lvlJc w:val="left"/>
      <w:pPr>
        <w:ind w:left="720" w:hanging="360"/>
      </w:pPr>
      <w:rPr>
        <w:rFonts w:ascii="Symbol" w:hAnsi="Symbol"/>
      </w:rPr>
    </w:lvl>
    <w:lvl w:ilvl="4" w:tplc="A1BAEBDA">
      <w:start w:val="1"/>
      <w:numFmt w:val="bullet"/>
      <w:lvlText w:val=""/>
      <w:lvlJc w:val="left"/>
      <w:pPr>
        <w:ind w:left="720" w:hanging="360"/>
      </w:pPr>
      <w:rPr>
        <w:rFonts w:ascii="Symbol" w:hAnsi="Symbol"/>
      </w:rPr>
    </w:lvl>
    <w:lvl w:ilvl="5" w:tplc="CFC8B9DC">
      <w:start w:val="1"/>
      <w:numFmt w:val="bullet"/>
      <w:lvlText w:val=""/>
      <w:lvlJc w:val="left"/>
      <w:pPr>
        <w:ind w:left="720" w:hanging="360"/>
      </w:pPr>
      <w:rPr>
        <w:rFonts w:ascii="Symbol" w:hAnsi="Symbol"/>
      </w:rPr>
    </w:lvl>
    <w:lvl w:ilvl="6" w:tplc="DFCC2BA0">
      <w:start w:val="1"/>
      <w:numFmt w:val="bullet"/>
      <w:lvlText w:val=""/>
      <w:lvlJc w:val="left"/>
      <w:pPr>
        <w:ind w:left="720" w:hanging="360"/>
      </w:pPr>
      <w:rPr>
        <w:rFonts w:ascii="Symbol" w:hAnsi="Symbol"/>
      </w:rPr>
    </w:lvl>
    <w:lvl w:ilvl="7" w:tplc="04C2C822">
      <w:start w:val="1"/>
      <w:numFmt w:val="bullet"/>
      <w:lvlText w:val=""/>
      <w:lvlJc w:val="left"/>
      <w:pPr>
        <w:ind w:left="720" w:hanging="360"/>
      </w:pPr>
      <w:rPr>
        <w:rFonts w:ascii="Symbol" w:hAnsi="Symbol"/>
      </w:rPr>
    </w:lvl>
    <w:lvl w:ilvl="8" w:tplc="6FE4DAF8">
      <w:start w:val="1"/>
      <w:numFmt w:val="bullet"/>
      <w:lvlText w:val=""/>
      <w:lvlJc w:val="left"/>
      <w:pPr>
        <w:ind w:left="720" w:hanging="360"/>
      </w:pPr>
      <w:rPr>
        <w:rFonts w:ascii="Symbol" w:hAnsi="Symbol"/>
      </w:rPr>
    </w:lvl>
  </w:abstractNum>
  <w:abstractNum w:abstractNumId="43" w15:restartNumberingAfterBreak="0">
    <w:nsid w:val="7CDF47A7"/>
    <w:multiLevelType w:val="hybridMultilevel"/>
    <w:tmpl w:val="CBAC2F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8850811">
    <w:abstractNumId w:val="26"/>
  </w:num>
  <w:num w:numId="2" w16cid:durableId="1633905191">
    <w:abstractNumId w:val="9"/>
  </w:num>
  <w:num w:numId="3" w16cid:durableId="360018188">
    <w:abstractNumId w:val="38"/>
  </w:num>
  <w:num w:numId="4" w16cid:durableId="1497499917">
    <w:abstractNumId w:val="7"/>
  </w:num>
  <w:num w:numId="5" w16cid:durableId="497423029">
    <w:abstractNumId w:val="2"/>
  </w:num>
  <w:num w:numId="6" w16cid:durableId="503206157">
    <w:abstractNumId w:val="36"/>
  </w:num>
  <w:num w:numId="7" w16cid:durableId="1244022885">
    <w:abstractNumId w:val="19"/>
  </w:num>
  <w:num w:numId="8" w16cid:durableId="354304328">
    <w:abstractNumId w:val="25"/>
  </w:num>
  <w:num w:numId="9" w16cid:durableId="1365596731">
    <w:abstractNumId w:val="27"/>
  </w:num>
  <w:num w:numId="10" w16cid:durableId="739912940">
    <w:abstractNumId w:val="4"/>
  </w:num>
  <w:num w:numId="11" w16cid:durableId="14187436">
    <w:abstractNumId w:val="42"/>
  </w:num>
  <w:num w:numId="12" w16cid:durableId="1932420">
    <w:abstractNumId w:val="18"/>
  </w:num>
  <w:num w:numId="13" w16cid:durableId="1334335864">
    <w:abstractNumId w:val="30"/>
  </w:num>
  <w:num w:numId="14" w16cid:durableId="957685590">
    <w:abstractNumId w:val="31"/>
  </w:num>
  <w:num w:numId="15" w16cid:durableId="1538815164">
    <w:abstractNumId w:val="28"/>
  </w:num>
  <w:num w:numId="16" w16cid:durableId="770970242">
    <w:abstractNumId w:val="1"/>
  </w:num>
  <w:num w:numId="17" w16cid:durableId="1464691451">
    <w:abstractNumId w:val="43"/>
  </w:num>
  <w:num w:numId="18" w16cid:durableId="599219721">
    <w:abstractNumId w:val="40"/>
  </w:num>
  <w:num w:numId="19" w16cid:durableId="1108935118">
    <w:abstractNumId w:val="20"/>
  </w:num>
  <w:num w:numId="20" w16cid:durableId="1532066015">
    <w:abstractNumId w:val="5"/>
  </w:num>
  <w:num w:numId="21" w16cid:durableId="408888351">
    <w:abstractNumId w:val="22"/>
  </w:num>
  <w:num w:numId="22" w16cid:durableId="1215921776">
    <w:abstractNumId w:val="0"/>
  </w:num>
  <w:num w:numId="23" w16cid:durableId="762529451">
    <w:abstractNumId w:val="14"/>
  </w:num>
  <w:num w:numId="24" w16cid:durableId="924654885">
    <w:abstractNumId w:val="32"/>
  </w:num>
  <w:num w:numId="25" w16cid:durableId="577595009">
    <w:abstractNumId w:val="13"/>
  </w:num>
  <w:num w:numId="26" w16cid:durableId="360321873">
    <w:abstractNumId w:val="16"/>
  </w:num>
  <w:num w:numId="27" w16cid:durableId="2089694344">
    <w:abstractNumId w:val="21"/>
  </w:num>
  <w:num w:numId="28" w16cid:durableId="21174865">
    <w:abstractNumId w:val="39"/>
  </w:num>
  <w:num w:numId="29" w16cid:durableId="702756437">
    <w:abstractNumId w:val="29"/>
  </w:num>
  <w:num w:numId="30" w16cid:durableId="1701315349">
    <w:abstractNumId w:val="23"/>
  </w:num>
  <w:num w:numId="31" w16cid:durableId="947666204">
    <w:abstractNumId w:val="6"/>
  </w:num>
  <w:num w:numId="32" w16cid:durableId="1519001255">
    <w:abstractNumId w:val="8"/>
  </w:num>
  <w:num w:numId="33" w16cid:durableId="764493941">
    <w:abstractNumId w:val="24"/>
  </w:num>
  <w:num w:numId="34" w16cid:durableId="2076776156">
    <w:abstractNumId w:val="10"/>
  </w:num>
  <w:num w:numId="35" w16cid:durableId="1456027313">
    <w:abstractNumId w:val="33"/>
  </w:num>
  <w:num w:numId="36" w16cid:durableId="904293917">
    <w:abstractNumId w:val="17"/>
  </w:num>
  <w:num w:numId="37" w16cid:durableId="1711615155">
    <w:abstractNumId w:val="12"/>
  </w:num>
  <w:num w:numId="38" w16cid:durableId="2024236406">
    <w:abstractNumId w:val="37"/>
  </w:num>
  <w:num w:numId="39" w16cid:durableId="674455058">
    <w:abstractNumId w:val="3"/>
  </w:num>
  <w:num w:numId="40" w16cid:durableId="1624340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80396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00286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906068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0294617">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E9"/>
    <w:rsid w:val="00006B16"/>
    <w:rsid w:val="00011FB8"/>
    <w:rsid w:val="00047F63"/>
    <w:rsid w:val="00063D6A"/>
    <w:rsid w:val="00077187"/>
    <w:rsid w:val="000955AA"/>
    <w:rsid w:val="000A0663"/>
    <w:rsid w:val="000B001B"/>
    <w:rsid w:val="000B1B14"/>
    <w:rsid w:val="000B441A"/>
    <w:rsid w:val="000C3D3A"/>
    <w:rsid w:val="00100175"/>
    <w:rsid w:val="00110A27"/>
    <w:rsid w:val="00112151"/>
    <w:rsid w:val="001229A1"/>
    <w:rsid w:val="00122F80"/>
    <w:rsid w:val="00124EF3"/>
    <w:rsid w:val="0013133B"/>
    <w:rsid w:val="0014301A"/>
    <w:rsid w:val="00150542"/>
    <w:rsid w:val="00156388"/>
    <w:rsid w:val="001609DA"/>
    <w:rsid w:val="001663E6"/>
    <w:rsid w:val="00171D80"/>
    <w:rsid w:val="00176257"/>
    <w:rsid w:val="0017797E"/>
    <w:rsid w:val="001816C2"/>
    <w:rsid w:val="00182DBB"/>
    <w:rsid w:val="00185C4A"/>
    <w:rsid w:val="001C325C"/>
    <w:rsid w:val="001D3FD3"/>
    <w:rsid w:val="001D4CFD"/>
    <w:rsid w:val="001D68D0"/>
    <w:rsid w:val="001F1751"/>
    <w:rsid w:val="001F3CE4"/>
    <w:rsid w:val="001F72A1"/>
    <w:rsid w:val="00210022"/>
    <w:rsid w:val="00212F80"/>
    <w:rsid w:val="00213602"/>
    <w:rsid w:val="00226CD5"/>
    <w:rsid w:val="00236415"/>
    <w:rsid w:val="00237FCF"/>
    <w:rsid w:val="0024768A"/>
    <w:rsid w:val="0024773C"/>
    <w:rsid w:val="00281086"/>
    <w:rsid w:val="00292894"/>
    <w:rsid w:val="002931F3"/>
    <w:rsid w:val="00296E79"/>
    <w:rsid w:val="002A06A6"/>
    <w:rsid w:val="002A79B5"/>
    <w:rsid w:val="002C20FC"/>
    <w:rsid w:val="002D3ACF"/>
    <w:rsid w:val="002E2444"/>
    <w:rsid w:val="002F1608"/>
    <w:rsid w:val="00305417"/>
    <w:rsid w:val="00312E0B"/>
    <w:rsid w:val="00313E95"/>
    <w:rsid w:val="003274A1"/>
    <w:rsid w:val="0034257F"/>
    <w:rsid w:val="00362D69"/>
    <w:rsid w:val="00366201"/>
    <w:rsid w:val="00375093"/>
    <w:rsid w:val="003A13D0"/>
    <w:rsid w:val="003A1991"/>
    <w:rsid w:val="003B0D9A"/>
    <w:rsid w:val="003C65EE"/>
    <w:rsid w:val="003E7B01"/>
    <w:rsid w:val="00402C34"/>
    <w:rsid w:val="00406D19"/>
    <w:rsid w:val="00417CFF"/>
    <w:rsid w:val="00421881"/>
    <w:rsid w:val="00430BAA"/>
    <w:rsid w:val="004658B0"/>
    <w:rsid w:val="00476981"/>
    <w:rsid w:val="004833F0"/>
    <w:rsid w:val="004B681B"/>
    <w:rsid w:val="004C2BCF"/>
    <w:rsid w:val="004C7192"/>
    <w:rsid w:val="004D317A"/>
    <w:rsid w:val="004E00D4"/>
    <w:rsid w:val="004E29F2"/>
    <w:rsid w:val="004F62E4"/>
    <w:rsid w:val="00504583"/>
    <w:rsid w:val="00505AB6"/>
    <w:rsid w:val="00511C47"/>
    <w:rsid w:val="00514595"/>
    <w:rsid w:val="00516061"/>
    <w:rsid w:val="00522196"/>
    <w:rsid w:val="00527302"/>
    <w:rsid w:val="0054500E"/>
    <w:rsid w:val="00567867"/>
    <w:rsid w:val="005720F9"/>
    <w:rsid w:val="005833B2"/>
    <w:rsid w:val="005A0C2A"/>
    <w:rsid w:val="005B2810"/>
    <w:rsid w:val="005C07A1"/>
    <w:rsid w:val="005C1F7E"/>
    <w:rsid w:val="005CED60"/>
    <w:rsid w:val="005E1A25"/>
    <w:rsid w:val="00606AC4"/>
    <w:rsid w:val="006145E9"/>
    <w:rsid w:val="006153F5"/>
    <w:rsid w:val="00642A7A"/>
    <w:rsid w:val="00656119"/>
    <w:rsid w:val="00662500"/>
    <w:rsid w:val="0066259E"/>
    <w:rsid w:val="006767E9"/>
    <w:rsid w:val="0068087C"/>
    <w:rsid w:val="00690F49"/>
    <w:rsid w:val="00691FC6"/>
    <w:rsid w:val="006B19BA"/>
    <w:rsid w:val="006B417A"/>
    <w:rsid w:val="00712738"/>
    <w:rsid w:val="00724DE7"/>
    <w:rsid w:val="00732543"/>
    <w:rsid w:val="0074510B"/>
    <w:rsid w:val="00745BEA"/>
    <w:rsid w:val="00747C66"/>
    <w:rsid w:val="00750873"/>
    <w:rsid w:val="0076039C"/>
    <w:rsid w:val="00770E9D"/>
    <w:rsid w:val="00772C65"/>
    <w:rsid w:val="007A16D8"/>
    <w:rsid w:val="007C1CD4"/>
    <w:rsid w:val="007C30F8"/>
    <w:rsid w:val="007F1B85"/>
    <w:rsid w:val="007F48D4"/>
    <w:rsid w:val="00804181"/>
    <w:rsid w:val="00816006"/>
    <w:rsid w:val="00835B05"/>
    <w:rsid w:val="0085225C"/>
    <w:rsid w:val="0085367B"/>
    <w:rsid w:val="008537D6"/>
    <w:rsid w:val="008633E7"/>
    <w:rsid w:val="00880E6D"/>
    <w:rsid w:val="00887BEA"/>
    <w:rsid w:val="00892F2D"/>
    <w:rsid w:val="008B5164"/>
    <w:rsid w:val="008C2AD6"/>
    <w:rsid w:val="008C69A5"/>
    <w:rsid w:val="008F1F28"/>
    <w:rsid w:val="00906711"/>
    <w:rsid w:val="00922899"/>
    <w:rsid w:val="00924DCB"/>
    <w:rsid w:val="0093594B"/>
    <w:rsid w:val="009537BF"/>
    <w:rsid w:val="00963502"/>
    <w:rsid w:val="00963EE2"/>
    <w:rsid w:val="009713D0"/>
    <w:rsid w:val="009777B1"/>
    <w:rsid w:val="009A0ACD"/>
    <w:rsid w:val="009A68DD"/>
    <w:rsid w:val="009B1FFE"/>
    <w:rsid w:val="009B2201"/>
    <w:rsid w:val="009C162D"/>
    <w:rsid w:val="009C5529"/>
    <w:rsid w:val="009D3BAF"/>
    <w:rsid w:val="009D6C19"/>
    <w:rsid w:val="009E4AE9"/>
    <w:rsid w:val="009E62D3"/>
    <w:rsid w:val="009E7015"/>
    <w:rsid w:val="009F57CE"/>
    <w:rsid w:val="00A0190E"/>
    <w:rsid w:val="00A127D3"/>
    <w:rsid w:val="00A152D8"/>
    <w:rsid w:val="00A169D2"/>
    <w:rsid w:val="00A332EC"/>
    <w:rsid w:val="00A55F68"/>
    <w:rsid w:val="00A8750A"/>
    <w:rsid w:val="00A928B6"/>
    <w:rsid w:val="00AA6021"/>
    <w:rsid w:val="00AC3906"/>
    <w:rsid w:val="00B04F1D"/>
    <w:rsid w:val="00B07595"/>
    <w:rsid w:val="00B10F0A"/>
    <w:rsid w:val="00B135E3"/>
    <w:rsid w:val="00B20562"/>
    <w:rsid w:val="00B44D5D"/>
    <w:rsid w:val="00B50116"/>
    <w:rsid w:val="00B67408"/>
    <w:rsid w:val="00B74FDE"/>
    <w:rsid w:val="00B815AD"/>
    <w:rsid w:val="00B8432D"/>
    <w:rsid w:val="00BA7C93"/>
    <w:rsid w:val="00BE1DA4"/>
    <w:rsid w:val="00BE6C88"/>
    <w:rsid w:val="00BF251C"/>
    <w:rsid w:val="00C04A96"/>
    <w:rsid w:val="00C305B0"/>
    <w:rsid w:val="00C35DC5"/>
    <w:rsid w:val="00C41E92"/>
    <w:rsid w:val="00C438F5"/>
    <w:rsid w:val="00C629FE"/>
    <w:rsid w:val="00C65A3D"/>
    <w:rsid w:val="00C706F7"/>
    <w:rsid w:val="00C760FA"/>
    <w:rsid w:val="00C8740D"/>
    <w:rsid w:val="00CA1F7A"/>
    <w:rsid w:val="00CA53C4"/>
    <w:rsid w:val="00CB25FB"/>
    <w:rsid w:val="00CB7544"/>
    <w:rsid w:val="00CC46A8"/>
    <w:rsid w:val="00CC6DE5"/>
    <w:rsid w:val="00CD4679"/>
    <w:rsid w:val="00CE2EE3"/>
    <w:rsid w:val="00CE5312"/>
    <w:rsid w:val="00CF040D"/>
    <w:rsid w:val="00D04C63"/>
    <w:rsid w:val="00D06C27"/>
    <w:rsid w:val="00D239CC"/>
    <w:rsid w:val="00D377AC"/>
    <w:rsid w:val="00D44CA9"/>
    <w:rsid w:val="00D65D3D"/>
    <w:rsid w:val="00D664BD"/>
    <w:rsid w:val="00D677F7"/>
    <w:rsid w:val="00D71F78"/>
    <w:rsid w:val="00D74BA2"/>
    <w:rsid w:val="00D90885"/>
    <w:rsid w:val="00D9194D"/>
    <w:rsid w:val="00DB6780"/>
    <w:rsid w:val="00DD1A76"/>
    <w:rsid w:val="00DE74AA"/>
    <w:rsid w:val="00DF5090"/>
    <w:rsid w:val="00E04562"/>
    <w:rsid w:val="00E06305"/>
    <w:rsid w:val="00E11820"/>
    <w:rsid w:val="00E146AD"/>
    <w:rsid w:val="00E21F5D"/>
    <w:rsid w:val="00E33FE1"/>
    <w:rsid w:val="00E524B6"/>
    <w:rsid w:val="00E54206"/>
    <w:rsid w:val="00E61360"/>
    <w:rsid w:val="00E6221D"/>
    <w:rsid w:val="00E632D6"/>
    <w:rsid w:val="00E667F1"/>
    <w:rsid w:val="00E70F0B"/>
    <w:rsid w:val="00EA0D7A"/>
    <w:rsid w:val="00EA7085"/>
    <w:rsid w:val="00EC3F1F"/>
    <w:rsid w:val="00ED0CA4"/>
    <w:rsid w:val="00ED5D39"/>
    <w:rsid w:val="00EE25DF"/>
    <w:rsid w:val="00EF194A"/>
    <w:rsid w:val="00F01DE3"/>
    <w:rsid w:val="00F228AC"/>
    <w:rsid w:val="00F32ADE"/>
    <w:rsid w:val="00F46686"/>
    <w:rsid w:val="00F54FEF"/>
    <w:rsid w:val="00F55BF6"/>
    <w:rsid w:val="00F670AD"/>
    <w:rsid w:val="00F84A5A"/>
    <w:rsid w:val="00FB05A8"/>
    <w:rsid w:val="00FB2FF5"/>
    <w:rsid w:val="00FB6A5E"/>
    <w:rsid w:val="00FC5921"/>
    <w:rsid w:val="00FD42D3"/>
    <w:rsid w:val="00FE2DA5"/>
    <w:rsid w:val="00FF066F"/>
    <w:rsid w:val="00FF41FA"/>
    <w:rsid w:val="024A4CE9"/>
    <w:rsid w:val="0612C2BD"/>
    <w:rsid w:val="07CE1141"/>
    <w:rsid w:val="09046123"/>
    <w:rsid w:val="0C187ADD"/>
    <w:rsid w:val="0CFC92AA"/>
    <w:rsid w:val="0D25BA2E"/>
    <w:rsid w:val="1064AAE4"/>
    <w:rsid w:val="10694C5B"/>
    <w:rsid w:val="1206CA3F"/>
    <w:rsid w:val="13FA03E7"/>
    <w:rsid w:val="163E074C"/>
    <w:rsid w:val="16B1E319"/>
    <w:rsid w:val="1771F69B"/>
    <w:rsid w:val="1A558D80"/>
    <w:rsid w:val="1B9125E7"/>
    <w:rsid w:val="1CB73B68"/>
    <w:rsid w:val="2080D09B"/>
    <w:rsid w:val="2193A418"/>
    <w:rsid w:val="2517BFC3"/>
    <w:rsid w:val="26609937"/>
    <w:rsid w:val="26621C08"/>
    <w:rsid w:val="266EC951"/>
    <w:rsid w:val="2D4F2B4A"/>
    <w:rsid w:val="33C62E96"/>
    <w:rsid w:val="36C7186A"/>
    <w:rsid w:val="36C73DDC"/>
    <w:rsid w:val="3B461581"/>
    <w:rsid w:val="3CCADE8F"/>
    <w:rsid w:val="44B4CDC9"/>
    <w:rsid w:val="490932ED"/>
    <w:rsid w:val="49A3C903"/>
    <w:rsid w:val="4A5D6A7C"/>
    <w:rsid w:val="4EEAEABC"/>
    <w:rsid w:val="50EA65E3"/>
    <w:rsid w:val="55639DFB"/>
    <w:rsid w:val="563D0DEC"/>
    <w:rsid w:val="5672518F"/>
    <w:rsid w:val="57FDB5D3"/>
    <w:rsid w:val="59960201"/>
    <w:rsid w:val="5ABEB0F7"/>
    <w:rsid w:val="5B527CE6"/>
    <w:rsid w:val="5CF55066"/>
    <w:rsid w:val="5DAF285E"/>
    <w:rsid w:val="5EF533F5"/>
    <w:rsid w:val="64A965C7"/>
    <w:rsid w:val="65E9E100"/>
    <w:rsid w:val="69543937"/>
    <w:rsid w:val="6BA49935"/>
    <w:rsid w:val="6DC96770"/>
    <w:rsid w:val="711E5814"/>
    <w:rsid w:val="71D8254E"/>
    <w:rsid w:val="71F19763"/>
    <w:rsid w:val="73DB54E2"/>
    <w:rsid w:val="746F77DA"/>
    <w:rsid w:val="755F0DCC"/>
    <w:rsid w:val="7EC2F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CD32BF"/>
  <w15:docId w15:val="{C79E6D2B-62D0-4963-8D01-3CA941BD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81"/>
    <w:pPr>
      <w:suppressAutoHyphens/>
    </w:pPr>
  </w:style>
  <w:style w:type="paragraph" w:styleId="Heading1">
    <w:name w:val="heading 1"/>
    <w:basedOn w:val="Normal"/>
    <w:next w:val="Normal"/>
    <w:link w:val="Heading1Char"/>
    <w:qFormat/>
    <w:rsid w:val="00476981"/>
    <w:pPr>
      <w:keepNext/>
      <w:outlineLvl w:val="0"/>
    </w:pPr>
    <w:rPr>
      <w:b/>
      <w:sz w:val="24"/>
    </w:rPr>
  </w:style>
  <w:style w:type="paragraph" w:styleId="Heading2">
    <w:name w:val="heading 2"/>
    <w:basedOn w:val="Normal"/>
    <w:next w:val="Normal"/>
    <w:link w:val="Heading2Char"/>
    <w:qFormat/>
    <w:rsid w:val="00476981"/>
    <w:pPr>
      <w:keepNext/>
      <w:ind w:left="720"/>
      <w:outlineLvl w:val="1"/>
    </w:pPr>
    <w:rPr>
      <w:sz w:val="24"/>
      <w:u w:val="single"/>
    </w:rPr>
  </w:style>
  <w:style w:type="paragraph" w:styleId="Heading3">
    <w:name w:val="heading 3"/>
    <w:basedOn w:val="Normal"/>
    <w:next w:val="Normal"/>
    <w:link w:val="Heading3Char"/>
    <w:qFormat/>
    <w:rsid w:val="00476981"/>
    <w:pPr>
      <w:keepNext/>
      <w:tabs>
        <w:tab w:val="num" w:pos="720"/>
      </w:tabs>
      <w:ind w:left="720" w:hanging="720"/>
      <w:outlineLvl w:val="2"/>
    </w:pPr>
    <w:rPr>
      <w:sz w:val="24"/>
    </w:rPr>
  </w:style>
  <w:style w:type="paragraph" w:styleId="Heading4">
    <w:name w:val="heading 4"/>
    <w:basedOn w:val="Normal"/>
    <w:next w:val="Normal"/>
    <w:link w:val="Heading4Char"/>
    <w:qFormat/>
    <w:rsid w:val="00476981"/>
    <w:pPr>
      <w:keepNext/>
      <w:ind w:left="720"/>
      <w:outlineLvl w:val="3"/>
    </w:pPr>
    <w:rPr>
      <w:b/>
      <w:sz w:val="24"/>
      <w:u w:val="single"/>
    </w:rPr>
  </w:style>
  <w:style w:type="paragraph" w:styleId="Heading5">
    <w:name w:val="heading 5"/>
    <w:basedOn w:val="Normal"/>
    <w:next w:val="Normal"/>
    <w:link w:val="Heading5Char"/>
    <w:qFormat/>
    <w:rsid w:val="00476981"/>
    <w:pPr>
      <w:keepNext/>
      <w:tabs>
        <w:tab w:val="left" w:pos="2160"/>
        <w:tab w:val="left" w:pos="2790"/>
      </w:tabs>
      <w:ind w:left="720"/>
      <w:outlineLvl w:val="4"/>
    </w:pPr>
    <w:rPr>
      <w:sz w:val="24"/>
    </w:rPr>
  </w:style>
  <w:style w:type="paragraph" w:styleId="Heading6">
    <w:name w:val="heading 6"/>
    <w:basedOn w:val="Normal"/>
    <w:next w:val="Normal"/>
    <w:link w:val="Heading6Char"/>
    <w:qFormat/>
    <w:rsid w:val="00476981"/>
    <w:pPr>
      <w:keepNext/>
      <w:ind w:left="1356"/>
      <w:outlineLvl w:val="5"/>
    </w:pPr>
    <w:rPr>
      <w:sz w:val="24"/>
    </w:rPr>
  </w:style>
  <w:style w:type="paragraph" w:styleId="Heading7">
    <w:name w:val="heading 7"/>
    <w:basedOn w:val="Normal"/>
    <w:next w:val="Normal"/>
    <w:link w:val="Heading7Char"/>
    <w:qFormat/>
    <w:rsid w:val="00476981"/>
    <w:pPr>
      <w:keepNext/>
      <w:tabs>
        <w:tab w:val="left" w:pos="4230"/>
        <w:tab w:val="left" w:pos="4320"/>
      </w:tabs>
      <w:ind w:left="1440"/>
      <w:outlineLvl w:val="6"/>
    </w:pPr>
    <w:rPr>
      <w:sz w:val="24"/>
      <w:u w:val="single"/>
    </w:rPr>
  </w:style>
  <w:style w:type="paragraph" w:styleId="Heading8">
    <w:name w:val="heading 8"/>
    <w:basedOn w:val="Normal"/>
    <w:next w:val="Normal"/>
    <w:link w:val="Heading8Char"/>
    <w:qFormat/>
    <w:rsid w:val="00476981"/>
    <w:pPr>
      <w:keepNext/>
      <w:tabs>
        <w:tab w:val="left" w:pos="4230"/>
        <w:tab w:val="left" w:pos="4320"/>
      </w:tabs>
      <w:spacing w:line="480" w:lineRule="auto"/>
      <w:ind w:left="1440"/>
      <w:outlineLvl w:val="7"/>
    </w:pPr>
    <w:rPr>
      <w:b/>
      <w:sz w:val="24"/>
      <w:u w:val="single"/>
    </w:rPr>
  </w:style>
  <w:style w:type="paragraph" w:styleId="Heading9">
    <w:name w:val="heading 9"/>
    <w:basedOn w:val="Normal"/>
    <w:next w:val="Normal"/>
    <w:link w:val="Heading9Char"/>
    <w:qFormat/>
    <w:rsid w:val="00476981"/>
    <w:pPr>
      <w:keepNext/>
      <w:spacing w:line="480" w:lineRule="auto"/>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981"/>
    <w:rPr>
      <w:b/>
      <w:sz w:val="24"/>
    </w:rPr>
  </w:style>
  <w:style w:type="character" w:customStyle="1" w:styleId="Heading2Char">
    <w:name w:val="Heading 2 Char"/>
    <w:basedOn w:val="DefaultParagraphFont"/>
    <w:link w:val="Heading2"/>
    <w:rsid w:val="00476981"/>
    <w:rPr>
      <w:sz w:val="24"/>
      <w:u w:val="single"/>
    </w:rPr>
  </w:style>
  <w:style w:type="character" w:customStyle="1" w:styleId="Heading3Char">
    <w:name w:val="Heading 3 Char"/>
    <w:basedOn w:val="DefaultParagraphFont"/>
    <w:link w:val="Heading3"/>
    <w:rsid w:val="00476981"/>
    <w:rPr>
      <w:sz w:val="24"/>
    </w:rPr>
  </w:style>
  <w:style w:type="character" w:customStyle="1" w:styleId="Heading4Char">
    <w:name w:val="Heading 4 Char"/>
    <w:basedOn w:val="DefaultParagraphFont"/>
    <w:link w:val="Heading4"/>
    <w:rsid w:val="00476981"/>
    <w:rPr>
      <w:b/>
      <w:sz w:val="24"/>
      <w:u w:val="single"/>
    </w:rPr>
  </w:style>
  <w:style w:type="character" w:customStyle="1" w:styleId="Heading5Char">
    <w:name w:val="Heading 5 Char"/>
    <w:basedOn w:val="DefaultParagraphFont"/>
    <w:link w:val="Heading5"/>
    <w:rsid w:val="00476981"/>
    <w:rPr>
      <w:sz w:val="24"/>
    </w:rPr>
  </w:style>
  <w:style w:type="character" w:customStyle="1" w:styleId="Heading6Char">
    <w:name w:val="Heading 6 Char"/>
    <w:basedOn w:val="DefaultParagraphFont"/>
    <w:link w:val="Heading6"/>
    <w:rsid w:val="00476981"/>
    <w:rPr>
      <w:sz w:val="24"/>
    </w:rPr>
  </w:style>
  <w:style w:type="character" w:customStyle="1" w:styleId="Heading7Char">
    <w:name w:val="Heading 7 Char"/>
    <w:basedOn w:val="DefaultParagraphFont"/>
    <w:link w:val="Heading7"/>
    <w:rsid w:val="00476981"/>
    <w:rPr>
      <w:sz w:val="24"/>
      <w:u w:val="single"/>
    </w:rPr>
  </w:style>
  <w:style w:type="character" w:customStyle="1" w:styleId="Heading8Char">
    <w:name w:val="Heading 8 Char"/>
    <w:basedOn w:val="DefaultParagraphFont"/>
    <w:link w:val="Heading8"/>
    <w:rsid w:val="00476981"/>
    <w:rPr>
      <w:b/>
      <w:sz w:val="24"/>
      <w:u w:val="single"/>
    </w:rPr>
  </w:style>
  <w:style w:type="character" w:customStyle="1" w:styleId="Heading9Char">
    <w:name w:val="Heading 9 Char"/>
    <w:basedOn w:val="DefaultParagraphFont"/>
    <w:link w:val="Heading9"/>
    <w:rsid w:val="00476981"/>
    <w:rPr>
      <w:b/>
    </w:rPr>
  </w:style>
  <w:style w:type="paragraph" w:styleId="TOC1">
    <w:name w:val="toc 1"/>
    <w:basedOn w:val="Normal"/>
    <w:next w:val="Normal"/>
    <w:autoRedefine/>
    <w:uiPriority w:val="39"/>
    <w:unhideWhenUsed/>
    <w:qFormat/>
    <w:rsid w:val="00476981"/>
    <w:pPr>
      <w:tabs>
        <w:tab w:val="left" w:pos="450"/>
        <w:tab w:val="left" w:pos="810"/>
        <w:tab w:val="left" w:pos="1170"/>
        <w:tab w:val="left" w:pos="1440"/>
        <w:tab w:val="right" w:leader="dot" w:pos="9368"/>
      </w:tabs>
    </w:pPr>
    <w:rPr>
      <w:sz w:val="24"/>
    </w:rPr>
  </w:style>
  <w:style w:type="paragraph" w:styleId="TOC2">
    <w:name w:val="toc 2"/>
    <w:basedOn w:val="Normal"/>
    <w:next w:val="Normal"/>
    <w:autoRedefine/>
    <w:uiPriority w:val="39"/>
    <w:unhideWhenUsed/>
    <w:qFormat/>
    <w:rsid w:val="00476981"/>
    <w:pPr>
      <w:tabs>
        <w:tab w:val="left" w:pos="450"/>
        <w:tab w:val="left" w:pos="540"/>
        <w:tab w:val="left" w:pos="720"/>
        <w:tab w:val="right" w:leader="dot" w:pos="9368"/>
      </w:tabs>
      <w:ind w:left="90"/>
    </w:pPr>
  </w:style>
  <w:style w:type="paragraph" w:styleId="TOC3">
    <w:name w:val="toc 3"/>
    <w:basedOn w:val="Normal"/>
    <w:next w:val="Normal"/>
    <w:autoRedefine/>
    <w:uiPriority w:val="39"/>
    <w:unhideWhenUsed/>
    <w:qFormat/>
    <w:rsid w:val="00476981"/>
    <w:pPr>
      <w:ind w:left="400"/>
    </w:pPr>
  </w:style>
  <w:style w:type="paragraph" w:styleId="Caption">
    <w:name w:val="caption"/>
    <w:basedOn w:val="Normal"/>
    <w:next w:val="Normal"/>
    <w:qFormat/>
    <w:rsid w:val="00476981"/>
    <w:pPr>
      <w:spacing w:before="120" w:after="120"/>
    </w:pPr>
    <w:rPr>
      <w:b/>
    </w:rPr>
  </w:style>
  <w:style w:type="paragraph" w:styleId="Title">
    <w:name w:val="Title"/>
    <w:basedOn w:val="Normal"/>
    <w:next w:val="Normal"/>
    <w:link w:val="TitleChar"/>
    <w:qFormat/>
    <w:rsid w:val="00476981"/>
    <w:pPr>
      <w:jc w:val="center"/>
    </w:pPr>
    <w:rPr>
      <w:b/>
      <w:sz w:val="36"/>
    </w:rPr>
  </w:style>
  <w:style w:type="character" w:customStyle="1" w:styleId="TitleChar">
    <w:name w:val="Title Char"/>
    <w:basedOn w:val="DefaultParagraphFont"/>
    <w:link w:val="Title"/>
    <w:rsid w:val="00476981"/>
    <w:rPr>
      <w:b/>
      <w:sz w:val="36"/>
    </w:rPr>
  </w:style>
  <w:style w:type="paragraph" w:styleId="Subtitle">
    <w:name w:val="Subtitle"/>
    <w:basedOn w:val="Normal"/>
    <w:next w:val="Normal"/>
    <w:link w:val="SubtitleChar"/>
    <w:qFormat/>
    <w:rsid w:val="00476981"/>
    <w:pPr>
      <w:jc w:val="center"/>
    </w:pPr>
    <w:rPr>
      <w:rFonts w:eastAsiaTheme="majorEastAsia" w:cstheme="majorBidi"/>
      <w:sz w:val="28"/>
    </w:rPr>
  </w:style>
  <w:style w:type="character" w:customStyle="1" w:styleId="SubtitleChar">
    <w:name w:val="Subtitle Char"/>
    <w:basedOn w:val="DefaultParagraphFont"/>
    <w:link w:val="Subtitle"/>
    <w:rsid w:val="00476981"/>
    <w:rPr>
      <w:rFonts w:eastAsiaTheme="majorEastAsia" w:cstheme="majorBidi"/>
      <w:sz w:val="28"/>
    </w:rPr>
  </w:style>
  <w:style w:type="paragraph" w:styleId="BodyText">
    <w:name w:val="Body Text"/>
    <w:basedOn w:val="Normal"/>
    <w:link w:val="BodyTextChar"/>
    <w:uiPriority w:val="99"/>
    <w:semiHidden/>
    <w:unhideWhenUsed/>
    <w:rsid w:val="00476981"/>
    <w:pPr>
      <w:spacing w:after="120"/>
    </w:pPr>
  </w:style>
  <w:style w:type="character" w:customStyle="1" w:styleId="BodyTextChar">
    <w:name w:val="Body Text Char"/>
    <w:basedOn w:val="DefaultParagraphFont"/>
    <w:link w:val="BodyText"/>
    <w:uiPriority w:val="99"/>
    <w:semiHidden/>
    <w:rsid w:val="00476981"/>
  </w:style>
  <w:style w:type="paragraph" w:styleId="ListParagraph">
    <w:name w:val="List Paragraph"/>
    <w:basedOn w:val="Normal"/>
    <w:uiPriority w:val="34"/>
    <w:qFormat/>
    <w:rsid w:val="00476981"/>
    <w:pPr>
      <w:ind w:left="720"/>
    </w:pPr>
  </w:style>
  <w:style w:type="paragraph" w:styleId="TOCHeading">
    <w:name w:val="TOC Heading"/>
    <w:basedOn w:val="Heading1"/>
    <w:next w:val="Normal"/>
    <w:uiPriority w:val="39"/>
    <w:semiHidden/>
    <w:unhideWhenUsed/>
    <w:qFormat/>
    <w:rsid w:val="00476981"/>
    <w:pPr>
      <w:keepLines/>
      <w:suppressAutoHyphens w:val="0"/>
      <w:spacing w:before="480" w:line="276" w:lineRule="auto"/>
      <w:outlineLvl w:val="9"/>
    </w:pPr>
    <w:rPr>
      <w:rFonts w:ascii="Cambria" w:hAnsi="Cambria"/>
      <w:bCs/>
      <w:color w:val="365F91"/>
      <w:sz w:val="28"/>
      <w:szCs w:val="28"/>
    </w:rPr>
  </w:style>
  <w:style w:type="table" w:styleId="TableGrid">
    <w:name w:val="Table Grid"/>
    <w:basedOn w:val="TableNormal"/>
    <w:uiPriority w:val="59"/>
    <w:rsid w:val="009E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181"/>
    <w:pPr>
      <w:tabs>
        <w:tab w:val="center" w:pos="4680"/>
        <w:tab w:val="right" w:pos="9360"/>
      </w:tabs>
    </w:pPr>
  </w:style>
  <w:style w:type="character" w:customStyle="1" w:styleId="HeaderChar">
    <w:name w:val="Header Char"/>
    <w:basedOn w:val="DefaultParagraphFont"/>
    <w:link w:val="Header"/>
    <w:uiPriority w:val="99"/>
    <w:rsid w:val="00804181"/>
  </w:style>
  <w:style w:type="paragraph" w:styleId="Footer">
    <w:name w:val="footer"/>
    <w:basedOn w:val="Normal"/>
    <w:link w:val="FooterChar"/>
    <w:uiPriority w:val="99"/>
    <w:unhideWhenUsed/>
    <w:rsid w:val="00804181"/>
    <w:pPr>
      <w:tabs>
        <w:tab w:val="center" w:pos="4680"/>
        <w:tab w:val="right" w:pos="9360"/>
      </w:tabs>
    </w:pPr>
  </w:style>
  <w:style w:type="character" w:customStyle="1" w:styleId="FooterChar">
    <w:name w:val="Footer Char"/>
    <w:basedOn w:val="DefaultParagraphFont"/>
    <w:link w:val="Footer"/>
    <w:uiPriority w:val="99"/>
    <w:rsid w:val="00804181"/>
  </w:style>
  <w:style w:type="paragraph" w:styleId="BalloonText">
    <w:name w:val="Balloon Text"/>
    <w:basedOn w:val="Normal"/>
    <w:link w:val="BalloonTextChar"/>
    <w:uiPriority w:val="99"/>
    <w:semiHidden/>
    <w:unhideWhenUsed/>
    <w:rsid w:val="00804181"/>
    <w:rPr>
      <w:rFonts w:ascii="Tahoma" w:hAnsi="Tahoma" w:cs="Tahoma"/>
      <w:sz w:val="16"/>
      <w:szCs w:val="16"/>
    </w:rPr>
  </w:style>
  <w:style w:type="character" w:customStyle="1" w:styleId="BalloonTextChar">
    <w:name w:val="Balloon Text Char"/>
    <w:basedOn w:val="DefaultParagraphFont"/>
    <w:link w:val="BalloonText"/>
    <w:uiPriority w:val="99"/>
    <w:semiHidden/>
    <w:rsid w:val="00804181"/>
    <w:rPr>
      <w:rFonts w:ascii="Tahoma" w:hAnsi="Tahoma" w:cs="Tahoma"/>
      <w:sz w:val="16"/>
      <w:szCs w:val="16"/>
    </w:rPr>
  </w:style>
  <w:style w:type="character" w:styleId="CommentReference">
    <w:name w:val="annotation reference"/>
    <w:basedOn w:val="DefaultParagraphFont"/>
    <w:uiPriority w:val="99"/>
    <w:semiHidden/>
    <w:unhideWhenUsed/>
    <w:rsid w:val="00AA6021"/>
    <w:rPr>
      <w:sz w:val="16"/>
      <w:szCs w:val="16"/>
    </w:rPr>
  </w:style>
  <w:style w:type="paragraph" w:styleId="CommentText">
    <w:name w:val="annotation text"/>
    <w:basedOn w:val="Normal"/>
    <w:link w:val="CommentTextChar"/>
    <w:uiPriority w:val="99"/>
    <w:unhideWhenUsed/>
    <w:rsid w:val="00AA6021"/>
  </w:style>
  <w:style w:type="character" w:customStyle="1" w:styleId="CommentTextChar">
    <w:name w:val="Comment Text Char"/>
    <w:basedOn w:val="DefaultParagraphFont"/>
    <w:link w:val="CommentText"/>
    <w:uiPriority w:val="99"/>
    <w:rsid w:val="00AA6021"/>
  </w:style>
  <w:style w:type="paragraph" w:styleId="CommentSubject">
    <w:name w:val="annotation subject"/>
    <w:basedOn w:val="CommentText"/>
    <w:next w:val="CommentText"/>
    <w:link w:val="CommentSubjectChar"/>
    <w:uiPriority w:val="99"/>
    <w:semiHidden/>
    <w:unhideWhenUsed/>
    <w:rsid w:val="00AA6021"/>
    <w:rPr>
      <w:b/>
      <w:bCs/>
    </w:rPr>
  </w:style>
  <w:style w:type="character" w:customStyle="1" w:styleId="CommentSubjectChar">
    <w:name w:val="Comment Subject Char"/>
    <w:basedOn w:val="CommentTextChar"/>
    <w:link w:val="CommentSubject"/>
    <w:uiPriority w:val="99"/>
    <w:semiHidden/>
    <w:rsid w:val="00AA6021"/>
    <w:rPr>
      <w:b/>
      <w:bCs/>
    </w:rPr>
  </w:style>
  <w:style w:type="character" w:customStyle="1" w:styleId="cf01">
    <w:name w:val="cf01"/>
    <w:basedOn w:val="DefaultParagraphFont"/>
    <w:rsid w:val="007C1CD4"/>
    <w:rPr>
      <w:rFonts w:ascii="Segoe UI" w:hAnsi="Segoe UI" w:cs="Segoe UI" w:hint="default"/>
      <w:sz w:val="18"/>
      <w:szCs w:val="18"/>
    </w:rPr>
  </w:style>
  <w:style w:type="paragraph" w:customStyle="1" w:styleId="pf0">
    <w:name w:val="pf0"/>
    <w:basedOn w:val="Normal"/>
    <w:rsid w:val="00D377AC"/>
    <w:pPr>
      <w:suppressAutoHyphens w:val="0"/>
      <w:spacing w:before="100" w:beforeAutospacing="1" w:after="100" w:afterAutospacing="1"/>
    </w:pPr>
    <w:rPr>
      <w:sz w:val="24"/>
      <w:szCs w:val="24"/>
    </w:rPr>
  </w:style>
  <w:style w:type="paragraph" w:styleId="Revision">
    <w:name w:val="Revision"/>
    <w:hidden/>
    <w:uiPriority w:val="99"/>
    <w:semiHidden/>
    <w:rsid w:val="002C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3722">
      <w:bodyDiv w:val="1"/>
      <w:marLeft w:val="0"/>
      <w:marRight w:val="0"/>
      <w:marTop w:val="0"/>
      <w:marBottom w:val="0"/>
      <w:divBdr>
        <w:top w:val="none" w:sz="0" w:space="0" w:color="auto"/>
        <w:left w:val="none" w:sz="0" w:space="0" w:color="auto"/>
        <w:bottom w:val="none" w:sz="0" w:space="0" w:color="auto"/>
        <w:right w:val="none" w:sz="0" w:space="0" w:color="auto"/>
      </w:divBdr>
    </w:div>
    <w:div w:id="151995474">
      <w:bodyDiv w:val="1"/>
      <w:marLeft w:val="0"/>
      <w:marRight w:val="0"/>
      <w:marTop w:val="0"/>
      <w:marBottom w:val="0"/>
      <w:divBdr>
        <w:top w:val="none" w:sz="0" w:space="0" w:color="auto"/>
        <w:left w:val="none" w:sz="0" w:space="0" w:color="auto"/>
        <w:bottom w:val="none" w:sz="0" w:space="0" w:color="auto"/>
        <w:right w:val="none" w:sz="0" w:space="0" w:color="auto"/>
      </w:divBdr>
    </w:div>
    <w:div w:id="175925093">
      <w:bodyDiv w:val="1"/>
      <w:marLeft w:val="0"/>
      <w:marRight w:val="0"/>
      <w:marTop w:val="0"/>
      <w:marBottom w:val="0"/>
      <w:divBdr>
        <w:top w:val="none" w:sz="0" w:space="0" w:color="auto"/>
        <w:left w:val="none" w:sz="0" w:space="0" w:color="auto"/>
        <w:bottom w:val="none" w:sz="0" w:space="0" w:color="auto"/>
        <w:right w:val="none" w:sz="0" w:space="0" w:color="auto"/>
      </w:divBdr>
    </w:div>
    <w:div w:id="234054254">
      <w:bodyDiv w:val="1"/>
      <w:marLeft w:val="0"/>
      <w:marRight w:val="0"/>
      <w:marTop w:val="0"/>
      <w:marBottom w:val="0"/>
      <w:divBdr>
        <w:top w:val="none" w:sz="0" w:space="0" w:color="auto"/>
        <w:left w:val="none" w:sz="0" w:space="0" w:color="auto"/>
        <w:bottom w:val="none" w:sz="0" w:space="0" w:color="auto"/>
        <w:right w:val="none" w:sz="0" w:space="0" w:color="auto"/>
      </w:divBdr>
    </w:div>
    <w:div w:id="267658816">
      <w:bodyDiv w:val="1"/>
      <w:marLeft w:val="0"/>
      <w:marRight w:val="0"/>
      <w:marTop w:val="0"/>
      <w:marBottom w:val="0"/>
      <w:divBdr>
        <w:top w:val="none" w:sz="0" w:space="0" w:color="auto"/>
        <w:left w:val="none" w:sz="0" w:space="0" w:color="auto"/>
        <w:bottom w:val="none" w:sz="0" w:space="0" w:color="auto"/>
        <w:right w:val="none" w:sz="0" w:space="0" w:color="auto"/>
      </w:divBdr>
    </w:div>
    <w:div w:id="354381212">
      <w:bodyDiv w:val="1"/>
      <w:marLeft w:val="0"/>
      <w:marRight w:val="0"/>
      <w:marTop w:val="0"/>
      <w:marBottom w:val="0"/>
      <w:divBdr>
        <w:top w:val="none" w:sz="0" w:space="0" w:color="auto"/>
        <w:left w:val="none" w:sz="0" w:space="0" w:color="auto"/>
        <w:bottom w:val="none" w:sz="0" w:space="0" w:color="auto"/>
        <w:right w:val="none" w:sz="0" w:space="0" w:color="auto"/>
      </w:divBdr>
    </w:div>
    <w:div w:id="375157729">
      <w:bodyDiv w:val="1"/>
      <w:marLeft w:val="0"/>
      <w:marRight w:val="0"/>
      <w:marTop w:val="0"/>
      <w:marBottom w:val="0"/>
      <w:divBdr>
        <w:top w:val="none" w:sz="0" w:space="0" w:color="auto"/>
        <w:left w:val="none" w:sz="0" w:space="0" w:color="auto"/>
        <w:bottom w:val="none" w:sz="0" w:space="0" w:color="auto"/>
        <w:right w:val="none" w:sz="0" w:space="0" w:color="auto"/>
      </w:divBdr>
    </w:div>
    <w:div w:id="430784690">
      <w:bodyDiv w:val="1"/>
      <w:marLeft w:val="0"/>
      <w:marRight w:val="0"/>
      <w:marTop w:val="0"/>
      <w:marBottom w:val="0"/>
      <w:divBdr>
        <w:top w:val="none" w:sz="0" w:space="0" w:color="auto"/>
        <w:left w:val="none" w:sz="0" w:space="0" w:color="auto"/>
        <w:bottom w:val="none" w:sz="0" w:space="0" w:color="auto"/>
        <w:right w:val="none" w:sz="0" w:space="0" w:color="auto"/>
      </w:divBdr>
    </w:div>
    <w:div w:id="450244051">
      <w:bodyDiv w:val="1"/>
      <w:marLeft w:val="0"/>
      <w:marRight w:val="0"/>
      <w:marTop w:val="0"/>
      <w:marBottom w:val="0"/>
      <w:divBdr>
        <w:top w:val="none" w:sz="0" w:space="0" w:color="auto"/>
        <w:left w:val="none" w:sz="0" w:space="0" w:color="auto"/>
        <w:bottom w:val="none" w:sz="0" w:space="0" w:color="auto"/>
        <w:right w:val="none" w:sz="0" w:space="0" w:color="auto"/>
      </w:divBdr>
    </w:div>
    <w:div w:id="610818953">
      <w:bodyDiv w:val="1"/>
      <w:marLeft w:val="0"/>
      <w:marRight w:val="0"/>
      <w:marTop w:val="0"/>
      <w:marBottom w:val="0"/>
      <w:divBdr>
        <w:top w:val="none" w:sz="0" w:space="0" w:color="auto"/>
        <w:left w:val="none" w:sz="0" w:space="0" w:color="auto"/>
        <w:bottom w:val="none" w:sz="0" w:space="0" w:color="auto"/>
        <w:right w:val="none" w:sz="0" w:space="0" w:color="auto"/>
      </w:divBdr>
    </w:div>
    <w:div w:id="726683099">
      <w:bodyDiv w:val="1"/>
      <w:marLeft w:val="0"/>
      <w:marRight w:val="0"/>
      <w:marTop w:val="0"/>
      <w:marBottom w:val="0"/>
      <w:divBdr>
        <w:top w:val="none" w:sz="0" w:space="0" w:color="auto"/>
        <w:left w:val="none" w:sz="0" w:space="0" w:color="auto"/>
        <w:bottom w:val="none" w:sz="0" w:space="0" w:color="auto"/>
        <w:right w:val="none" w:sz="0" w:space="0" w:color="auto"/>
      </w:divBdr>
    </w:div>
    <w:div w:id="860320789">
      <w:bodyDiv w:val="1"/>
      <w:marLeft w:val="0"/>
      <w:marRight w:val="0"/>
      <w:marTop w:val="0"/>
      <w:marBottom w:val="0"/>
      <w:divBdr>
        <w:top w:val="none" w:sz="0" w:space="0" w:color="auto"/>
        <w:left w:val="none" w:sz="0" w:space="0" w:color="auto"/>
        <w:bottom w:val="none" w:sz="0" w:space="0" w:color="auto"/>
        <w:right w:val="none" w:sz="0" w:space="0" w:color="auto"/>
      </w:divBdr>
    </w:div>
    <w:div w:id="935088943">
      <w:bodyDiv w:val="1"/>
      <w:marLeft w:val="0"/>
      <w:marRight w:val="0"/>
      <w:marTop w:val="0"/>
      <w:marBottom w:val="0"/>
      <w:divBdr>
        <w:top w:val="none" w:sz="0" w:space="0" w:color="auto"/>
        <w:left w:val="none" w:sz="0" w:space="0" w:color="auto"/>
        <w:bottom w:val="none" w:sz="0" w:space="0" w:color="auto"/>
        <w:right w:val="none" w:sz="0" w:space="0" w:color="auto"/>
      </w:divBdr>
    </w:div>
    <w:div w:id="946081073">
      <w:bodyDiv w:val="1"/>
      <w:marLeft w:val="0"/>
      <w:marRight w:val="0"/>
      <w:marTop w:val="0"/>
      <w:marBottom w:val="0"/>
      <w:divBdr>
        <w:top w:val="none" w:sz="0" w:space="0" w:color="auto"/>
        <w:left w:val="none" w:sz="0" w:space="0" w:color="auto"/>
        <w:bottom w:val="none" w:sz="0" w:space="0" w:color="auto"/>
        <w:right w:val="none" w:sz="0" w:space="0" w:color="auto"/>
      </w:divBdr>
    </w:div>
    <w:div w:id="973758334">
      <w:bodyDiv w:val="1"/>
      <w:marLeft w:val="0"/>
      <w:marRight w:val="0"/>
      <w:marTop w:val="0"/>
      <w:marBottom w:val="0"/>
      <w:divBdr>
        <w:top w:val="none" w:sz="0" w:space="0" w:color="auto"/>
        <w:left w:val="none" w:sz="0" w:space="0" w:color="auto"/>
        <w:bottom w:val="none" w:sz="0" w:space="0" w:color="auto"/>
        <w:right w:val="none" w:sz="0" w:space="0" w:color="auto"/>
      </w:divBdr>
    </w:div>
    <w:div w:id="1091778578">
      <w:bodyDiv w:val="1"/>
      <w:marLeft w:val="0"/>
      <w:marRight w:val="0"/>
      <w:marTop w:val="0"/>
      <w:marBottom w:val="0"/>
      <w:divBdr>
        <w:top w:val="none" w:sz="0" w:space="0" w:color="auto"/>
        <w:left w:val="none" w:sz="0" w:space="0" w:color="auto"/>
        <w:bottom w:val="none" w:sz="0" w:space="0" w:color="auto"/>
        <w:right w:val="none" w:sz="0" w:space="0" w:color="auto"/>
      </w:divBdr>
    </w:div>
    <w:div w:id="1197348962">
      <w:bodyDiv w:val="1"/>
      <w:marLeft w:val="0"/>
      <w:marRight w:val="0"/>
      <w:marTop w:val="0"/>
      <w:marBottom w:val="0"/>
      <w:divBdr>
        <w:top w:val="none" w:sz="0" w:space="0" w:color="auto"/>
        <w:left w:val="none" w:sz="0" w:space="0" w:color="auto"/>
        <w:bottom w:val="none" w:sz="0" w:space="0" w:color="auto"/>
        <w:right w:val="none" w:sz="0" w:space="0" w:color="auto"/>
      </w:divBdr>
    </w:div>
    <w:div w:id="1355694410">
      <w:bodyDiv w:val="1"/>
      <w:marLeft w:val="0"/>
      <w:marRight w:val="0"/>
      <w:marTop w:val="0"/>
      <w:marBottom w:val="0"/>
      <w:divBdr>
        <w:top w:val="none" w:sz="0" w:space="0" w:color="auto"/>
        <w:left w:val="none" w:sz="0" w:space="0" w:color="auto"/>
        <w:bottom w:val="none" w:sz="0" w:space="0" w:color="auto"/>
        <w:right w:val="none" w:sz="0" w:space="0" w:color="auto"/>
      </w:divBdr>
    </w:div>
    <w:div w:id="1418331665">
      <w:bodyDiv w:val="1"/>
      <w:marLeft w:val="0"/>
      <w:marRight w:val="0"/>
      <w:marTop w:val="0"/>
      <w:marBottom w:val="0"/>
      <w:divBdr>
        <w:top w:val="none" w:sz="0" w:space="0" w:color="auto"/>
        <w:left w:val="none" w:sz="0" w:space="0" w:color="auto"/>
        <w:bottom w:val="none" w:sz="0" w:space="0" w:color="auto"/>
        <w:right w:val="none" w:sz="0" w:space="0" w:color="auto"/>
      </w:divBdr>
    </w:div>
    <w:div w:id="1522546699">
      <w:bodyDiv w:val="1"/>
      <w:marLeft w:val="0"/>
      <w:marRight w:val="0"/>
      <w:marTop w:val="0"/>
      <w:marBottom w:val="0"/>
      <w:divBdr>
        <w:top w:val="none" w:sz="0" w:space="0" w:color="auto"/>
        <w:left w:val="none" w:sz="0" w:space="0" w:color="auto"/>
        <w:bottom w:val="none" w:sz="0" w:space="0" w:color="auto"/>
        <w:right w:val="none" w:sz="0" w:space="0" w:color="auto"/>
      </w:divBdr>
    </w:div>
    <w:div w:id="1540508700">
      <w:bodyDiv w:val="1"/>
      <w:marLeft w:val="0"/>
      <w:marRight w:val="0"/>
      <w:marTop w:val="0"/>
      <w:marBottom w:val="0"/>
      <w:divBdr>
        <w:top w:val="none" w:sz="0" w:space="0" w:color="auto"/>
        <w:left w:val="none" w:sz="0" w:space="0" w:color="auto"/>
        <w:bottom w:val="none" w:sz="0" w:space="0" w:color="auto"/>
        <w:right w:val="none" w:sz="0" w:space="0" w:color="auto"/>
      </w:divBdr>
    </w:div>
    <w:div w:id="1583446492">
      <w:bodyDiv w:val="1"/>
      <w:marLeft w:val="0"/>
      <w:marRight w:val="0"/>
      <w:marTop w:val="0"/>
      <w:marBottom w:val="0"/>
      <w:divBdr>
        <w:top w:val="none" w:sz="0" w:space="0" w:color="auto"/>
        <w:left w:val="none" w:sz="0" w:space="0" w:color="auto"/>
        <w:bottom w:val="none" w:sz="0" w:space="0" w:color="auto"/>
        <w:right w:val="none" w:sz="0" w:space="0" w:color="auto"/>
      </w:divBdr>
    </w:div>
    <w:div w:id="17702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c62f4-27af-4a53-970b-31c761946b5d">
      <Terms xmlns="http://schemas.microsoft.com/office/infopath/2007/PartnerControls"/>
    </lcf76f155ced4ddcb4097134ff3c332f>
    <TaxCatchAll xmlns="dcd6d057-528d-4439-b506-3031f83c40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7685AF02CD443832F6C9695493D07" ma:contentTypeVersion="16" ma:contentTypeDescription="Create a new document." ma:contentTypeScope="" ma:versionID="51d9a89150b11e45e6512d949a9b6f96">
  <xsd:schema xmlns:xsd="http://www.w3.org/2001/XMLSchema" xmlns:xs="http://www.w3.org/2001/XMLSchema" xmlns:p="http://schemas.microsoft.com/office/2006/metadata/properties" xmlns:ns2="f3ac62f4-27af-4a53-970b-31c761946b5d" xmlns:ns3="dcd6d057-528d-4439-b506-3031f83c40e5" targetNamespace="http://schemas.microsoft.com/office/2006/metadata/properties" ma:root="true" ma:fieldsID="2c23e448345b69a11230ef9f1b6eddb6" ns2:_="" ns3:_="">
    <xsd:import namespace="f3ac62f4-27af-4a53-970b-31c761946b5d"/>
    <xsd:import namespace="dcd6d057-528d-4439-b506-3031f83c4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c62f4-27af-4a53-970b-31c76194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6d057-528d-4439-b506-3031f83c4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51a4a1-a58e-4b1e-a3d2-f71e83654688}" ma:internalName="TaxCatchAll" ma:showField="CatchAllData" ma:web="dcd6d057-528d-4439-b506-3031f83c4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7AFBF-D0F3-486C-8975-2FDB187F8AD6}">
  <ds:schemaRefs>
    <ds:schemaRef ds:uri="http://schemas.microsoft.com/sharepoint/v3/contenttype/forms"/>
  </ds:schemaRefs>
</ds:datastoreItem>
</file>

<file path=customXml/itemProps2.xml><?xml version="1.0" encoding="utf-8"?>
<ds:datastoreItem xmlns:ds="http://schemas.openxmlformats.org/officeDocument/2006/customXml" ds:itemID="{FB40BF34-5CA4-4205-946F-67C8A6112B58}">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dcd6d057-528d-4439-b506-3031f83c40e5"/>
    <ds:schemaRef ds:uri="f3ac62f4-27af-4a53-970b-31c761946b5d"/>
    <ds:schemaRef ds:uri="http://purl.org/dc/dcmitype/"/>
    <ds:schemaRef ds:uri="http://purl.org/dc/elements/1.1/"/>
  </ds:schemaRefs>
</ds:datastoreItem>
</file>

<file path=customXml/itemProps3.xml><?xml version="1.0" encoding="utf-8"?>
<ds:datastoreItem xmlns:ds="http://schemas.openxmlformats.org/officeDocument/2006/customXml" ds:itemID="{269E2EB5-ABAA-4E46-BEB5-030E010AD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c62f4-27af-4a53-970b-31c761946b5d"/>
    <ds:schemaRef ds:uri="dcd6d057-528d-4439-b506-3031f83c4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NYS DOH</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Razzano</dc:creator>
  <cp:keywords/>
  <dc:description/>
  <cp:lastModifiedBy>Davis, Tara (HEALTH)</cp:lastModifiedBy>
  <cp:revision>2</cp:revision>
  <dcterms:created xsi:type="dcterms:W3CDTF">2026-03-18T20:34:00Z</dcterms:created>
  <dcterms:modified xsi:type="dcterms:W3CDTF">2026-03-18T20:34:00Z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0x0101001CD7685AF02CD443832F6C9695493D07</vt:lpwstr>
  </property>
  <property fmtid="{D5CDD505-2E9C-101B-9397-08002B2CF9AE}" pid="3" name="wic_System_Copyright">
    <vt:lpwstr/>
  </property>
  <property fmtid="{D5CDD505-2E9C-101B-9397-08002B2CF9AE}" pid="4" name="MediaServiceImageTags">
    <vt:lpwstr/>
  </property>
</Properties>
</file>