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AD14" w14:textId="542B0895" w:rsidR="00411105" w:rsidRDefault="009641D2" w:rsidP="009641D2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438F5">
        <w:rPr>
          <w:rFonts w:ascii="Arial" w:hAnsi="Arial" w:cs="Arial"/>
          <w:b/>
          <w:sz w:val="24"/>
          <w:szCs w:val="24"/>
        </w:rPr>
        <w:t xml:space="preserve">Attachment </w:t>
      </w:r>
      <w:r w:rsidR="007F3A2D">
        <w:rPr>
          <w:rFonts w:ascii="Arial" w:hAnsi="Arial" w:cs="Arial"/>
          <w:b/>
          <w:sz w:val="24"/>
          <w:szCs w:val="24"/>
        </w:rPr>
        <w:t>9</w:t>
      </w:r>
    </w:p>
    <w:p w14:paraId="17D2D5FE" w14:textId="202CBFAA" w:rsidR="009641D2" w:rsidRPr="00C438F5" w:rsidRDefault="009641D2" w:rsidP="009641D2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438F5">
        <w:rPr>
          <w:rFonts w:ascii="Arial" w:hAnsi="Arial" w:cs="Arial"/>
          <w:b/>
          <w:sz w:val="24"/>
          <w:szCs w:val="24"/>
        </w:rPr>
        <w:t xml:space="preserve">Work Plan – Component </w:t>
      </w:r>
      <w:r>
        <w:rPr>
          <w:rFonts w:ascii="Arial" w:hAnsi="Arial" w:cs="Arial"/>
          <w:b/>
          <w:sz w:val="24"/>
          <w:szCs w:val="24"/>
        </w:rPr>
        <w:t>B</w:t>
      </w:r>
    </w:p>
    <w:p w14:paraId="0E6835FC" w14:textId="77777777" w:rsidR="009641D2" w:rsidRPr="00C438F5" w:rsidRDefault="009641D2" w:rsidP="009641D2">
      <w:pPr>
        <w:suppressAutoHyphens w:val="0"/>
        <w:jc w:val="center"/>
        <w:rPr>
          <w:rFonts w:ascii="Arial" w:hAnsi="Arial" w:cs="Arial"/>
          <w:b/>
          <w:i/>
          <w:sz w:val="24"/>
          <w:szCs w:val="24"/>
        </w:rPr>
      </w:pPr>
      <w:r w:rsidRPr="00C438F5">
        <w:rPr>
          <w:rFonts w:ascii="Arial" w:hAnsi="Arial" w:cs="Arial"/>
          <w:b/>
          <w:i/>
          <w:sz w:val="24"/>
          <w:szCs w:val="24"/>
        </w:rPr>
        <w:t>SUMMARY</w:t>
      </w:r>
    </w:p>
    <w:p w14:paraId="4EEBCDAD" w14:textId="77777777" w:rsidR="009641D2" w:rsidRPr="000D4080" w:rsidRDefault="009641D2" w:rsidP="009641D2">
      <w:pPr>
        <w:suppressAutoHyphens w:val="0"/>
        <w:jc w:val="center"/>
        <w:rPr>
          <w:rFonts w:ascii="Arial" w:hAnsi="Arial" w:cs="Arial"/>
          <w:b/>
          <w:i/>
          <w:sz w:val="24"/>
          <w:szCs w:val="24"/>
        </w:rPr>
      </w:pPr>
    </w:p>
    <w:p w14:paraId="473E4A7A" w14:textId="2AB05570" w:rsidR="009641D2" w:rsidRPr="002C5BAA" w:rsidRDefault="009641D2" w:rsidP="009641D2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 w:val="24"/>
          <w:szCs w:val="24"/>
        </w:rPr>
      </w:pPr>
      <w:r w:rsidRPr="002C5BAA">
        <w:rPr>
          <w:rFonts w:ascii="Arial" w:hAnsi="Arial" w:cs="Arial"/>
          <w:b/>
          <w:iCs/>
          <w:sz w:val="24"/>
          <w:szCs w:val="24"/>
        </w:rPr>
        <w:t>Ending Epidemics Education, Training and Technical Assistance Services</w:t>
      </w:r>
      <w:r w:rsidR="00411105" w:rsidRPr="002C5BAA">
        <w:rPr>
          <w:rFonts w:ascii="Arial" w:hAnsi="Arial" w:cs="Arial"/>
          <w:b/>
          <w:iCs/>
          <w:sz w:val="24"/>
          <w:szCs w:val="24"/>
        </w:rPr>
        <w:t xml:space="preserve"> RFA</w:t>
      </w:r>
    </w:p>
    <w:p w14:paraId="3BBC01FD" w14:textId="079FB663" w:rsidR="009641D2" w:rsidRPr="00255EB0" w:rsidRDefault="00B62A1C" w:rsidP="009641D2">
      <w:pPr>
        <w:jc w:val="center"/>
        <w:rPr>
          <w:rFonts w:ascii="Arial" w:hAnsi="Arial" w:cs="Arial"/>
          <w:b/>
          <w:sz w:val="22"/>
          <w:szCs w:val="22"/>
        </w:rPr>
      </w:pPr>
      <w:r w:rsidRPr="00C2423B">
        <w:rPr>
          <w:rFonts w:ascii="Arial" w:hAnsi="Arial" w:cs="Arial"/>
          <w:b/>
          <w:bCs/>
          <w:szCs w:val="24"/>
        </w:rPr>
        <w:t>RFA #20760</w:t>
      </w:r>
      <w:r w:rsidR="009641D2">
        <w:rPr>
          <w:rFonts w:ascii="Arial" w:hAnsi="Arial" w:cs="Arial"/>
          <w:b/>
          <w:sz w:val="22"/>
          <w:szCs w:val="22"/>
        </w:rPr>
        <w:t>/Internal Program #25-0003</w:t>
      </w:r>
    </w:p>
    <w:p w14:paraId="0C13D1A8" w14:textId="77777777" w:rsidR="00804181" w:rsidRPr="008C2AD6" w:rsidRDefault="00804181" w:rsidP="00804181">
      <w:pPr>
        <w:suppressAutoHyphens w:val="0"/>
        <w:jc w:val="center"/>
        <w:rPr>
          <w:rFonts w:ascii="Arial" w:hAnsi="Arial" w:cs="Arial"/>
          <w:b/>
          <w:i/>
          <w:sz w:val="22"/>
          <w:szCs w:val="22"/>
        </w:rPr>
      </w:pPr>
    </w:p>
    <w:p w14:paraId="67A60834" w14:textId="5615E8D1" w:rsidR="00922899" w:rsidRPr="009641D2" w:rsidRDefault="00804181" w:rsidP="00411105">
      <w:pPr>
        <w:suppressAutoHyphens w:val="0"/>
        <w:spacing w:before="120" w:after="120"/>
        <w:rPr>
          <w:rFonts w:ascii="Arial" w:hAnsi="Arial" w:cs="Arial"/>
          <w:sz w:val="22"/>
          <w:szCs w:val="22"/>
        </w:rPr>
      </w:pPr>
      <w:r w:rsidRPr="009641D2">
        <w:rPr>
          <w:rFonts w:ascii="Arial" w:hAnsi="Arial" w:cs="Arial"/>
          <w:sz w:val="22"/>
          <w:szCs w:val="22"/>
        </w:rPr>
        <w:t>PROJECT NAME:</w:t>
      </w:r>
      <w:r w:rsidR="00D73C3C" w:rsidRPr="009641D2">
        <w:rPr>
          <w:rFonts w:ascii="Arial" w:hAnsi="Arial" w:cs="Arial"/>
          <w:sz w:val="22"/>
          <w:szCs w:val="22"/>
        </w:rPr>
        <w:t xml:space="preserve"> </w:t>
      </w:r>
      <w:r w:rsidR="009641D2" w:rsidRPr="009641D2">
        <w:rPr>
          <w:rFonts w:ascii="Arial" w:hAnsi="Arial" w:cs="Arial"/>
          <w:b/>
          <w:sz w:val="22"/>
          <w:szCs w:val="22"/>
        </w:rPr>
        <w:t xml:space="preserve">Topic-Specific </w:t>
      </w:r>
      <w:r w:rsidR="004F1DAD">
        <w:rPr>
          <w:rFonts w:ascii="Arial" w:hAnsi="Arial" w:cs="Arial"/>
          <w:b/>
          <w:sz w:val="22"/>
          <w:szCs w:val="22"/>
        </w:rPr>
        <w:t xml:space="preserve">Training </w:t>
      </w:r>
      <w:r w:rsidR="009641D2" w:rsidRPr="009641D2">
        <w:rPr>
          <w:rFonts w:ascii="Arial" w:hAnsi="Arial" w:cs="Arial"/>
          <w:b/>
          <w:sz w:val="22"/>
          <w:szCs w:val="22"/>
        </w:rPr>
        <w:t>Centers of Expertise</w:t>
      </w:r>
      <w:r w:rsidR="006966F2">
        <w:rPr>
          <w:rFonts w:ascii="Arial" w:hAnsi="Arial" w:cs="Arial"/>
          <w:sz w:val="22"/>
          <w:szCs w:val="22"/>
        </w:rPr>
        <w:t xml:space="preserve"> </w:t>
      </w:r>
      <w:r w:rsidR="006966F2" w:rsidRPr="00430F0A">
        <w:rPr>
          <w:rFonts w:ascii="Arial" w:hAnsi="Arial" w:cs="Arial"/>
          <w:b/>
          <w:bCs/>
          <w:sz w:val="22"/>
          <w:szCs w:val="22"/>
        </w:rPr>
        <w:t>– Component B</w:t>
      </w:r>
    </w:p>
    <w:p w14:paraId="77888335" w14:textId="785AD81E" w:rsidR="00804181" w:rsidRPr="009641D2" w:rsidRDefault="00804181" w:rsidP="00411105">
      <w:pPr>
        <w:suppressAutoHyphens w:val="0"/>
        <w:spacing w:before="120" w:after="120"/>
        <w:rPr>
          <w:rFonts w:ascii="Arial" w:hAnsi="Arial" w:cs="Arial"/>
          <w:sz w:val="22"/>
          <w:szCs w:val="22"/>
        </w:rPr>
      </w:pPr>
      <w:r w:rsidRPr="009641D2">
        <w:rPr>
          <w:rFonts w:ascii="Arial" w:hAnsi="Arial" w:cs="Arial"/>
          <w:sz w:val="22"/>
          <w:szCs w:val="22"/>
        </w:rPr>
        <w:t>CONTRACT PERIOD:</w:t>
      </w:r>
      <w:r w:rsidRPr="009641D2">
        <w:rPr>
          <w:rFonts w:ascii="Arial" w:hAnsi="Arial" w:cs="Arial"/>
          <w:sz w:val="22"/>
          <w:szCs w:val="22"/>
        </w:rPr>
        <w:tab/>
      </w:r>
      <w:r w:rsidR="009641D2" w:rsidRPr="009641D2">
        <w:rPr>
          <w:rFonts w:ascii="Arial" w:hAnsi="Arial" w:cs="Arial"/>
          <w:sz w:val="22"/>
          <w:szCs w:val="22"/>
        </w:rPr>
        <w:t xml:space="preserve">From: </w:t>
      </w:r>
      <w:r w:rsidR="009641D2">
        <w:rPr>
          <w:rFonts w:ascii="Arial" w:hAnsi="Arial" w:cs="Arial"/>
          <w:sz w:val="22"/>
          <w:szCs w:val="22"/>
        </w:rPr>
        <w:t>December</w:t>
      </w:r>
      <w:r w:rsidR="009641D2" w:rsidRPr="009641D2">
        <w:rPr>
          <w:rFonts w:ascii="Arial" w:hAnsi="Arial" w:cs="Arial"/>
          <w:sz w:val="22"/>
          <w:szCs w:val="22"/>
        </w:rPr>
        <w:t xml:space="preserve"> 1, </w:t>
      </w:r>
      <w:proofErr w:type="gramStart"/>
      <w:r w:rsidR="009641D2" w:rsidRPr="009641D2">
        <w:rPr>
          <w:rFonts w:ascii="Arial" w:hAnsi="Arial" w:cs="Arial"/>
          <w:sz w:val="22"/>
          <w:szCs w:val="22"/>
        </w:rPr>
        <w:t>2026</w:t>
      </w:r>
      <w:proofErr w:type="gramEnd"/>
      <w:r w:rsidR="009641D2" w:rsidRPr="009641D2">
        <w:rPr>
          <w:rFonts w:ascii="Arial" w:hAnsi="Arial" w:cs="Arial"/>
          <w:sz w:val="22"/>
          <w:szCs w:val="22"/>
        </w:rPr>
        <w:tab/>
      </w:r>
      <w:r w:rsidR="009641D2" w:rsidRPr="009641D2">
        <w:rPr>
          <w:rFonts w:ascii="Arial" w:hAnsi="Arial" w:cs="Arial"/>
          <w:sz w:val="22"/>
          <w:szCs w:val="22"/>
        </w:rPr>
        <w:tab/>
        <w:t xml:space="preserve">To: </w:t>
      </w:r>
      <w:r w:rsidR="009641D2" w:rsidRPr="00145A7A">
        <w:rPr>
          <w:rFonts w:ascii="Arial" w:hAnsi="Arial" w:cs="Arial"/>
          <w:sz w:val="22"/>
          <w:szCs w:val="22"/>
        </w:rPr>
        <w:t>November 30, 2031</w:t>
      </w:r>
    </w:p>
    <w:p w14:paraId="69A5AD71" w14:textId="77777777" w:rsidR="00804181" w:rsidRPr="008C2AD6" w:rsidRDefault="00804181" w:rsidP="00804181">
      <w:pPr>
        <w:suppressAutoHyphens w:val="0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4181" w:rsidRPr="008C2AD6" w14:paraId="2974C12A" w14:textId="77777777" w:rsidTr="00411105">
        <w:tc>
          <w:tcPr>
            <w:tcW w:w="12950" w:type="dxa"/>
          </w:tcPr>
          <w:p w14:paraId="6B20061B" w14:textId="77777777" w:rsidR="00411105" w:rsidRPr="00411105" w:rsidRDefault="00411105" w:rsidP="00D73C3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bookmarkStart w:id="0" w:name="_Hlk198636567"/>
          </w:p>
          <w:p w14:paraId="16BC0F3C" w14:textId="6DA196B8" w:rsidR="00D73C3C" w:rsidRPr="00411105" w:rsidRDefault="002F1608" w:rsidP="00D73C3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  <w:r w:rsidRPr="00411105">
              <w:rPr>
                <w:rFonts w:ascii="Arial" w:hAnsi="Arial" w:cs="Arial"/>
              </w:rPr>
              <w:t xml:space="preserve">The </w:t>
            </w:r>
            <w:r w:rsidR="00BF251C" w:rsidRPr="00411105">
              <w:rPr>
                <w:rFonts w:ascii="Arial" w:hAnsi="Arial" w:cs="Arial"/>
              </w:rPr>
              <w:t xml:space="preserve">Ending Epidemics Education, Training and Technical Assistance Services </w:t>
            </w:r>
            <w:bookmarkEnd w:id="0"/>
            <w:r w:rsidR="00025E58" w:rsidRPr="00411105">
              <w:rPr>
                <w:rFonts w:ascii="Arial" w:hAnsi="Arial" w:cs="Arial"/>
              </w:rPr>
              <w:t xml:space="preserve">Initiative </w:t>
            </w:r>
            <w:r w:rsidR="00BF251C" w:rsidRPr="00411105">
              <w:rPr>
                <w:rFonts w:ascii="Arial" w:hAnsi="Arial" w:cs="Arial"/>
              </w:rPr>
              <w:t xml:space="preserve">aims </w:t>
            </w:r>
            <w:r w:rsidR="009777B1" w:rsidRPr="00411105">
              <w:rPr>
                <w:rFonts w:ascii="Arial" w:hAnsi="Arial" w:cs="Arial"/>
              </w:rPr>
              <w:t xml:space="preserve">to prepare and maintain a knowledgeable, skilled professional workforce to advance AIDS Institute’s strategic priorities to end preventable </w:t>
            </w:r>
            <w:r w:rsidR="005E7C61" w:rsidRPr="00411105">
              <w:rPr>
                <w:rFonts w:ascii="Arial" w:hAnsi="Arial" w:cs="Arial"/>
              </w:rPr>
              <w:t>epidemics</w:t>
            </w:r>
            <w:r w:rsidR="009777B1" w:rsidRPr="00411105">
              <w:rPr>
                <w:rFonts w:ascii="Arial" w:hAnsi="Arial" w:cs="Arial"/>
              </w:rPr>
              <w:t xml:space="preserve">, advance equity, fight stigma and promote health. </w:t>
            </w:r>
          </w:p>
          <w:p w14:paraId="0C46FF9D" w14:textId="77777777" w:rsidR="00D73C3C" w:rsidRPr="00411105" w:rsidRDefault="00D73C3C" w:rsidP="00D73C3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</w:p>
          <w:p w14:paraId="1064D9C4" w14:textId="380B42C9" w:rsidR="00D73C3C" w:rsidRPr="00411105" w:rsidRDefault="004F62E4" w:rsidP="009A73CC">
            <w:pPr>
              <w:ind w:left="360"/>
              <w:rPr>
                <w:rFonts w:ascii="Arial" w:hAnsi="Arial" w:cs="Arial"/>
              </w:rPr>
            </w:pPr>
            <w:r w:rsidRPr="00411105">
              <w:rPr>
                <w:rFonts w:ascii="Arial" w:hAnsi="Arial" w:cs="Arial"/>
              </w:rPr>
              <w:t xml:space="preserve">The </w:t>
            </w:r>
            <w:r w:rsidR="009641D2" w:rsidRPr="00411105">
              <w:rPr>
                <w:rFonts w:ascii="Arial" w:hAnsi="Arial" w:cs="Arial"/>
                <w:b/>
              </w:rPr>
              <w:t xml:space="preserve">Topic-Specific </w:t>
            </w:r>
            <w:r w:rsidR="004F1DAD">
              <w:rPr>
                <w:rFonts w:ascii="Arial" w:hAnsi="Arial" w:cs="Arial"/>
                <w:b/>
              </w:rPr>
              <w:t xml:space="preserve">Training </w:t>
            </w:r>
            <w:r w:rsidR="009641D2" w:rsidRPr="00411105">
              <w:rPr>
                <w:rFonts w:ascii="Arial" w:hAnsi="Arial" w:cs="Arial"/>
                <w:b/>
              </w:rPr>
              <w:t>Centers of Expertise</w:t>
            </w:r>
            <w:r w:rsidR="009641D2" w:rsidRPr="00411105">
              <w:rPr>
                <w:rFonts w:ascii="Arial" w:hAnsi="Arial" w:cs="Arial"/>
                <w:b/>
                <w:bCs/>
              </w:rPr>
              <w:t xml:space="preserve"> </w:t>
            </w:r>
            <w:r w:rsidRPr="00411105">
              <w:rPr>
                <w:rFonts w:ascii="Arial" w:hAnsi="Arial" w:cs="Arial"/>
                <w:color w:val="000000" w:themeColor="text1"/>
              </w:rPr>
              <w:t>are responsible for</w:t>
            </w:r>
            <w:r w:rsidR="009777B1" w:rsidRPr="0041110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04837" w:rsidRPr="00411105">
              <w:rPr>
                <w:rFonts w:ascii="Arial" w:hAnsi="Arial" w:cs="Arial"/>
              </w:rPr>
              <w:t xml:space="preserve">designing and delivering </w:t>
            </w:r>
            <w:r w:rsidR="00D73C3C" w:rsidRPr="00411105">
              <w:rPr>
                <w:rFonts w:ascii="Arial" w:hAnsi="Arial" w:cs="Arial"/>
              </w:rPr>
              <w:t xml:space="preserve">statewide </w:t>
            </w:r>
            <w:r w:rsidR="00604837" w:rsidRPr="00411105">
              <w:rPr>
                <w:rFonts w:ascii="Arial" w:hAnsi="Arial" w:cs="Arial"/>
              </w:rPr>
              <w:t>training, technical assistance and capacity building activities to enhance organizational capacity</w:t>
            </w:r>
            <w:r w:rsidR="7716EC65" w:rsidRPr="00411105">
              <w:rPr>
                <w:rFonts w:ascii="Arial" w:hAnsi="Arial" w:cs="Arial"/>
              </w:rPr>
              <w:t xml:space="preserve"> </w:t>
            </w:r>
            <w:r w:rsidR="7716EC65" w:rsidRPr="00411105">
              <w:rPr>
                <w:rFonts w:ascii="Arial" w:eastAsia="Arial" w:hAnsi="Arial" w:cs="Arial"/>
              </w:rPr>
              <w:t>to advance health equity and improve health outcomes</w:t>
            </w:r>
            <w:r w:rsidR="009A73CC">
              <w:rPr>
                <w:rFonts w:ascii="Arial" w:eastAsia="Arial" w:hAnsi="Arial" w:cs="Arial"/>
              </w:rPr>
              <w:t xml:space="preserve"> </w:t>
            </w:r>
            <w:r w:rsidR="009A73CC" w:rsidRPr="00411105">
              <w:rPr>
                <w:rFonts w:ascii="Arial" w:hAnsi="Arial" w:cs="Arial"/>
              </w:rPr>
              <w:t xml:space="preserve">in one of the following designated topic areas: Promoting Sexual Health; Promoting </w:t>
            </w:r>
            <w:r w:rsidR="000D4080">
              <w:rPr>
                <w:rFonts w:ascii="Arial" w:hAnsi="Arial" w:cs="Arial"/>
              </w:rPr>
              <w:t>H</w:t>
            </w:r>
            <w:r w:rsidR="009A73CC" w:rsidRPr="00411105">
              <w:rPr>
                <w:rFonts w:ascii="Arial" w:hAnsi="Arial" w:cs="Arial"/>
              </w:rPr>
              <w:t xml:space="preserve">ealth for LGBTQIA+ People; Promoting Health for People who Use Drugs, Improving Health </w:t>
            </w:r>
            <w:r w:rsidR="000D4080">
              <w:rPr>
                <w:rFonts w:ascii="Arial" w:hAnsi="Arial" w:cs="Arial"/>
              </w:rPr>
              <w:t>O</w:t>
            </w:r>
            <w:r w:rsidR="009A73CC" w:rsidRPr="00411105">
              <w:rPr>
                <w:rFonts w:ascii="Arial" w:hAnsi="Arial" w:cs="Arial"/>
              </w:rPr>
              <w:t xml:space="preserve">utcomes for </w:t>
            </w:r>
            <w:r w:rsidR="000D4080">
              <w:rPr>
                <w:rFonts w:ascii="Arial" w:hAnsi="Arial" w:cs="Arial"/>
              </w:rPr>
              <w:t>P</w:t>
            </w:r>
            <w:r w:rsidR="009A73CC" w:rsidRPr="00411105">
              <w:rPr>
                <w:rFonts w:ascii="Arial" w:hAnsi="Arial" w:cs="Arial"/>
              </w:rPr>
              <w:t xml:space="preserve">opulations </w:t>
            </w:r>
            <w:r w:rsidR="000D4080">
              <w:rPr>
                <w:rFonts w:ascii="Arial" w:hAnsi="Arial" w:cs="Arial"/>
              </w:rPr>
              <w:t>I</w:t>
            </w:r>
            <w:r w:rsidR="009A73CC" w:rsidRPr="00411105">
              <w:rPr>
                <w:rFonts w:ascii="Arial" w:hAnsi="Arial" w:cs="Arial"/>
              </w:rPr>
              <w:t>mpacted by Viral Hepatitis; Improving Health Outcomes of People Living with HIV Across the Lifespan; Legal Issues Impacting</w:t>
            </w:r>
            <w:r w:rsidR="009A73CC" w:rsidRPr="00411105">
              <w:t xml:space="preserve"> </w:t>
            </w:r>
            <w:r w:rsidR="009A73CC" w:rsidRPr="00411105">
              <w:rPr>
                <w:rFonts w:ascii="Arial" w:hAnsi="Arial" w:cs="Arial"/>
              </w:rPr>
              <w:t>People with HIV, Sexually Transmitted Infections or Viral Hepatitis; and Trauma</w:t>
            </w:r>
            <w:r w:rsidR="009A73CC">
              <w:rPr>
                <w:rFonts w:ascii="Arial" w:hAnsi="Arial" w:cs="Arial"/>
              </w:rPr>
              <w:t>-</w:t>
            </w:r>
            <w:r w:rsidR="009A73CC" w:rsidRPr="00411105">
              <w:rPr>
                <w:rFonts w:ascii="Arial" w:hAnsi="Arial" w:cs="Arial"/>
              </w:rPr>
              <w:t xml:space="preserve">Informed Care. </w:t>
            </w:r>
          </w:p>
          <w:p w14:paraId="72A70E12" w14:textId="77777777" w:rsidR="00D73C3C" w:rsidRPr="00411105" w:rsidRDefault="00D73C3C" w:rsidP="00D73C3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  <w:bCs/>
                <w:iCs/>
              </w:rPr>
            </w:pPr>
          </w:p>
          <w:p w14:paraId="368B0F6F" w14:textId="20EE27C7" w:rsidR="009777B1" w:rsidRPr="00411105" w:rsidRDefault="00597162" w:rsidP="00D73C3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67"/>
              </w:tabs>
              <w:ind w:left="360"/>
              <w:rPr>
                <w:rFonts w:ascii="Arial" w:hAnsi="Arial" w:cs="Arial"/>
              </w:rPr>
            </w:pPr>
            <w:r w:rsidRPr="00411105">
              <w:rPr>
                <w:rFonts w:ascii="Arial" w:hAnsi="Arial" w:cs="Arial"/>
                <w:bCs/>
                <w:iCs/>
              </w:rPr>
              <w:t xml:space="preserve">Each </w:t>
            </w:r>
            <w:r w:rsidR="009641D2" w:rsidRPr="00411105">
              <w:rPr>
                <w:rFonts w:ascii="Arial" w:hAnsi="Arial" w:cs="Arial"/>
                <w:b/>
                <w:iCs/>
              </w:rPr>
              <w:t xml:space="preserve">Topic-Specific </w:t>
            </w:r>
            <w:r w:rsidR="004F1DAD">
              <w:rPr>
                <w:rFonts w:ascii="Arial" w:hAnsi="Arial" w:cs="Arial"/>
                <w:b/>
                <w:iCs/>
              </w:rPr>
              <w:t xml:space="preserve">Training </w:t>
            </w:r>
            <w:r w:rsidR="009641D2" w:rsidRPr="00411105">
              <w:rPr>
                <w:rFonts w:ascii="Arial" w:hAnsi="Arial" w:cs="Arial"/>
                <w:b/>
                <w:iCs/>
              </w:rPr>
              <w:t>Center of Expertise</w:t>
            </w:r>
            <w:r w:rsidR="009641D2" w:rsidRPr="00411105">
              <w:rPr>
                <w:rFonts w:ascii="Arial" w:hAnsi="Arial" w:cs="Arial"/>
                <w:bCs/>
                <w:iCs/>
              </w:rPr>
              <w:t xml:space="preserve"> </w:t>
            </w:r>
            <w:r w:rsidR="009777B1" w:rsidRPr="00411105">
              <w:rPr>
                <w:rFonts w:ascii="Arial" w:hAnsi="Arial" w:cs="Arial"/>
                <w:color w:val="000000" w:themeColor="text1"/>
              </w:rPr>
              <w:t>will:</w:t>
            </w:r>
          </w:p>
          <w:p w14:paraId="4489C05F" w14:textId="4B27A16D" w:rsidR="000750C1" w:rsidRPr="00411105" w:rsidRDefault="000750C1" w:rsidP="59B083C6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1080"/>
              <w:rPr>
                <w:rFonts w:ascii="Arial" w:hAnsi="Arial" w:cs="Arial"/>
              </w:rPr>
            </w:pPr>
            <w:r w:rsidRPr="00411105">
              <w:rPr>
                <w:rFonts w:ascii="Arial" w:hAnsi="Arial" w:cs="Arial"/>
              </w:rPr>
              <w:t>Provide an accessible, stigma-free training environment conducive to adult learning</w:t>
            </w:r>
            <w:r w:rsidR="03AA5884" w:rsidRPr="00411105">
              <w:rPr>
                <w:rFonts w:ascii="Arial" w:hAnsi="Arial" w:cs="Arial"/>
              </w:rPr>
              <w:t>.</w:t>
            </w:r>
          </w:p>
          <w:p w14:paraId="73A5D2E7" w14:textId="77777777" w:rsidR="000750C1" w:rsidRPr="00411105" w:rsidRDefault="000750C1" w:rsidP="000750C1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Cs/>
                <w:iCs/>
              </w:rPr>
            </w:pPr>
            <w:r w:rsidRPr="00411105">
              <w:rPr>
                <w:rFonts w:ascii="Arial" w:hAnsi="Arial" w:cs="Arial"/>
                <w:bCs/>
                <w:iCs/>
              </w:rPr>
              <w:t>Collaborate with AIDS Institute Program offices to identify training needs and e</w:t>
            </w:r>
            <w:r w:rsidRPr="00411105">
              <w:rPr>
                <w:rFonts w:ascii="Arial" w:hAnsi="Arial" w:cs="Arial"/>
                <w:bCs/>
              </w:rPr>
              <w:t>stablish a training plan to build capacity statewide in the designated topics area.</w:t>
            </w:r>
          </w:p>
          <w:p w14:paraId="3B98D251" w14:textId="01A3F260" w:rsidR="000750C1" w:rsidRPr="00411105" w:rsidRDefault="000750C1" w:rsidP="000750C1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Cs/>
                <w:iCs/>
              </w:rPr>
            </w:pPr>
            <w:r w:rsidRPr="00411105">
              <w:rPr>
                <w:rFonts w:ascii="Arial" w:hAnsi="Arial" w:cs="Arial"/>
                <w:bCs/>
                <w:iCs/>
              </w:rPr>
              <w:t xml:space="preserve">Design and deliver </w:t>
            </w:r>
            <w:r w:rsidR="00D73C3C" w:rsidRPr="00411105">
              <w:rPr>
                <w:rFonts w:ascii="Arial" w:hAnsi="Arial" w:cs="Arial"/>
                <w:bCs/>
                <w:iCs/>
              </w:rPr>
              <w:t xml:space="preserve">specialized or </w:t>
            </w:r>
            <w:r w:rsidRPr="00411105">
              <w:rPr>
                <w:rFonts w:ascii="Arial" w:hAnsi="Arial" w:cs="Arial"/>
                <w:bCs/>
                <w:iCs/>
              </w:rPr>
              <w:t xml:space="preserve">advanced learning content </w:t>
            </w:r>
            <w:r w:rsidRPr="00411105">
              <w:rPr>
                <w:rFonts w:ascii="Arial" w:hAnsi="Arial" w:cs="Arial"/>
              </w:rPr>
              <w:t>to support implementation of guidance, promote best practices for effective services delivery and enhance organizational capacity to meet emerging priorities in the designated topic are</w:t>
            </w:r>
            <w:r w:rsidR="00BF4844" w:rsidRPr="00411105">
              <w:rPr>
                <w:rFonts w:ascii="Arial" w:hAnsi="Arial" w:cs="Arial"/>
              </w:rPr>
              <w:t>a</w:t>
            </w:r>
            <w:r w:rsidRPr="00411105">
              <w:rPr>
                <w:rFonts w:ascii="Arial" w:hAnsi="Arial" w:cs="Arial"/>
              </w:rPr>
              <w:t>s.</w:t>
            </w:r>
            <w:r w:rsidRPr="00411105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70C94491" w14:textId="55A69B5D" w:rsidR="000750C1" w:rsidRPr="00411105" w:rsidRDefault="000750C1" w:rsidP="000750C1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Cs/>
                <w:iCs/>
              </w:rPr>
            </w:pPr>
            <w:r w:rsidRPr="00411105">
              <w:rPr>
                <w:rFonts w:ascii="Arial" w:hAnsi="Arial" w:cs="Arial"/>
                <w:bCs/>
                <w:iCs/>
              </w:rPr>
              <w:t>Design marketing and promotional strategies to effectively engage health and human services providers throughout the region in available</w:t>
            </w:r>
            <w:r w:rsidR="00D73C3C" w:rsidRPr="00411105">
              <w:rPr>
                <w:rFonts w:ascii="Arial" w:hAnsi="Arial" w:cs="Arial"/>
                <w:bCs/>
                <w:iCs/>
              </w:rPr>
              <w:t xml:space="preserve"> </w:t>
            </w:r>
            <w:r w:rsidRPr="00411105">
              <w:rPr>
                <w:rFonts w:ascii="Arial" w:hAnsi="Arial" w:cs="Arial"/>
                <w:bCs/>
                <w:iCs/>
              </w:rPr>
              <w:t>training</w:t>
            </w:r>
            <w:r w:rsidR="00D73C3C" w:rsidRPr="00411105">
              <w:rPr>
                <w:rFonts w:ascii="Arial" w:hAnsi="Arial" w:cs="Arial"/>
                <w:bCs/>
                <w:iCs/>
              </w:rPr>
              <w:t xml:space="preserve">, </w:t>
            </w:r>
            <w:r w:rsidRPr="00411105">
              <w:rPr>
                <w:rFonts w:ascii="Arial" w:hAnsi="Arial" w:cs="Arial"/>
                <w:bCs/>
                <w:iCs/>
              </w:rPr>
              <w:t>technical assistance services</w:t>
            </w:r>
            <w:r w:rsidR="00D73C3C" w:rsidRPr="00411105">
              <w:rPr>
                <w:rFonts w:ascii="Arial" w:hAnsi="Arial" w:cs="Arial"/>
                <w:bCs/>
                <w:iCs/>
              </w:rPr>
              <w:t xml:space="preserve"> and capacity building services</w:t>
            </w:r>
            <w:r w:rsidRPr="00411105">
              <w:rPr>
                <w:rFonts w:ascii="Arial" w:hAnsi="Arial" w:cs="Arial"/>
                <w:bCs/>
                <w:iCs/>
              </w:rPr>
              <w:t>.</w:t>
            </w:r>
          </w:p>
          <w:p w14:paraId="74585207" w14:textId="3DB358F2" w:rsidR="000750C1" w:rsidRPr="00411105" w:rsidRDefault="000750C1" w:rsidP="000750C1">
            <w:pPr>
              <w:pStyle w:val="ListParagraph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Cs/>
                <w:iCs/>
              </w:rPr>
            </w:pPr>
            <w:r w:rsidRPr="00411105">
              <w:rPr>
                <w:rFonts w:ascii="Arial" w:hAnsi="Arial" w:cs="Arial"/>
                <w:bCs/>
                <w:iCs/>
              </w:rPr>
              <w:t>Work collaboratively with the AIDS Institute and programs funded under Component</w:t>
            </w:r>
            <w:r w:rsidR="00411105">
              <w:rPr>
                <w:rFonts w:ascii="Arial" w:hAnsi="Arial" w:cs="Arial"/>
                <w:bCs/>
                <w:iCs/>
              </w:rPr>
              <w:t>s</w:t>
            </w:r>
            <w:r w:rsidRPr="00411105">
              <w:rPr>
                <w:rFonts w:ascii="Arial" w:hAnsi="Arial" w:cs="Arial"/>
                <w:bCs/>
                <w:iCs/>
              </w:rPr>
              <w:t xml:space="preserve"> A, C, D, and E to achieve the goals of the RFA.</w:t>
            </w:r>
          </w:p>
          <w:p w14:paraId="58289F51" w14:textId="00EAA2BC" w:rsidR="004C1D41" w:rsidRPr="00724DE7" w:rsidRDefault="004C1D41" w:rsidP="00A55F68">
            <w:pPr>
              <w:pStyle w:val="ListParagraph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02F71B4C" w14:textId="77777777" w:rsidR="001014E3" w:rsidRDefault="001014E3" w:rsidP="00411105">
      <w:pPr>
        <w:rPr>
          <w:rFonts w:ascii="Arial" w:hAnsi="Arial" w:cs="Arial"/>
          <w:b/>
          <w:bCs/>
          <w:color w:val="C00000"/>
          <w:sz w:val="22"/>
          <w:szCs w:val="22"/>
        </w:rPr>
      </w:pPr>
      <w:bookmarkStart w:id="1" w:name="_Hlk522107030"/>
    </w:p>
    <w:p w14:paraId="53BBF39C" w14:textId="2B15EB78" w:rsidR="00411105" w:rsidRPr="00903548" w:rsidRDefault="00411105" w:rsidP="00411105">
      <w:pPr>
        <w:rPr>
          <w:rFonts w:ascii="Arial" w:hAnsi="Arial" w:cs="Arial"/>
          <w:bCs/>
          <w:sz w:val="22"/>
          <w:szCs w:val="22"/>
        </w:rPr>
      </w:pPr>
      <w:proofErr w:type="gramStart"/>
      <w:r w:rsidRPr="001014E3">
        <w:rPr>
          <w:rFonts w:ascii="Arial" w:hAnsi="Arial" w:cs="Arial"/>
          <w:b/>
          <w:bCs/>
          <w:color w:val="C00000"/>
          <w:sz w:val="22"/>
          <w:szCs w:val="22"/>
        </w:rPr>
        <w:t>Instructions</w:t>
      </w:r>
      <w:proofErr w:type="gramEnd"/>
      <w:r w:rsidRPr="001014E3">
        <w:rPr>
          <w:rFonts w:ascii="Arial" w:hAnsi="Arial" w:cs="Arial"/>
          <w:b/>
          <w:bCs/>
          <w:color w:val="C00000"/>
          <w:sz w:val="22"/>
          <w:szCs w:val="22"/>
        </w:rPr>
        <w:t>:</w:t>
      </w:r>
      <w:r w:rsidRPr="001014E3">
        <w:rPr>
          <w:rFonts w:ascii="Arial" w:hAnsi="Arial" w:cs="Arial"/>
          <w:color w:val="C00000"/>
          <w:sz w:val="22"/>
          <w:szCs w:val="22"/>
        </w:rPr>
        <w:t xml:space="preserve"> </w:t>
      </w:r>
      <w:bookmarkEnd w:id="1"/>
      <w:r w:rsidRPr="00903548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SFS</w:t>
      </w:r>
      <w:r w:rsidRPr="00903548">
        <w:rPr>
          <w:rFonts w:ascii="Arial" w:hAnsi="Arial" w:cs="Arial"/>
          <w:sz w:val="22"/>
          <w:szCs w:val="22"/>
        </w:rPr>
        <w:t xml:space="preserve"> </w:t>
      </w:r>
      <w:r w:rsidRPr="00903548">
        <w:rPr>
          <w:rFonts w:ascii="Arial" w:hAnsi="Arial" w:cs="Arial"/>
          <w:b/>
          <w:sz w:val="22"/>
          <w:szCs w:val="22"/>
        </w:rPr>
        <w:t>Work Plan Project Summary</w:t>
      </w:r>
      <w:r w:rsidRPr="00903548">
        <w:rPr>
          <w:rFonts w:ascii="Arial" w:hAnsi="Arial" w:cs="Arial"/>
          <w:sz w:val="22"/>
          <w:szCs w:val="22"/>
        </w:rPr>
        <w:t xml:space="preserve">, applicants are instructed to insert the Project Summary as listed above. </w:t>
      </w:r>
      <w:r w:rsidRPr="00903548">
        <w:rPr>
          <w:rFonts w:ascii="Arial" w:hAnsi="Arial" w:cs="Arial"/>
          <w:bCs/>
          <w:sz w:val="22"/>
          <w:szCs w:val="22"/>
        </w:rPr>
        <w:t>Any additional Project Summary entered in th</w:t>
      </w:r>
      <w:r>
        <w:rPr>
          <w:rFonts w:ascii="Arial" w:hAnsi="Arial" w:cs="Arial"/>
          <w:bCs/>
          <w:sz w:val="22"/>
          <w:szCs w:val="22"/>
        </w:rPr>
        <w:t>is</w:t>
      </w:r>
      <w:r w:rsidRPr="00903548">
        <w:rPr>
          <w:rFonts w:ascii="Arial" w:hAnsi="Arial" w:cs="Arial"/>
          <w:bCs/>
          <w:sz w:val="22"/>
          <w:szCs w:val="22"/>
        </w:rPr>
        <w:t xml:space="preserve"> area </w:t>
      </w:r>
      <w:r w:rsidRPr="00F11645">
        <w:rPr>
          <w:rFonts w:ascii="Arial" w:hAnsi="Arial" w:cs="Arial"/>
          <w:b/>
          <w:i/>
          <w:iCs/>
          <w:sz w:val="22"/>
          <w:szCs w:val="22"/>
        </w:rPr>
        <w:t>will not</w:t>
      </w:r>
      <w:r w:rsidRPr="00903548">
        <w:rPr>
          <w:rFonts w:ascii="Arial" w:hAnsi="Arial" w:cs="Arial"/>
          <w:bCs/>
          <w:sz w:val="22"/>
          <w:szCs w:val="22"/>
        </w:rPr>
        <w:t xml:space="preserve"> be considered or scored by reviewers of your application.</w:t>
      </w:r>
    </w:p>
    <w:p w14:paraId="6C7D907F" w14:textId="77777777" w:rsidR="00411105" w:rsidRPr="00903548" w:rsidRDefault="00411105" w:rsidP="00411105">
      <w:pPr>
        <w:keepNext/>
        <w:tabs>
          <w:tab w:val="left" w:pos="540"/>
          <w:tab w:val="left" w:pos="3960"/>
          <w:tab w:val="left" w:pos="5220"/>
          <w:tab w:val="left" w:pos="7110"/>
        </w:tabs>
        <w:ind w:right="-90"/>
        <w:rPr>
          <w:rFonts w:ascii="Arial" w:hAnsi="Arial" w:cs="Arial"/>
          <w:bCs/>
          <w:sz w:val="22"/>
          <w:szCs w:val="22"/>
        </w:rPr>
      </w:pPr>
    </w:p>
    <w:p w14:paraId="281D3666" w14:textId="607B554E" w:rsidR="00411105" w:rsidRPr="00903548" w:rsidRDefault="00411105" w:rsidP="00411105">
      <w:pPr>
        <w:keepNext/>
        <w:tabs>
          <w:tab w:val="left" w:pos="540"/>
          <w:tab w:val="left" w:pos="3960"/>
          <w:tab w:val="left" w:pos="5220"/>
          <w:tab w:val="left" w:pos="7110"/>
        </w:tabs>
        <w:ind w:right="-90"/>
        <w:rPr>
          <w:rFonts w:ascii="Arial" w:hAnsi="Arial" w:cs="Arial"/>
          <w:bCs/>
          <w:sz w:val="22"/>
          <w:szCs w:val="22"/>
        </w:rPr>
      </w:pPr>
      <w:r w:rsidRPr="00903548">
        <w:rPr>
          <w:rFonts w:ascii="Arial" w:hAnsi="Arial" w:cs="Arial"/>
          <w:sz w:val="22"/>
          <w:szCs w:val="22"/>
        </w:rPr>
        <w:t xml:space="preserve">Funded applicants will be held to the Objective, Tasks, and Performance Measures listed in </w:t>
      </w:r>
      <w:r w:rsidRPr="00041F7A">
        <w:rPr>
          <w:rFonts w:ascii="Arial" w:hAnsi="Arial" w:cs="Arial"/>
          <w:b/>
          <w:sz w:val="22"/>
          <w:szCs w:val="22"/>
        </w:rPr>
        <w:t xml:space="preserve">Attachment </w:t>
      </w:r>
      <w:r w:rsidR="007F3A2D" w:rsidRPr="00041F7A">
        <w:rPr>
          <w:rFonts w:ascii="Arial" w:hAnsi="Arial" w:cs="Arial"/>
          <w:b/>
          <w:sz w:val="22"/>
          <w:szCs w:val="22"/>
        </w:rPr>
        <w:t>9</w:t>
      </w:r>
      <w:r w:rsidRPr="00041F7A">
        <w:rPr>
          <w:rFonts w:ascii="Arial" w:hAnsi="Arial" w:cs="Arial"/>
          <w:b/>
          <w:sz w:val="22"/>
          <w:szCs w:val="22"/>
        </w:rPr>
        <w:t>: Work Plan</w:t>
      </w:r>
      <w:r w:rsidR="007F3A2D" w:rsidRPr="00041F7A">
        <w:rPr>
          <w:b/>
        </w:rPr>
        <w:t xml:space="preserve"> </w:t>
      </w:r>
      <w:r w:rsidR="007F3A2D" w:rsidRPr="00041F7A">
        <w:rPr>
          <w:rFonts w:ascii="Arial" w:hAnsi="Arial" w:cs="Arial"/>
          <w:b/>
          <w:sz w:val="22"/>
          <w:szCs w:val="22"/>
        </w:rPr>
        <w:t>- Component B</w:t>
      </w:r>
      <w:r w:rsidRPr="00041F7A">
        <w:rPr>
          <w:rFonts w:ascii="Arial" w:hAnsi="Arial" w:cs="Arial"/>
          <w:b/>
          <w:sz w:val="22"/>
          <w:szCs w:val="22"/>
        </w:rPr>
        <w:t>.</w:t>
      </w:r>
      <w:r w:rsidRPr="00903548">
        <w:rPr>
          <w:rFonts w:ascii="Arial" w:hAnsi="Arial" w:cs="Arial"/>
          <w:bCs/>
          <w:sz w:val="22"/>
          <w:szCs w:val="22"/>
        </w:rPr>
        <w:t xml:space="preserve"> Applicants are </w:t>
      </w:r>
      <w:r w:rsidRPr="00F11645">
        <w:rPr>
          <w:rFonts w:ascii="Arial" w:hAnsi="Arial" w:cs="Arial"/>
          <w:bCs/>
          <w:sz w:val="22"/>
          <w:szCs w:val="22"/>
        </w:rPr>
        <w:t xml:space="preserve">not </w:t>
      </w:r>
      <w:r w:rsidRPr="00903548">
        <w:rPr>
          <w:rFonts w:ascii="Arial" w:hAnsi="Arial" w:cs="Arial"/>
          <w:bCs/>
          <w:sz w:val="22"/>
          <w:szCs w:val="22"/>
        </w:rPr>
        <w:t xml:space="preserve">required to enter any Objectives, Tasks, or Performance Measures into the </w:t>
      </w:r>
      <w:r>
        <w:rPr>
          <w:rFonts w:ascii="Arial" w:hAnsi="Arial" w:cs="Arial"/>
          <w:bCs/>
          <w:sz w:val="22"/>
          <w:szCs w:val="22"/>
        </w:rPr>
        <w:t>SFS</w:t>
      </w:r>
      <w:r w:rsidRPr="00903548">
        <w:rPr>
          <w:rFonts w:ascii="Arial" w:hAnsi="Arial" w:cs="Arial"/>
          <w:bCs/>
          <w:sz w:val="22"/>
          <w:szCs w:val="22"/>
        </w:rPr>
        <w:t xml:space="preserve"> Work Plan.</w:t>
      </w:r>
    </w:p>
    <w:p w14:paraId="5D4D6A40" w14:textId="77777777" w:rsidR="00597162" w:rsidRDefault="00597162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7C79137" w14:textId="43B025B1" w:rsidR="009641D2" w:rsidRPr="00C438F5" w:rsidRDefault="009641D2" w:rsidP="009641D2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C438F5">
        <w:rPr>
          <w:rFonts w:ascii="Arial" w:hAnsi="Arial" w:cs="Arial"/>
          <w:b/>
          <w:sz w:val="24"/>
          <w:szCs w:val="24"/>
        </w:rPr>
        <w:lastRenderedPageBreak/>
        <w:t xml:space="preserve">Attachment </w:t>
      </w:r>
      <w:r w:rsidR="007F3A2D">
        <w:rPr>
          <w:rFonts w:ascii="Arial" w:hAnsi="Arial" w:cs="Arial"/>
          <w:b/>
          <w:sz w:val="24"/>
          <w:szCs w:val="24"/>
        </w:rPr>
        <w:t>9</w:t>
      </w:r>
      <w:r w:rsidRPr="00C438F5">
        <w:rPr>
          <w:rFonts w:ascii="Arial" w:hAnsi="Arial" w:cs="Arial"/>
          <w:b/>
          <w:sz w:val="24"/>
          <w:szCs w:val="24"/>
        </w:rPr>
        <w:t xml:space="preserve"> – Work Plan – Component </w:t>
      </w:r>
      <w:r>
        <w:rPr>
          <w:rFonts w:ascii="Arial" w:hAnsi="Arial" w:cs="Arial"/>
          <w:b/>
          <w:sz w:val="24"/>
          <w:szCs w:val="24"/>
        </w:rPr>
        <w:t>B</w:t>
      </w:r>
    </w:p>
    <w:p w14:paraId="4C0D9A83" w14:textId="77777777" w:rsidR="009E4AE9" w:rsidRPr="008C2AD6" w:rsidRDefault="009E4AE9" w:rsidP="009E4AE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C2AD6">
        <w:rPr>
          <w:rFonts w:ascii="Arial" w:hAnsi="Arial" w:cs="Arial"/>
          <w:b/>
          <w:i/>
          <w:sz w:val="22"/>
          <w:szCs w:val="22"/>
        </w:rPr>
        <w:t>DETAIL</w:t>
      </w:r>
    </w:p>
    <w:p w14:paraId="40ED70BA" w14:textId="77777777" w:rsidR="009E4AE9" w:rsidRPr="000D4080" w:rsidRDefault="009E4AE9" w:rsidP="009E4AE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AA6021" w:rsidRPr="008C2AD6" w14:paraId="18EF85FD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700A60F1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73C16A00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0199CB9D" w14:textId="77777777" w:rsidR="00691FC6" w:rsidRPr="008C2AD6" w:rsidRDefault="00691FC6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0424F59F" w14:textId="77777777" w:rsidR="00AA6021" w:rsidRPr="008C2AD6" w:rsidRDefault="00AA6021" w:rsidP="009E4A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2931F3" w:rsidRPr="008C2AD6" w14:paraId="480518FF" w14:textId="77777777" w:rsidTr="59B083C6">
        <w:trPr>
          <w:trHeight w:val="576"/>
        </w:trPr>
        <w:tc>
          <w:tcPr>
            <w:tcW w:w="3618" w:type="dxa"/>
            <w:vMerge w:val="restart"/>
          </w:tcPr>
          <w:p w14:paraId="37F3E839" w14:textId="6DE191B4" w:rsidR="002931F3" w:rsidRPr="009641D2" w:rsidRDefault="002931F3" w:rsidP="009E4A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7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Establish </w:t>
            </w:r>
            <w:r w:rsidR="009641D2" w:rsidRPr="000D40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Topic-Specific </w:t>
            </w:r>
            <w:r w:rsidR="004F1DAD" w:rsidRPr="000D40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Training </w:t>
            </w:r>
            <w:r w:rsidR="009641D2" w:rsidRPr="000D4080">
              <w:rPr>
                <w:rFonts w:ascii="Arial" w:hAnsi="Arial" w:cs="Arial"/>
                <w:b/>
                <w:iCs/>
                <w:sz w:val="22"/>
                <w:szCs w:val="22"/>
              </w:rPr>
              <w:t>Centers of Expertise</w:t>
            </w:r>
            <w:r w:rsidR="00E667F1" w:rsidRPr="000D408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87" w:type="dxa"/>
            <w:vMerge w:val="restart"/>
          </w:tcPr>
          <w:p w14:paraId="38174A1E" w14:textId="72ADCB32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1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. Hire and maintain qualified staff to meet the expectations of the program, including staff responsible for program management, training design and delivery, and program administration.</w:t>
            </w:r>
          </w:p>
        </w:tc>
        <w:tc>
          <w:tcPr>
            <w:tcW w:w="4950" w:type="dxa"/>
          </w:tcPr>
          <w:p w14:paraId="15826FBB" w14:textId="76167C49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1.1.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Qualified Program Manager is in place to provide programmatic and fiscal oversight throughout the contract period.</w:t>
            </w:r>
          </w:p>
        </w:tc>
      </w:tr>
      <w:tr w:rsidR="002931F3" w:rsidRPr="008C2AD6" w14:paraId="1AAFE051" w14:textId="77777777" w:rsidTr="59B083C6">
        <w:trPr>
          <w:trHeight w:val="228"/>
        </w:trPr>
        <w:tc>
          <w:tcPr>
            <w:tcW w:w="3618" w:type="dxa"/>
            <w:vMerge/>
          </w:tcPr>
          <w:p w14:paraId="069CD418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09823B8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291B3EA" w14:textId="08563F29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1.2.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Qualified staff are in place to oversee training design and delivery throughout the contract period</w:t>
            </w:r>
            <w:r w:rsidR="001D54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931F3" w:rsidRPr="008C2AD6" w14:paraId="084AB491" w14:textId="77777777" w:rsidTr="59B083C6">
        <w:trPr>
          <w:trHeight w:val="228"/>
        </w:trPr>
        <w:tc>
          <w:tcPr>
            <w:tcW w:w="3618" w:type="dxa"/>
            <w:vMerge/>
          </w:tcPr>
          <w:p w14:paraId="20BD202A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287BE35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C98ADA6" w14:textId="7FD9CD4A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1.3.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Administrative staff are in place to support the activities of 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throughout the contract period.</w:t>
            </w:r>
          </w:p>
        </w:tc>
      </w:tr>
      <w:tr w:rsidR="002931F3" w:rsidRPr="008C2AD6" w14:paraId="53A4EF08" w14:textId="77777777" w:rsidTr="59B083C6">
        <w:trPr>
          <w:trHeight w:val="576"/>
        </w:trPr>
        <w:tc>
          <w:tcPr>
            <w:tcW w:w="3618" w:type="dxa"/>
            <w:vMerge/>
          </w:tcPr>
          <w:p w14:paraId="4147E935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34471C68" w14:textId="56F5C836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2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. Ensure access to a pool of qualified training staff and/or consultants that are representatives of the priority audience and communities served.</w:t>
            </w:r>
          </w:p>
        </w:tc>
        <w:tc>
          <w:tcPr>
            <w:tcW w:w="4950" w:type="dxa"/>
          </w:tcPr>
          <w:p w14:paraId="04BCA224" w14:textId="70D0009A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2.1.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Trainers reflect the </w:t>
            </w:r>
            <w:proofErr w:type="gramStart"/>
            <w:r w:rsidR="002931F3" w:rsidRPr="008C2AD6">
              <w:rPr>
                <w:rFonts w:ascii="Arial" w:hAnsi="Arial" w:cs="Arial"/>
                <w:sz w:val="22"/>
                <w:szCs w:val="22"/>
              </w:rPr>
              <w:t>learner</w:t>
            </w:r>
            <w:proofErr w:type="gramEnd"/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audience and communities served.</w:t>
            </w:r>
          </w:p>
        </w:tc>
      </w:tr>
      <w:tr w:rsidR="002931F3" w:rsidRPr="008C2AD6" w14:paraId="67B5B45A" w14:textId="77777777" w:rsidTr="59B083C6">
        <w:trPr>
          <w:trHeight w:val="432"/>
        </w:trPr>
        <w:tc>
          <w:tcPr>
            <w:tcW w:w="3618" w:type="dxa"/>
            <w:vMerge/>
          </w:tcPr>
          <w:p w14:paraId="7972E955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DEC2EFE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5917155" w14:textId="23ADCBBC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2.2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Resumes/CVs of staff and </w:t>
            </w:r>
            <w:proofErr w:type="gramStart"/>
            <w:r w:rsidR="002931F3" w:rsidRPr="008C2AD6">
              <w:rPr>
                <w:rFonts w:ascii="Arial" w:hAnsi="Arial" w:cs="Arial"/>
                <w:sz w:val="22"/>
                <w:szCs w:val="22"/>
              </w:rPr>
              <w:t>consultant</w:t>
            </w:r>
            <w:proofErr w:type="gramEnd"/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are submitted to NYSDOH AI</w:t>
            </w:r>
            <w:r w:rsidR="00411105">
              <w:rPr>
                <w:rFonts w:ascii="Arial" w:hAnsi="Arial" w:cs="Arial"/>
                <w:sz w:val="22"/>
                <w:szCs w:val="22"/>
              </w:rPr>
              <w:t>DS Institute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for approval.</w:t>
            </w:r>
          </w:p>
        </w:tc>
      </w:tr>
      <w:tr w:rsidR="002931F3" w:rsidRPr="008C2AD6" w14:paraId="6B991034" w14:textId="77777777" w:rsidTr="59B083C6">
        <w:trPr>
          <w:trHeight w:val="1152"/>
        </w:trPr>
        <w:tc>
          <w:tcPr>
            <w:tcW w:w="3618" w:type="dxa"/>
            <w:vMerge/>
          </w:tcPr>
          <w:p w14:paraId="0800EF30" w14:textId="77777777" w:rsidR="002931F3" w:rsidRPr="008C2AD6" w:rsidRDefault="002931F3" w:rsidP="009E4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302E1525" w14:textId="31206AF2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3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. Establish policies and procedures reflective of AIDS Institute best practices to ensure high quality, accurate education and training delivery.</w:t>
            </w:r>
          </w:p>
        </w:tc>
        <w:tc>
          <w:tcPr>
            <w:tcW w:w="4950" w:type="dxa"/>
          </w:tcPr>
          <w:p w14:paraId="7EC5213D" w14:textId="79D8075B" w:rsidR="002931F3" w:rsidRPr="008C2AD6" w:rsidRDefault="00E667F1" w:rsidP="009E4A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3.1.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policies and procedures describe scheduling</w:t>
            </w:r>
            <w:r w:rsidR="00411105">
              <w:rPr>
                <w:rFonts w:ascii="Arial" w:hAnsi="Arial" w:cs="Arial"/>
                <w:sz w:val="22"/>
                <w:szCs w:val="22"/>
              </w:rPr>
              <w:t>,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promotion</w:t>
            </w:r>
            <w:r w:rsidR="00411105">
              <w:rPr>
                <w:rFonts w:ascii="Arial" w:hAnsi="Arial" w:cs="Arial"/>
                <w:sz w:val="22"/>
                <w:szCs w:val="22"/>
              </w:rPr>
              <w:t>,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cancellation</w:t>
            </w:r>
            <w:r w:rsidR="00411105">
              <w:rPr>
                <w:rFonts w:ascii="Arial" w:hAnsi="Arial" w:cs="Arial"/>
                <w:sz w:val="22"/>
                <w:szCs w:val="22"/>
              </w:rPr>
              <w:t>,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back-up trainers</w:t>
            </w:r>
            <w:r w:rsidR="00411105">
              <w:rPr>
                <w:rFonts w:ascii="Arial" w:hAnsi="Arial" w:cs="Arial"/>
                <w:sz w:val="22"/>
                <w:szCs w:val="22"/>
              </w:rPr>
              <w:t>,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complaints</w:t>
            </w:r>
            <w:r w:rsidR="00411105">
              <w:rPr>
                <w:rFonts w:ascii="Arial" w:hAnsi="Arial" w:cs="Arial"/>
                <w:sz w:val="22"/>
                <w:szCs w:val="22"/>
              </w:rPr>
              <w:t>,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documentation and reconciliation.</w:t>
            </w:r>
          </w:p>
        </w:tc>
      </w:tr>
      <w:tr w:rsidR="002931F3" w:rsidRPr="008C2AD6" w14:paraId="542E1DC1" w14:textId="77777777" w:rsidTr="59B083C6">
        <w:trPr>
          <w:trHeight w:val="432"/>
        </w:trPr>
        <w:tc>
          <w:tcPr>
            <w:tcW w:w="3618" w:type="dxa"/>
            <w:vMerge/>
          </w:tcPr>
          <w:p w14:paraId="19554596" w14:textId="77777777" w:rsidR="002931F3" w:rsidRPr="008C2AD6" w:rsidRDefault="002931F3" w:rsidP="007737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775B50B9" w14:textId="30BD0C90" w:rsidR="002931F3" w:rsidRPr="008C2AD6" w:rsidRDefault="00E667F1" w:rsidP="007737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Prepare training team, including trainers, consultants and technical production staff.</w:t>
            </w:r>
          </w:p>
        </w:tc>
        <w:tc>
          <w:tcPr>
            <w:tcW w:w="4950" w:type="dxa"/>
          </w:tcPr>
          <w:p w14:paraId="0534C31F" w14:textId="6B4F3CA8" w:rsidR="002931F3" w:rsidRPr="008C2AD6" w:rsidRDefault="00E667F1" w:rsidP="007737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4.1.</w:t>
            </w:r>
            <w:r w:rsidR="00016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D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has a documented policy in place to prepare, support and supervise all members of the training team, including internal quality reviews.</w:t>
            </w:r>
          </w:p>
        </w:tc>
      </w:tr>
      <w:tr w:rsidR="002931F3" w:rsidRPr="008C2AD6" w14:paraId="01181FB7" w14:textId="77777777" w:rsidTr="59B083C6">
        <w:trPr>
          <w:trHeight w:val="1265"/>
        </w:trPr>
        <w:tc>
          <w:tcPr>
            <w:tcW w:w="3618" w:type="dxa"/>
            <w:vMerge/>
          </w:tcPr>
          <w:p w14:paraId="1F64C99A" w14:textId="77777777" w:rsidR="002931F3" w:rsidRPr="008C2AD6" w:rsidRDefault="002931F3" w:rsidP="007737C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7896E0F3" w14:textId="7A343109" w:rsidR="002931F3" w:rsidRPr="008C2AD6" w:rsidRDefault="002931F3" w:rsidP="007737C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F40B978" w14:textId="16947299" w:rsidR="002931F3" w:rsidRPr="008C2AD6" w:rsidRDefault="2B488F2C" w:rsidP="007737C8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4.2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The training team is familiar with relevant NYS clinical guidelines and policies and well</w:t>
            </w:r>
            <w:r w:rsidR="037CCABF" w:rsidRPr="59B083C6">
              <w:rPr>
                <w:rFonts w:ascii="Arial" w:hAnsi="Arial" w:cs="Arial"/>
                <w:sz w:val="22"/>
                <w:szCs w:val="22"/>
              </w:rPr>
              <w:t>-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versed in the principles of health equity, harm reduction, trauma-informed care, cultural humility, and effective communication.</w:t>
            </w:r>
          </w:p>
        </w:tc>
      </w:tr>
      <w:tr w:rsidR="002931F3" w:rsidRPr="008C2AD6" w14:paraId="53E40729" w14:textId="77777777" w:rsidTr="59B083C6">
        <w:trPr>
          <w:trHeight w:val="432"/>
        </w:trPr>
        <w:tc>
          <w:tcPr>
            <w:tcW w:w="3618" w:type="dxa"/>
            <w:vMerge/>
          </w:tcPr>
          <w:p w14:paraId="3F62697A" w14:textId="77777777" w:rsidR="002931F3" w:rsidRPr="008C2AD6" w:rsidRDefault="002931F3" w:rsidP="007737C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3D754B35" w14:textId="77777777" w:rsidR="002931F3" w:rsidRPr="008C2AD6" w:rsidRDefault="002931F3" w:rsidP="007737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7D2FA95" w14:textId="1F03922F" w:rsidR="002931F3" w:rsidRPr="008C2AD6" w:rsidRDefault="00E667F1" w:rsidP="007737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1A00">
              <w:rPr>
                <w:rFonts w:ascii="Arial" w:hAnsi="Arial" w:cs="Arial"/>
                <w:sz w:val="22"/>
                <w:szCs w:val="22"/>
              </w:rPr>
              <w:t>4.3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All members of the training team can operate all functions of technology used, including webinar </w:t>
            </w:r>
            <w:proofErr w:type="gramStart"/>
            <w:r w:rsidR="002931F3" w:rsidRPr="008C2AD6">
              <w:rPr>
                <w:rFonts w:ascii="Arial" w:hAnsi="Arial" w:cs="Arial"/>
                <w:sz w:val="22"/>
                <w:szCs w:val="22"/>
              </w:rPr>
              <w:t>platform</w:t>
            </w:r>
            <w:proofErr w:type="gramEnd"/>
            <w:r w:rsidR="002931F3" w:rsidRPr="008C2AD6">
              <w:rPr>
                <w:rFonts w:ascii="Arial" w:hAnsi="Arial" w:cs="Arial"/>
                <w:sz w:val="22"/>
                <w:szCs w:val="22"/>
              </w:rPr>
              <w:t>, or other digital tools.</w:t>
            </w:r>
          </w:p>
        </w:tc>
      </w:tr>
    </w:tbl>
    <w:p w14:paraId="741EA961" w14:textId="05DFF2B1" w:rsidR="008C3ABF" w:rsidRPr="000D4080" w:rsidRDefault="008C3ABF">
      <w:pPr>
        <w:rPr>
          <w:sz w:val="16"/>
          <w:szCs w:val="16"/>
        </w:rPr>
      </w:pPr>
    </w:p>
    <w:p w14:paraId="7B6E1C6E" w14:textId="77777777" w:rsidR="008C3ABF" w:rsidRDefault="008C3ABF">
      <w:pPr>
        <w:suppressAutoHyphens w:val="0"/>
      </w:pPr>
      <w:r>
        <w:br w:type="page"/>
      </w:r>
    </w:p>
    <w:p w14:paraId="2D0076F2" w14:textId="77777777" w:rsidR="00E70F0B" w:rsidRDefault="00E70F0B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61D04251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79B4A55B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22387C70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6C0A8936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6B3EC31E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2931F3" w:rsidRPr="008C2AD6" w14:paraId="32ED1E81" w14:textId="77777777" w:rsidTr="59B083C6">
        <w:trPr>
          <w:trHeight w:val="432"/>
        </w:trPr>
        <w:tc>
          <w:tcPr>
            <w:tcW w:w="3618" w:type="dxa"/>
            <w:vMerge w:val="restart"/>
          </w:tcPr>
          <w:p w14:paraId="2B889957" w14:textId="4B99AC4C" w:rsidR="002931F3" w:rsidRPr="008C2AD6" w:rsidRDefault="00E667F1" w:rsidP="00B07595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04590883"/>
            <w:r>
              <w:rPr>
                <w:rFonts w:ascii="Arial" w:hAnsi="Arial" w:cs="Arial"/>
                <w:b/>
                <w:sz w:val="22"/>
                <w:szCs w:val="22"/>
              </w:rPr>
              <w:t xml:space="preserve">2: </w:t>
            </w:r>
            <w:r w:rsidR="00E70F0B">
              <w:rPr>
                <w:rFonts w:ascii="Arial" w:hAnsi="Arial" w:cs="Arial"/>
                <w:b/>
                <w:sz w:val="22"/>
                <w:szCs w:val="22"/>
              </w:rPr>
              <w:t>Provide</w:t>
            </w:r>
            <w:r w:rsidR="002931F3" w:rsidRPr="008C2AD6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E70F0B">
              <w:rPr>
                <w:rFonts w:ascii="Arial" w:hAnsi="Arial" w:cs="Arial"/>
                <w:b/>
                <w:sz w:val="22"/>
                <w:szCs w:val="22"/>
              </w:rPr>
              <w:t xml:space="preserve">n accessible, </w:t>
            </w:r>
            <w:r w:rsidR="002931F3" w:rsidRPr="008C2AD6">
              <w:rPr>
                <w:rFonts w:ascii="Arial" w:hAnsi="Arial" w:cs="Arial"/>
                <w:b/>
                <w:sz w:val="22"/>
                <w:szCs w:val="22"/>
              </w:rPr>
              <w:t>stigma-free training environment conducive to adult learning</w:t>
            </w:r>
            <w:r w:rsidR="0041110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387" w:type="dxa"/>
          </w:tcPr>
          <w:p w14:paraId="326F7440" w14:textId="69FD2833" w:rsidR="002931F3" w:rsidRPr="008C2AD6" w:rsidRDefault="00E667F1" w:rsidP="00B0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1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. Secure </w:t>
            </w:r>
            <w:r w:rsidR="00411105" w:rsidRPr="008C2AD6">
              <w:rPr>
                <w:rFonts w:ascii="Arial" w:hAnsi="Arial" w:cs="Arial"/>
                <w:sz w:val="22"/>
                <w:szCs w:val="22"/>
              </w:rPr>
              <w:t>fully equipped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, accessible training space for in-person training.</w:t>
            </w:r>
          </w:p>
        </w:tc>
        <w:tc>
          <w:tcPr>
            <w:tcW w:w="4950" w:type="dxa"/>
          </w:tcPr>
          <w:p w14:paraId="78CB8653" w14:textId="6CAC2A9C" w:rsidR="002931F3" w:rsidRPr="008C2AD6" w:rsidRDefault="00E667F1" w:rsidP="00B0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1.1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. Training space is available to accommodate at least 35 adult learners and is equipped with current audio/visual technology.</w:t>
            </w:r>
          </w:p>
        </w:tc>
      </w:tr>
      <w:bookmarkEnd w:id="2"/>
      <w:tr w:rsidR="002931F3" w:rsidRPr="008C2AD6" w14:paraId="00934166" w14:textId="77777777" w:rsidTr="59B083C6">
        <w:trPr>
          <w:trHeight w:val="432"/>
        </w:trPr>
        <w:tc>
          <w:tcPr>
            <w:tcW w:w="3618" w:type="dxa"/>
            <w:vMerge/>
          </w:tcPr>
          <w:p w14:paraId="4D660D11" w14:textId="6F227C1E" w:rsidR="002931F3" w:rsidRPr="008C2AD6" w:rsidRDefault="002931F3" w:rsidP="00B075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5F10259B" w14:textId="224737F3" w:rsidR="002931F3" w:rsidRPr="008C2AD6" w:rsidRDefault="00E667F1" w:rsidP="00B0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2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. Provide an accessible virtual learning environment with interactive features that can accommodate at least 250 participants. </w:t>
            </w:r>
          </w:p>
        </w:tc>
        <w:tc>
          <w:tcPr>
            <w:tcW w:w="4950" w:type="dxa"/>
          </w:tcPr>
          <w:p w14:paraId="097FA2BF" w14:textId="301CC823" w:rsidR="002931F3" w:rsidRPr="008C2AD6" w:rsidRDefault="00E667F1" w:rsidP="00B07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2.1.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Webinar package can accommodate at least 250 participants.</w:t>
            </w:r>
          </w:p>
        </w:tc>
      </w:tr>
      <w:tr w:rsidR="002931F3" w:rsidRPr="008C2AD6" w14:paraId="374F0FEB" w14:textId="77777777" w:rsidTr="59B083C6">
        <w:trPr>
          <w:trHeight w:val="432"/>
        </w:trPr>
        <w:tc>
          <w:tcPr>
            <w:tcW w:w="3618" w:type="dxa"/>
            <w:vMerge/>
          </w:tcPr>
          <w:p w14:paraId="0DA04F9E" w14:textId="77777777" w:rsidR="002931F3" w:rsidRPr="008C2AD6" w:rsidRDefault="002931F3" w:rsidP="00F01D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A1B0CE8" w14:textId="771E6E4F" w:rsidR="002931F3" w:rsidRPr="008C2AD6" w:rsidRDefault="002931F3" w:rsidP="00F01D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ACAF613" w14:textId="254638D6" w:rsidR="002931F3" w:rsidRPr="008C2AD6" w:rsidRDefault="00E667F1" w:rsidP="00F01D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2.2.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Virtual learning software includes core interactive features (multimedia sharing, digital whiteboard, polling, breakout rooms, etc.) </w:t>
            </w:r>
          </w:p>
        </w:tc>
      </w:tr>
      <w:tr w:rsidR="006C52F8" w:rsidRPr="008C2AD6" w14:paraId="40C87A5B" w14:textId="77777777" w:rsidTr="59B083C6">
        <w:trPr>
          <w:trHeight w:val="864"/>
        </w:trPr>
        <w:tc>
          <w:tcPr>
            <w:tcW w:w="3618" w:type="dxa"/>
            <w:vMerge/>
          </w:tcPr>
          <w:p w14:paraId="3BF067FF" w14:textId="77777777" w:rsidR="006C52F8" w:rsidRPr="008C2AD6" w:rsidRDefault="006C52F8" w:rsidP="00F01D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10D285F8" w14:textId="2FFC0ADD" w:rsidR="006C52F8" w:rsidRPr="008C2AD6" w:rsidRDefault="243365E5" w:rsidP="00F01DE3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3</w:t>
            </w:r>
            <w:r w:rsidRPr="59B083C6">
              <w:rPr>
                <w:rFonts w:ascii="Arial" w:hAnsi="Arial" w:cs="Arial"/>
                <w:sz w:val="22"/>
                <w:szCs w:val="22"/>
              </w:rPr>
              <w:t>. Establish policies and procedures to ensure an accessible, stigma</w:t>
            </w:r>
            <w:r w:rsidR="00411105">
              <w:rPr>
                <w:rFonts w:ascii="Arial" w:hAnsi="Arial" w:cs="Arial"/>
                <w:sz w:val="22"/>
                <w:szCs w:val="22"/>
              </w:rPr>
              <w:t>-</w:t>
            </w:r>
            <w:r w:rsidRPr="59B083C6">
              <w:rPr>
                <w:rFonts w:ascii="Arial" w:hAnsi="Arial" w:cs="Arial"/>
                <w:sz w:val="22"/>
                <w:szCs w:val="22"/>
              </w:rPr>
              <w:t>free learning environment.</w:t>
            </w:r>
          </w:p>
        </w:tc>
        <w:tc>
          <w:tcPr>
            <w:tcW w:w="4950" w:type="dxa"/>
          </w:tcPr>
          <w:p w14:paraId="776A36E2" w14:textId="73398E0F" w:rsidR="006C52F8" w:rsidRPr="008C2AD6" w:rsidRDefault="243365E5" w:rsidP="00F01DE3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2.</w:t>
            </w:r>
            <w:r w:rsidR="003D1A00">
              <w:rPr>
                <w:rFonts w:ascii="Arial" w:hAnsi="Arial" w:cs="Arial"/>
                <w:sz w:val="22"/>
                <w:szCs w:val="22"/>
              </w:rPr>
              <w:t>3.1.</w:t>
            </w:r>
            <w:r w:rsidR="005E7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D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9B083C6">
              <w:rPr>
                <w:rFonts w:ascii="Arial" w:hAnsi="Arial" w:cs="Arial"/>
                <w:sz w:val="22"/>
                <w:szCs w:val="22"/>
              </w:rPr>
              <w:t>has policies and procedures in place to ensure an accessible, stigma</w:t>
            </w:r>
            <w:r w:rsidR="672A5495" w:rsidRPr="59B083C6">
              <w:rPr>
                <w:rFonts w:ascii="Arial" w:hAnsi="Arial" w:cs="Arial"/>
                <w:sz w:val="22"/>
                <w:szCs w:val="22"/>
              </w:rPr>
              <w:t>-</w:t>
            </w:r>
            <w:r w:rsidRPr="59B083C6">
              <w:rPr>
                <w:rFonts w:ascii="Arial" w:hAnsi="Arial" w:cs="Arial"/>
                <w:sz w:val="22"/>
                <w:szCs w:val="22"/>
              </w:rPr>
              <w:t>free learning environment.</w:t>
            </w:r>
          </w:p>
        </w:tc>
      </w:tr>
      <w:tr w:rsidR="00F56051" w:rsidRPr="008C2AD6" w14:paraId="61CA8D1E" w14:textId="77777777" w:rsidTr="59B083C6">
        <w:trPr>
          <w:trHeight w:val="756"/>
        </w:trPr>
        <w:tc>
          <w:tcPr>
            <w:tcW w:w="3618" w:type="dxa"/>
            <w:vMerge w:val="restart"/>
          </w:tcPr>
          <w:p w14:paraId="07D47593" w14:textId="7279973A" w:rsidR="00F56051" w:rsidRPr="008C2AD6" w:rsidRDefault="00F56051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3: 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>Establish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 xml:space="preserve">training plan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build capacity </w:t>
            </w:r>
            <w:r w:rsidR="00A33DA5">
              <w:rPr>
                <w:rFonts w:ascii="Arial" w:hAnsi="Arial" w:cs="Arial"/>
                <w:b/>
                <w:sz w:val="22"/>
                <w:szCs w:val="22"/>
              </w:rPr>
              <w:t>statewide</w:t>
            </w:r>
            <w:r w:rsidR="00A33DA5" w:rsidRPr="008C2A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in the designated topics area.</w:t>
            </w:r>
          </w:p>
        </w:tc>
        <w:tc>
          <w:tcPr>
            <w:tcW w:w="4387" w:type="dxa"/>
            <w:vMerge w:val="restart"/>
          </w:tcPr>
          <w:p w14:paraId="7CAF36C8" w14:textId="32A7029E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1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Start w:id="3" w:name="_Hlk205394175"/>
            <w:r>
              <w:rPr>
                <w:rFonts w:ascii="Arial" w:hAnsi="Arial" w:cs="Arial"/>
                <w:sz w:val="22"/>
                <w:szCs w:val="22"/>
              </w:rPr>
              <w:t>Collaborate with NYSDOH AIDS Institute program offices to identify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training needs</w:t>
            </w:r>
            <w:r>
              <w:rPr>
                <w:rFonts w:ascii="Arial" w:hAnsi="Arial" w:cs="Arial"/>
                <w:sz w:val="22"/>
                <w:szCs w:val="22"/>
              </w:rPr>
              <w:t xml:space="preserve">, emerging </w:t>
            </w:r>
            <w:r w:rsidRPr="008C2AD6">
              <w:rPr>
                <w:rFonts w:ascii="Arial" w:hAnsi="Arial" w:cs="Arial"/>
                <w:sz w:val="22"/>
                <w:szCs w:val="22"/>
              </w:rPr>
              <w:t>priorities</w:t>
            </w:r>
            <w:r>
              <w:rPr>
                <w:rFonts w:ascii="Arial" w:hAnsi="Arial" w:cs="Arial"/>
                <w:sz w:val="22"/>
                <w:szCs w:val="22"/>
              </w:rPr>
              <w:t>, best practices and lessons learned</w:t>
            </w:r>
            <w:bookmarkEnd w:id="3"/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68D58134" w14:textId="020BC41F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1.1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1D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meets quarterly with designated AIDS Institute programs and partners to guide training plan development. </w:t>
            </w:r>
          </w:p>
        </w:tc>
      </w:tr>
      <w:tr w:rsidR="006C52F8" w:rsidRPr="008C2AD6" w14:paraId="4656CD8D" w14:textId="77777777" w:rsidTr="59B083C6">
        <w:trPr>
          <w:trHeight w:val="576"/>
        </w:trPr>
        <w:tc>
          <w:tcPr>
            <w:tcW w:w="3618" w:type="dxa"/>
            <w:vMerge/>
          </w:tcPr>
          <w:p w14:paraId="2056FFEA" w14:textId="77777777" w:rsidR="006C52F8" w:rsidRPr="008C2AD6" w:rsidRDefault="006C52F8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4A474F8" w14:textId="77777777" w:rsidR="006C52F8" w:rsidRPr="008C2AD6" w:rsidRDefault="006C52F8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4283A70" w14:textId="49B031A9" w:rsidR="006C52F8" w:rsidRPr="008C2AD6" w:rsidRDefault="006C52F8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1.2.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Emerging needs are reported in the monthly narrative.</w:t>
            </w:r>
          </w:p>
        </w:tc>
      </w:tr>
      <w:tr w:rsidR="006C52F8" w:rsidRPr="008C2AD6" w14:paraId="1363458F" w14:textId="77777777" w:rsidTr="59B083C6">
        <w:trPr>
          <w:trHeight w:val="288"/>
        </w:trPr>
        <w:tc>
          <w:tcPr>
            <w:tcW w:w="3618" w:type="dxa"/>
            <w:vMerge/>
          </w:tcPr>
          <w:p w14:paraId="2859C6B2" w14:textId="77777777" w:rsidR="006C52F8" w:rsidRPr="008C2AD6" w:rsidRDefault="006C52F8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17285FAD" w14:textId="370DD931" w:rsidR="006C52F8" w:rsidRPr="008C2AD6" w:rsidRDefault="243365E5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2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1D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9B083C6">
              <w:rPr>
                <w:rFonts w:ascii="Arial" w:hAnsi="Arial" w:cs="Arial"/>
                <w:sz w:val="22"/>
                <w:szCs w:val="22"/>
              </w:rPr>
              <w:t>participate</w:t>
            </w:r>
            <w:r w:rsidR="56AF9318" w:rsidRPr="59B083C6">
              <w:rPr>
                <w:rFonts w:ascii="Arial" w:hAnsi="Arial" w:cs="Arial"/>
                <w:sz w:val="22"/>
                <w:szCs w:val="22"/>
              </w:rPr>
              <w:t>s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in professional conferences, coalitions, or other workgroups to remain abreast of latest developments related to the topic.</w:t>
            </w:r>
          </w:p>
        </w:tc>
        <w:tc>
          <w:tcPr>
            <w:tcW w:w="4950" w:type="dxa"/>
          </w:tcPr>
          <w:p w14:paraId="02EB2E7E" w14:textId="35BB6332" w:rsidR="006C52F8" w:rsidRPr="00974482" w:rsidRDefault="243365E5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2.</w:t>
            </w:r>
            <w:r w:rsidR="004D2482">
              <w:rPr>
                <w:rFonts w:ascii="Arial" w:hAnsi="Arial" w:cs="Arial"/>
                <w:sz w:val="22"/>
                <w:szCs w:val="22"/>
              </w:rPr>
              <w:t>1</w:t>
            </w:r>
            <w:r w:rsidRPr="00974482">
              <w:rPr>
                <w:rFonts w:ascii="Arial" w:hAnsi="Arial" w:cs="Arial"/>
                <w:sz w:val="22"/>
                <w:szCs w:val="22"/>
              </w:rPr>
              <w:t>. Participation in professional conferences, coalitions, or other workgroups is documented in the monthly narrative.</w:t>
            </w:r>
          </w:p>
        </w:tc>
      </w:tr>
      <w:tr w:rsidR="006C52F8" w:rsidRPr="008C2AD6" w14:paraId="365C8A57" w14:textId="77777777" w:rsidTr="59B083C6">
        <w:trPr>
          <w:trHeight w:val="759"/>
        </w:trPr>
        <w:tc>
          <w:tcPr>
            <w:tcW w:w="3618" w:type="dxa"/>
            <w:vMerge/>
          </w:tcPr>
          <w:p w14:paraId="627031C0" w14:textId="77777777" w:rsidR="006C52F8" w:rsidRPr="008C2AD6" w:rsidRDefault="006C52F8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5318971" w14:textId="77777777" w:rsidR="006C52F8" w:rsidRPr="008C2AD6" w:rsidRDefault="006C52F8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8725CBC" w14:textId="767D114E" w:rsidR="006C52F8" w:rsidRPr="00974482" w:rsidRDefault="243365E5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3.</w:t>
            </w:r>
            <w:r w:rsidR="003D1A00">
              <w:rPr>
                <w:rFonts w:ascii="Arial" w:hAnsi="Arial" w:cs="Arial"/>
                <w:sz w:val="22"/>
                <w:szCs w:val="22"/>
              </w:rPr>
              <w:t>2.</w:t>
            </w:r>
            <w:r w:rsidR="004D2482">
              <w:rPr>
                <w:rFonts w:ascii="Arial" w:hAnsi="Arial" w:cs="Arial"/>
                <w:sz w:val="22"/>
                <w:szCs w:val="22"/>
              </w:rPr>
              <w:t>2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1DA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delivers at least two (2) </w:t>
            </w:r>
            <w:r w:rsidR="56AF9318" w:rsidRPr="00974482">
              <w:rPr>
                <w:rFonts w:ascii="Arial" w:hAnsi="Arial" w:cs="Arial"/>
                <w:sz w:val="22"/>
                <w:szCs w:val="22"/>
              </w:rPr>
              <w:t>60</w:t>
            </w:r>
            <w:r w:rsidR="1F82C111" w:rsidRPr="00974482">
              <w:rPr>
                <w:rFonts w:ascii="Arial" w:hAnsi="Arial" w:cs="Arial"/>
                <w:sz w:val="22"/>
                <w:szCs w:val="22"/>
              </w:rPr>
              <w:t>-</w:t>
            </w:r>
            <w:r w:rsidR="56AF9318" w:rsidRPr="00974482">
              <w:rPr>
                <w:rFonts w:ascii="Arial" w:hAnsi="Arial" w:cs="Arial"/>
                <w:sz w:val="22"/>
                <w:szCs w:val="22"/>
              </w:rPr>
              <w:t xml:space="preserve">minute 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webinars on the latest developments related </w:t>
            </w:r>
            <w:r w:rsidR="286232AB" w:rsidRPr="00974482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56AF9318" w:rsidRPr="00974482">
              <w:rPr>
                <w:rFonts w:ascii="Arial" w:hAnsi="Arial" w:cs="Arial"/>
                <w:sz w:val="22"/>
                <w:szCs w:val="22"/>
              </w:rPr>
              <w:t xml:space="preserve">AIDS </w:t>
            </w:r>
            <w:r w:rsidR="00411105">
              <w:rPr>
                <w:rFonts w:ascii="Arial" w:hAnsi="Arial" w:cs="Arial"/>
                <w:sz w:val="22"/>
                <w:szCs w:val="22"/>
              </w:rPr>
              <w:t>I</w:t>
            </w:r>
            <w:r w:rsidR="56AF9318" w:rsidRPr="00974482">
              <w:rPr>
                <w:rFonts w:ascii="Arial" w:hAnsi="Arial" w:cs="Arial"/>
                <w:sz w:val="22"/>
                <w:szCs w:val="22"/>
              </w:rPr>
              <w:t>nstitute</w:t>
            </w:r>
            <w:r w:rsidR="00411105">
              <w:rPr>
                <w:rFonts w:ascii="Arial" w:hAnsi="Arial" w:cs="Arial"/>
                <w:sz w:val="22"/>
                <w:szCs w:val="22"/>
              </w:rPr>
              <w:t>-</w:t>
            </w:r>
            <w:r w:rsidR="56AF9318" w:rsidRPr="00974482">
              <w:rPr>
                <w:rFonts w:ascii="Arial" w:hAnsi="Arial" w:cs="Arial"/>
                <w:sz w:val="22"/>
                <w:szCs w:val="22"/>
              </w:rPr>
              <w:t xml:space="preserve">approved topics. </w:t>
            </w:r>
          </w:p>
        </w:tc>
      </w:tr>
      <w:tr w:rsidR="00F56051" w:rsidRPr="008C2AD6" w14:paraId="34619599" w14:textId="77777777" w:rsidTr="59B083C6">
        <w:trPr>
          <w:trHeight w:val="432"/>
        </w:trPr>
        <w:tc>
          <w:tcPr>
            <w:tcW w:w="3618" w:type="dxa"/>
            <w:vMerge/>
          </w:tcPr>
          <w:p w14:paraId="4945F84C" w14:textId="77777777" w:rsidR="00F56051" w:rsidRPr="008C2AD6" w:rsidRDefault="00F56051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1C5362DD" w14:textId="30C6D4F1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4D2482">
              <w:rPr>
                <w:rFonts w:ascii="Arial" w:hAnsi="Arial" w:cs="Arial"/>
                <w:sz w:val="22"/>
                <w:szCs w:val="22"/>
              </w:rPr>
              <w:t>3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Develop a semi-annual calendar of training events to address identified gaps in collaboration with the AIDS Institute and other training providers in the initiative. </w:t>
            </w:r>
          </w:p>
        </w:tc>
        <w:tc>
          <w:tcPr>
            <w:tcW w:w="4950" w:type="dxa"/>
          </w:tcPr>
          <w:p w14:paraId="4604774D" w14:textId="0799BEEF" w:rsidR="00F56051" w:rsidRPr="008C2AD6" w:rsidRDefault="03B71015" w:rsidP="001816C2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3.</w:t>
            </w:r>
            <w:r w:rsidR="004D2482">
              <w:rPr>
                <w:rFonts w:ascii="Arial" w:hAnsi="Arial" w:cs="Arial"/>
                <w:sz w:val="22"/>
                <w:szCs w:val="22"/>
              </w:rPr>
              <w:t>3.1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. All </w:t>
            </w:r>
            <w:proofErr w:type="gramStart"/>
            <w:r w:rsidRPr="59B083C6">
              <w:rPr>
                <w:rFonts w:ascii="Arial" w:hAnsi="Arial" w:cs="Arial"/>
                <w:sz w:val="22"/>
                <w:szCs w:val="22"/>
              </w:rPr>
              <w:t>trainings</w:t>
            </w:r>
            <w:proofErr w:type="gramEnd"/>
            <w:r w:rsidRPr="59B083C6">
              <w:rPr>
                <w:rFonts w:ascii="Arial" w:hAnsi="Arial" w:cs="Arial"/>
                <w:sz w:val="22"/>
                <w:szCs w:val="22"/>
              </w:rPr>
              <w:t xml:space="preserve"> are scheduled in the initiative-wide registration system and approved at least </w:t>
            </w:r>
            <w:r w:rsidR="00411105">
              <w:rPr>
                <w:rFonts w:ascii="Arial" w:hAnsi="Arial" w:cs="Arial"/>
                <w:sz w:val="22"/>
                <w:szCs w:val="22"/>
              </w:rPr>
              <w:t>six (</w:t>
            </w:r>
            <w:r w:rsidRPr="59B083C6">
              <w:rPr>
                <w:rFonts w:ascii="Arial" w:hAnsi="Arial" w:cs="Arial"/>
                <w:sz w:val="22"/>
                <w:szCs w:val="22"/>
              </w:rPr>
              <w:t>6</w:t>
            </w:r>
            <w:r w:rsidR="00411105">
              <w:rPr>
                <w:rFonts w:ascii="Arial" w:hAnsi="Arial" w:cs="Arial"/>
                <w:sz w:val="22"/>
                <w:szCs w:val="22"/>
              </w:rPr>
              <w:t>)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weeks prior </w:t>
            </w:r>
            <w:r w:rsidR="586FB719" w:rsidRPr="59B083C6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delivery. </w:t>
            </w:r>
          </w:p>
        </w:tc>
      </w:tr>
      <w:tr w:rsidR="00F56051" w:rsidRPr="008C2AD6" w14:paraId="629C079D" w14:textId="77777777" w:rsidTr="59B083C6">
        <w:trPr>
          <w:trHeight w:val="432"/>
        </w:trPr>
        <w:tc>
          <w:tcPr>
            <w:tcW w:w="3618" w:type="dxa"/>
            <w:vMerge/>
          </w:tcPr>
          <w:p w14:paraId="424ABEB9" w14:textId="77777777" w:rsidR="00F56051" w:rsidRPr="008C2AD6" w:rsidRDefault="00F56051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4883A688" w14:textId="77777777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D989BC0" w14:textId="29521062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4D2482">
              <w:rPr>
                <w:rFonts w:ascii="Arial" w:hAnsi="Arial" w:cs="Arial"/>
                <w:sz w:val="22"/>
                <w:szCs w:val="22"/>
              </w:rPr>
              <w:t>3.2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B9A">
              <w:rPr>
                <w:rFonts w:ascii="Arial" w:hAnsi="Arial" w:cs="Arial"/>
                <w:sz w:val="22"/>
                <w:szCs w:val="22"/>
              </w:rPr>
              <w:t xml:space="preserve">Specialized </w:t>
            </w:r>
            <w:r w:rsidRPr="008C2AD6">
              <w:rPr>
                <w:rFonts w:ascii="Arial" w:hAnsi="Arial" w:cs="Arial"/>
                <w:sz w:val="22"/>
                <w:szCs w:val="22"/>
              </w:rPr>
              <w:t>N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8C2AD6">
              <w:rPr>
                <w:rFonts w:ascii="Arial" w:hAnsi="Arial" w:cs="Arial"/>
                <w:sz w:val="22"/>
                <w:szCs w:val="22"/>
              </w:rPr>
              <w:t>Y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Pr="008C2AD6">
              <w:rPr>
                <w:rFonts w:ascii="Arial" w:hAnsi="Arial" w:cs="Arial"/>
                <w:sz w:val="22"/>
                <w:szCs w:val="22"/>
              </w:rPr>
              <w:t>S</w:t>
            </w:r>
            <w:r w:rsidR="00411105">
              <w:rPr>
                <w:rFonts w:ascii="Arial" w:hAnsi="Arial" w:cs="Arial"/>
                <w:sz w:val="22"/>
                <w:szCs w:val="22"/>
              </w:rPr>
              <w:t>tate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Peer Worker </w:t>
            </w:r>
            <w:r w:rsidR="00411105">
              <w:rPr>
                <w:rFonts w:ascii="Arial" w:hAnsi="Arial" w:cs="Arial"/>
                <w:sz w:val="22"/>
                <w:szCs w:val="22"/>
              </w:rPr>
              <w:t>C</w:t>
            </w:r>
            <w:r w:rsidRPr="008C2AD6">
              <w:rPr>
                <w:rFonts w:ascii="Arial" w:hAnsi="Arial" w:cs="Arial"/>
                <w:sz w:val="22"/>
                <w:szCs w:val="22"/>
              </w:rPr>
              <w:t>ertification courses</w:t>
            </w:r>
            <w:r w:rsidR="003F4B9A">
              <w:rPr>
                <w:rFonts w:ascii="Arial" w:hAnsi="Arial" w:cs="Arial"/>
                <w:sz w:val="22"/>
                <w:szCs w:val="22"/>
              </w:rPr>
              <w:t xml:space="preserve"> are available statewide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56051" w:rsidRPr="008C2AD6" w14:paraId="296E3B02" w14:textId="77777777" w:rsidTr="59B083C6">
        <w:trPr>
          <w:trHeight w:val="432"/>
        </w:trPr>
        <w:tc>
          <w:tcPr>
            <w:tcW w:w="3618" w:type="dxa"/>
            <w:vMerge/>
          </w:tcPr>
          <w:p w14:paraId="325981DC" w14:textId="77777777" w:rsidR="00F56051" w:rsidRPr="008C2AD6" w:rsidRDefault="00F56051" w:rsidP="001816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2ED7A685" w14:textId="77777777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21C0EBD" w14:textId="6FD4F4C8" w:rsidR="00F56051" w:rsidRPr="008C2AD6" w:rsidRDefault="00F56051" w:rsidP="001816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D2482">
              <w:rPr>
                <w:rFonts w:ascii="Arial" w:hAnsi="Arial" w:cs="Arial"/>
                <w:sz w:val="22"/>
                <w:szCs w:val="22"/>
              </w:rPr>
              <w:t>.3.3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Information for scheduled training is accurately posted in the initiative-wide registration system, including location or link, dates, time, etc.</w:t>
            </w:r>
          </w:p>
        </w:tc>
      </w:tr>
    </w:tbl>
    <w:p w14:paraId="77D00032" w14:textId="1B238AB5" w:rsidR="008C3ABF" w:rsidRDefault="008C3ABF"/>
    <w:p w14:paraId="3D8D0D35" w14:textId="0321FE50" w:rsidR="00411105" w:rsidRDefault="00411105">
      <w:pPr>
        <w:suppressAutoHyphens w:val="0"/>
      </w:pPr>
      <w:r>
        <w:br w:type="page"/>
      </w:r>
    </w:p>
    <w:p w14:paraId="4A25F484" w14:textId="77777777" w:rsidR="008C3ABF" w:rsidRDefault="008C3ABF">
      <w:pPr>
        <w:suppressAutoHyphens w:val="0"/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18AF66AB" w14:textId="77777777" w:rsidTr="58CB89B2">
        <w:tc>
          <w:tcPr>
            <w:tcW w:w="3618" w:type="dxa"/>
            <w:shd w:val="clear" w:color="auto" w:fill="BFBFBF" w:themeFill="background1" w:themeFillShade="BF"/>
          </w:tcPr>
          <w:p w14:paraId="00D9C21F" w14:textId="6F00F492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3CF8E1F3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3300F415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46A08F89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8C3ABF" w:rsidRPr="008C2AD6" w14:paraId="50B855FD" w14:textId="77777777" w:rsidTr="58CB89B2">
        <w:trPr>
          <w:trHeight w:val="1201"/>
        </w:trPr>
        <w:tc>
          <w:tcPr>
            <w:tcW w:w="3618" w:type="dxa"/>
            <w:vMerge w:val="restart"/>
          </w:tcPr>
          <w:p w14:paraId="3611E6FF" w14:textId="497C7406" w:rsidR="008C3ABF" w:rsidRPr="008C2AD6" w:rsidRDefault="008C3ABF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4: </w:t>
            </w:r>
            <w:bookmarkStart w:id="4" w:name="_Hlk205396423"/>
            <w:r>
              <w:rPr>
                <w:rFonts w:ascii="Arial" w:hAnsi="Arial" w:cs="Arial"/>
                <w:b/>
                <w:sz w:val="22"/>
                <w:szCs w:val="22"/>
              </w:rPr>
              <w:t xml:space="preserve">Deliver </w:t>
            </w:r>
            <w:r w:rsidR="005F134A">
              <w:rPr>
                <w:rFonts w:ascii="Arial" w:hAnsi="Arial" w:cs="Arial"/>
                <w:b/>
                <w:sz w:val="22"/>
                <w:szCs w:val="22"/>
              </w:rPr>
              <w:t xml:space="preserve">specialized or </w:t>
            </w:r>
            <w:r>
              <w:rPr>
                <w:rFonts w:ascii="Arial" w:hAnsi="Arial" w:cs="Arial"/>
                <w:b/>
                <w:sz w:val="22"/>
                <w:szCs w:val="22"/>
              </w:rPr>
              <w:t>advanced learning content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build capacity statewide in the designated topic area. </w:t>
            </w:r>
            <w:bookmarkEnd w:id="4"/>
          </w:p>
        </w:tc>
        <w:tc>
          <w:tcPr>
            <w:tcW w:w="4387" w:type="dxa"/>
          </w:tcPr>
          <w:p w14:paraId="67D79974" w14:textId="4BA398CC" w:rsidR="008C3ABF" w:rsidRPr="008C2AD6" w:rsidRDefault="008C3ABF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>Deliver a mix of in-person, virtual</w:t>
            </w:r>
            <w:r w:rsidR="005F134A">
              <w:rPr>
                <w:rFonts w:ascii="Arial" w:hAnsi="Arial" w:cs="Arial"/>
                <w:sz w:val="22"/>
                <w:szCs w:val="22"/>
              </w:rPr>
              <w:t>, blended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and other distances learning services designed to ensure access </w:t>
            </w:r>
            <w:r>
              <w:rPr>
                <w:rFonts w:ascii="Arial" w:hAnsi="Arial" w:cs="Arial"/>
                <w:sz w:val="22"/>
                <w:szCs w:val="22"/>
              </w:rPr>
              <w:t>statewide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950" w:type="dxa"/>
          </w:tcPr>
          <w:p w14:paraId="5526E8A8" w14:textId="2D8E6A0B" w:rsidR="008C3ABF" w:rsidRPr="008C2AD6" w:rsidRDefault="008C3ABF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1.1.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Deliver a </w:t>
            </w:r>
            <w:r w:rsidR="494E1E60" w:rsidRPr="59B083C6">
              <w:rPr>
                <w:rFonts w:ascii="Arial" w:hAnsi="Arial" w:cs="Arial"/>
                <w:sz w:val="22"/>
                <w:szCs w:val="22"/>
              </w:rPr>
              <w:t>minimum of 225</w:t>
            </w:r>
            <w:r w:rsidR="7F565635" w:rsidRPr="59B083C6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183D4996" w:rsidRPr="59B083C6">
              <w:rPr>
                <w:rFonts w:ascii="Arial" w:hAnsi="Arial" w:cs="Arial"/>
                <w:sz w:val="22"/>
                <w:szCs w:val="22"/>
              </w:rPr>
              <w:t xml:space="preserve"> 450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hours of training, capacity building or technical assistance activities</w:t>
            </w:r>
            <w:r w:rsidR="5105779F" w:rsidRPr="59B083C6">
              <w:rPr>
                <w:rFonts w:ascii="Arial" w:hAnsi="Arial" w:cs="Arial"/>
                <w:sz w:val="22"/>
                <w:szCs w:val="22"/>
              </w:rPr>
              <w:t>, based on level of funding award</w:t>
            </w:r>
            <w:r w:rsidRPr="59B08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6598" w:rsidRPr="008C2AD6" w14:paraId="1C4FAC61" w14:textId="77777777" w:rsidTr="58CB89B2">
        <w:trPr>
          <w:trHeight w:val="576"/>
        </w:trPr>
        <w:tc>
          <w:tcPr>
            <w:tcW w:w="3618" w:type="dxa"/>
            <w:vMerge/>
          </w:tcPr>
          <w:p w14:paraId="1258B395" w14:textId="77777777" w:rsidR="009D6598" w:rsidRPr="008C2AD6" w:rsidRDefault="009D6598" w:rsidP="00D677F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6FEE04A3" w14:textId="419A7F09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2.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Training events represent a mix of in-person and distance learning formats as well as didactic and skills building opportunities. </w:t>
            </w:r>
          </w:p>
        </w:tc>
        <w:tc>
          <w:tcPr>
            <w:tcW w:w="4950" w:type="dxa"/>
          </w:tcPr>
          <w:p w14:paraId="1934DEAF" w14:textId="08668128" w:rsidR="009D6598" w:rsidRPr="00974482" w:rsidRDefault="4BD3D172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2.1.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At least 2</w:t>
            </w:r>
            <w:r w:rsidR="009A73CC">
              <w:rPr>
                <w:rFonts w:ascii="Arial" w:hAnsi="Arial" w:cs="Arial"/>
                <w:sz w:val="22"/>
                <w:szCs w:val="22"/>
              </w:rPr>
              <w:t>0</w:t>
            </w:r>
            <w:r w:rsidRPr="00974482">
              <w:rPr>
                <w:rFonts w:ascii="Arial" w:hAnsi="Arial" w:cs="Arial"/>
                <w:sz w:val="22"/>
                <w:szCs w:val="22"/>
              </w:rPr>
              <w:t>% of training hours scheduled include in-person skills building opportunities.</w:t>
            </w:r>
          </w:p>
        </w:tc>
      </w:tr>
      <w:tr w:rsidR="009D6598" w:rsidRPr="008C2AD6" w14:paraId="4EC6ABFB" w14:textId="77777777" w:rsidTr="58CB89B2">
        <w:trPr>
          <w:trHeight w:val="576"/>
        </w:trPr>
        <w:tc>
          <w:tcPr>
            <w:tcW w:w="3618" w:type="dxa"/>
            <w:vMerge/>
          </w:tcPr>
          <w:p w14:paraId="5E5AFF66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6404DC4C" w14:textId="064C43F5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9842D32" w14:textId="6B680DA3" w:rsidR="009D6598" w:rsidRPr="00974482" w:rsidRDefault="4BD3D172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2.2.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At least 2</w:t>
            </w:r>
            <w:r w:rsidR="009A73CC">
              <w:rPr>
                <w:rFonts w:ascii="Arial" w:hAnsi="Arial" w:cs="Arial"/>
                <w:sz w:val="22"/>
                <w:szCs w:val="22"/>
              </w:rPr>
              <w:t>0</w:t>
            </w:r>
            <w:r w:rsidRPr="00974482">
              <w:rPr>
                <w:rFonts w:ascii="Arial" w:hAnsi="Arial" w:cs="Arial"/>
                <w:sz w:val="22"/>
                <w:szCs w:val="22"/>
              </w:rPr>
              <w:t>% of training hours scheduled are delivered virtually</w:t>
            </w:r>
            <w:r w:rsidR="464D80DA" w:rsidRPr="009744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6598" w:rsidRPr="008C2AD6" w14:paraId="09EA1864" w14:textId="77777777" w:rsidTr="58CB89B2">
        <w:trPr>
          <w:trHeight w:val="864"/>
        </w:trPr>
        <w:tc>
          <w:tcPr>
            <w:tcW w:w="3618" w:type="dxa"/>
            <w:vMerge/>
          </w:tcPr>
          <w:p w14:paraId="48153423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07DEC24" w14:textId="77777777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9D92195" w14:textId="41DA1B1B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204604130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2.3.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>100% of training participant attendance documented and reconciled in the initiative registration system.</w:t>
            </w:r>
            <w:bookmarkEnd w:id="5"/>
          </w:p>
        </w:tc>
      </w:tr>
      <w:tr w:rsidR="009D6598" w:rsidRPr="008C2AD6" w14:paraId="3ACCC583" w14:textId="77777777" w:rsidTr="58CB89B2">
        <w:trPr>
          <w:trHeight w:val="402"/>
        </w:trPr>
        <w:tc>
          <w:tcPr>
            <w:tcW w:w="3618" w:type="dxa"/>
            <w:vMerge/>
          </w:tcPr>
          <w:p w14:paraId="06401773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63D03964" w14:textId="044F7DC1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Work with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the AIDS Institute and/or Component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Regional Training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Centers </w:t>
            </w:r>
            <w:r>
              <w:rPr>
                <w:rFonts w:ascii="Arial" w:hAnsi="Arial" w:cs="Arial"/>
                <w:sz w:val="22"/>
                <w:szCs w:val="22"/>
              </w:rPr>
              <w:t>to coordinate advance</w:t>
            </w:r>
            <w:r w:rsidR="008C3AB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level training,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technical assistance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8C2AD6">
              <w:rPr>
                <w:rFonts w:ascii="Arial" w:hAnsi="Arial" w:cs="Arial"/>
                <w:sz w:val="22"/>
                <w:szCs w:val="22"/>
              </w:rPr>
              <w:t>organizational capacity</w:t>
            </w:r>
            <w:r>
              <w:rPr>
                <w:rFonts w:ascii="Arial" w:hAnsi="Arial" w:cs="Arial"/>
                <w:sz w:val="22"/>
                <w:szCs w:val="22"/>
              </w:rPr>
              <w:t xml:space="preserve"> building services regionally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4636AE62" w14:textId="5C652346" w:rsidR="009D6598" w:rsidRPr="00974482" w:rsidRDefault="4BD3D172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3.1.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3ABF" w:rsidRPr="00974482">
              <w:rPr>
                <w:rFonts w:ascii="Arial" w:hAnsi="Arial" w:cs="Arial"/>
                <w:sz w:val="22"/>
                <w:szCs w:val="22"/>
              </w:rPr>
              <w:t>Annually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at least one (1) </w:t>
            </w:r>
            <w:r w:rsidR="1C11AA46" w:rsidRPr="00974482">
              <w:rPr>
                <w:rFonts w:ascii="Arial" w:hAnsi="Arial" w:cs="Arial"/>
                <w:sz w:val="22"/>
                <w:szCs w:val="22"/>
              </w:rPr>
              <w:t xml:space="preserve">specialized or 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advanced course is hosted by a Component </w:t>
            </w:r>
            <w:proofErr w:type="gramStart"/>
            <w:r w:rsidRPr="00974482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974482">
              <w:rPr>
                <w:rFonts w:ascii="Arial" w:hAnsi="Arial" w:cs="Arial"/>
                <w:sz w:val="22"/>
                <w:szCs w:val="22"/>
              </w:rPr>
              <w:t xml:space="preserve"> Regional Training Centers, or other regional partner.</w:t>
            </w:r>
          </w:p>
        </w:tc>
      </w:tr>
      <w:tr w:rsidR="009D6598" w:rsidRPr="008C2AD6" w14:paraId="462E8351" w14:textId="77777777" w:rsidTr="58CB89B2">
        <w:trPr>
          <w:trHeight w:val="402"/>
        </w:trPr>
        <w:tc>
          <w:tcPr>
            <w:tcW w:w="3618" w:type="dxa"/>
            <w:vMerge/>
          </w:tcPr>
          <w:p w14:paraId="16946691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62F8C09" w14:textId="77777777" w:rsidR="009D6598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791C1A6B" w14:textId="57FD2821" w:rsidR="009D6598" w:rsidRPr="00974482" w:rsidRDefault="4BD3D172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3.2.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E7B315A" w:rsidRPr="00974482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17A30E4C" w:rsidRPr="00974482">
              <w:rPr>
                <w:rFonts w:ascii="Arial" w:hAnsi="Arial" w:cs="Arial"/>
                <w:sz w:val="22"/>
                <w:szCs w:val="22"/>
              </w:rPr>
              <w:t>4</w:t>
            </w:r>
            <w:r w:rsidR="33DFF738" w:rsidRPr="00974482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974482">
              <w:rPr>
                <w:rFonts w:ascii="Arial" w:hAnsi="Arial" w:cs="Arial"/>
                <w:sz w:val="22"/>
                <w:szCs w:val="22"/>
              </w:rPr>
              <w:t>hours of AIDS Institute</w:t>
            </w:r>
            <w:r w:rsidR="00411105">
              <w:rPr>
                <w:rFonts w:ascii="Arial" w:hAnsi="Arial" w:cs="Arial"/>
                <w:sz w:val="22"/>
                <w:szCs w:val="22"/>
              </w:rPr>
              <w:t>-</w:t>
            </w:r>
            <w:r w:rsidRPr="00974482">
              <w:rPr>
                <w:rFonts w:ascii="Arial" w:hAnsi="Arial" w:cs="Arial"/>
                <w:sz w:val="22"/>
                <w:szCs w:val="22"/>
              </w:rPr>
              <w:t>approved technical assistance services delivered.</w:t>
            </w:r>
          </w:p>
        </w:tc>
      </w:tr>
      <w:tr w:rsidR="009D6598" w:rsidRPr="008C2AD6" w14:paraId="48EBD696" w14:textId="77777777" w:rsidTr="58CB89B2">
        <w:trPr>
          <w:trHeight w:val="576"/>
        </w:trPr>
        <w:tc>
          <w:tcPr>
            <w:tcW w:w="3618" w:type="dxa"/>
            <w:vMerge/>
          </w:tcPr>
          <w:p w14:paraId="028CEC48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3513954" w14:textId="77777777" w:rsidR="009D6598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E114E0C" w14:textId="5172361B" w:rsidR="009D6598" w:rsidRDefault="4BD3D172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3.3.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Monthly narrative reports document planning, </w:t>
            </w:r>
            <w:r w:rsidR="4F9BFB52" w:rsidRPr="59B083C6">
              <w:rPr>
                <w:rFonts w:ascii="Arial" w:hAnsi="Arial" w:cs="Arial"/>
                <w:sz w:val="22"/>
                <w:szCs w:val="22"/>
              </w:rPr>
              <w:t xml:space="preserve">coordination, </w:t>
            </w:r>
            <w:r w:rsidRPr="59B083C6">
              <w:rPr>
                <w:rFonts w:ascii="Arial" w:hAnsi="Arial" w:cs="Arial"/>
                <w:sz w:val="22"/>
                <w:szCs w:val="22"/>
              </w:rPr>
              <w:t>promotion and outcomes.</w:t>
            </w:r>
          </w:p>
        </w:tc>
      </w:tr>
      <w:tr w:rsidR="009D6598" w:rsidRPr="008C2AD6" w14:paraId="7A9E4DE4" w14:textId="77777777" w:rsidTr="58CB89B2">
        <w:trPr>
          <w:trHeight w:val="1152"/>
        </w:trPr>
        <w:tc>
          <w:tcPr>
            <w:tcW w:w="3618" w:type="dxa"/>
            <w:vMerge/>
          </w:tcPr>
          <w:p w14:paraId="19ABCAFD" w14:textId="77777777" w:rsidR="009D6598" w:rsidRPr="008C2AD6" w:rsidRDefault="009D6598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6E971CC1" w14:textId="060D6569" w:rsidR="009D6598" w:rsidRPr="008C2AD6" w:rsidRDefault="009D6598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8CB89B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4.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 Collaborate with Component E: 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="00974482" w:rsidRPr="58CB89B2">
              <w:rPr>
                <w:rFonts w:ascii="Arial" w:hAnsi="Arial" w:cs="Arial"/>
                <w:sz w:val="22"/>
                <w:szCs w:val="22"/>
              </w:rPr>
              <w:t>Center</w:t>
            </w:r>
            <w:r w:rsidR="00411105">
              <w:rPr>
                <w:rFonts w:ascii="Arial" w:hAnsi="Arial" w:cs="Arial"/>
                <w:sz w:val="22"/>
                <w:szCs w:val="22"/>
              </w:rPr>
              <w:t>s</w:t>
            </w:r>
            <w:r w:rsidR="00974482" w:rsidRPr="58CB89B2">
              <w:rPr>
                <w:rFonts w:ascii="Arial" w:hAnsi="Arial" w:cs="Arial"/>
                <w:sz w:val="22"/>
                <w:szCs w:val="22"/>
              </w:rPr>
              <w:t xml:space="preserve"> for Peer Leadership and Access to Employment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94F8447" w:rsidRPr="58CB89B2">
              <w:rPr>
                <w:rFonts w:ascii="Arial" w:hAnsi="Arial" w:cs="Arial"/>
                <w:sz w:val="22"/>
                <w:szCs w:val="22"/>
              </w:rPr>
              <w:t xml:space="preserve">Resources 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to support peer leadership development, 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00974482" w:rsidRPr="58CB89B2">
              <w:rPr>
                <w:rFonts w:ascii="Arial" w:hAnsi="Arial" w:cs="Arial"/>
                <w:sz w:val="22"/>
                <w:szCs w:val="22"/>
              </w:rPr>
              <w:t>W</w:t>
            </w:r>
            <w:r w:rsidRPr="58CB89B2">
              <w:rPr>
                <w:rFonts w:ascii="Arial" w:hAnsi="Arial" w:cs="Arial"/>
                <w:sz w:val="22"/>
                <w:szCs w:val="22"/>
              </w:rPr>
              <w:t>orker Certification and professional development.</w:t>
            </w:r>
          </w:p>
        </w:tc>
        <w:tc>
          <w:tcPr>
            <w:tcW w:w="4950" w:type="dxa"/>
          </w:tcPr>
          <w:p w14:paraId="363717F1" w14:textId="1B4962AF" w:rsidR="009D6598" w:rsidRPr="008C2AD6" w:rsidRDefault="4BD3D172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8CB89B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4.1.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 Monthly narrative reports document activities to support peer leadership development, 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Peer </w:t>
            </w:r>
            <w:r w:rsidR="550F04F5" w:rsidRPr="58CB89B2">
              <w:rPr>
                <w:rFonts w:ascii="Arial" w:hAnsi="Arial" w:cs="Arial"/>
                <w:sz w:val="22"/>
                <w:szCs w:val="22"/>
              </w:rPr>
              <w:t>W</w:t>
            </w:r>
            <w:r w:rsidRPr="58CB89B2">
              <w:rPr>
                <w:rFonts w:ascii="Arial" w:hAnsi="Arial" w:cs="Arial"/>
                <w:sz w:val="22"/>
                <w:szCs w:val="22"/>
              </w:rPr>
              <w:t>orker Certification and professional development.</w:t>
            </w:r>
          </w:p>
        </w:tc>
      </w:tr>
      <w:tr w:rsidR="009D6598" w:rsidRPr="008C2AD6" w14:paraId="703862ED" w14:textId="77777777" w:rsidTr="58CB89B2">
        <w:trPr>
          <w:trHeight w:val="576"/>
        </w:trPr>
        <w:tc>
          <w:tcPr>
            <w:tcW w:w="3618" w:type="dxa"/>
            <w:vMerge/>
          </w:tcPr>
          <w:p w14:paraId="09BF6425" w14:textId="77777777" w:rsidR="009D6598" w:rsidRPr="008C2AD6" w:rsidRDefault="009D6598" w:rsidP="007A16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0E7188F4" w14:textId="41D08ABE" w:rsidR="009D6598" w:rsidRPr="00952AF6" w:rsidRDefault="009D6598" w:rsidP="007A16D8">
            <w:pPr>
              <w:rPr>
                <w:rFonts w:ascii="Arial" w:hAnsi="Arial" w:cs="Arial"/>
                <w:sz w:val="22"/>
                <w:szCs w:val="22"/>
              </w:rPr>
            </w:pPr>
            <w:r w:rsidRPr="00952AF6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5.</w:t>
            </w:r>
            <w:r w:rsidRPr="00952AF6">
              <w:rPr>
                <w:rFonts w:ascii="Arial" w:hAnsi="Arial" w:cs="Arial"/>
                <w:sz w:val="22"/>
                <w:szCs w:val="22"/>
              </w:rPr>
              <w:t xml:space="preserve"> Work with the</w:t>
            </w:r>
            <w:r w:rsidR="00974482">
              <w:rPr>
                <w:rFonts w:ascii="Arial" w:hAnsi="Arial" w:cs="Arial"/>
                <w:sz w:val="22"/>
                <w:szCs w:val="22"/>
              </w:rPr>
              <w:t xml:space="preserve"> Component D: 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New York State </w:t>
            </w:r>
            <w:r w:rsidR="00974482">
              <w:rPr>
                <w:rFonts w:ascii="Arial" w:hAnsi="Arial" w:cs="Arial"/>
                <w:sz w:val="22"/>
                <w:szCs w:val="22"/>
              </w:rPr>
              <w:t>Peer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 Worker</w:t>
            </w:r>
            <w:r w:rsidRPr="00952A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4482" w:rsidRPr="00952AF6">
              <w:rPr>
                <w:rFonts w:ascii="Arial" w:hAnsi="Arial" w:cs="Arial"/>
                <w:sz w:val="22"/>
                <w:szCs w:val="22"/>
              </w:rPr>
              <w:t xml:space="preserve">Certification </w:t>
            </w:r>
            <w:r w:rsidRPr="00952AF6">
              <w:rPr>
                <w:rFonts w:ascii="Arial" w:hAnsi="Arial" w:cs="Arial"/>
                <w:sz w:val="22"/>
                <w:szCs w:val="22"/>
              </w:rPr>
              <w:t>Academic Center to facilitate awarding N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952AF6">
              <w:rPr>
                <w:rFonts w:ascii="Arial" w:hAnsi="Arial" w:cs="Arial"/>
                <w:sz w:val="22"/>
                <w:szCs w:val="22"/>
              </w:rPr>
              <w:t>Y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Pr="00952AF6">
              <w:rPr>
                <w:rFonts w:ascii="Arial" w:hAnsi="Arial" w:cs="Arial"/>
                <w:sz w:val="22"/>
                <w:szCs w:val="22"/>
              </w:rPr>
              <w:t>S</w:t>
            </w:r>
            <w:r w:rsidR="00411105">
              <w:rPr>
                <w:rFonts w:ascii="Arial" w:hAnsi="Arial" w:cs="Arial"/>
                <w:sz w:val="22"/>
                <w:szCs w:val="22"/>
              </w:rPr>
              <w:t>tate</w:t>
            </w:r>
            <w:r w:rsidRPr="00952AF6">
              <w:rPr>
                <w:rFonts w:ascii="Arial" w:hAnsi="Arial" w:cs="Arial"/>
                <w:sz w:val="22"/>
                <w:szCs w:val="22"/>
              </w:rPr>
              <w:t xml:space="preserve"> Peer Worker Certification and other continuing education credit</w:t>
            </w:r>
            <w:r w:rsidR="00411105">
              <w:rPr>
                <w:rFonts w:ascii="Arial" w:hAnsi="Arial" w:cs="Arial"/>
                <w:sz w:val="22"/>
                <w:szCs w:val="22"/>
              </w:rPr>
              <w:t>s</w:t>
            </w:r>
            <w:r w:rsidRPr="00952AF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349FC43F" w14:textId="5FC4E577" w:rsidR="009D6598" w:rsidRPr="00A55F68" w:rsidRDefault="4BD3D172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58CB89B2"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5.1.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 At least 25% of training hours scheduled support the N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58CB89B2">
              <w:rPr>
                <w:rFonts w:ascii="Arial" w:hAnsi="Arial" w:cs="Arial"/>
                <w:sz w:val="22"/>
                <w:szCs w:val="22"/>
              </w:rPr>
              <w:t>Y</w:t>
            </w:r>
            <w:r w:rsidR="00411105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Pr="58CB89B2">
              <w:rPr>
                <w:rFonts w:ascii="Arial" w:hAnsi="Arial" w:cs="Arial"/>
                <w:sz w:val="22"/>
                <w:szCs w:val="22"/>
              </w:rPr>
              <w:t>S</w:t>
            </w:r>
            <w:r w:rsidR="00411105">
              <w:rPr>
                <w:rFonts w:ascii="Arial" w:hAnsi="Arial" w:cs="Arial"/>
                <w:sz w:val="22"/>
                <w:szCs w:val="22"/>
              </w:rPr>
              <w:t>tate</w:t>
            </w:r>
            <w:r w:rsidRPr="58CB8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440F644" w:rsidRPr="58CB89B2">
              <w:rPr>
                <w:rFonts w:ascii="Arial" w:hAnsi="Arial" w:cs="Arial"/>
                <w:sz w:val="22"/>
                <w:szCs w:val="22"/>
              </w:rPr>
              <w:t>P</w:t>
            </w:r>
            <w:r w:rsidRPr="58CB89B2">
              <w:rPr>
                <w:rFonts w:ascii="Arial" w:hAnsi="Arial" w:cs="Arial"/>
                <w:sz w:val="22"/>
                <w:szCs w:val="22"/>
              </w:rPr>
              <w:t>eer</w:t>
            </w:r>
            <w:r w:rsidR="6E61F992" w:rsidRPr="58CB89B2">
              <w:rPr>
                <w:rFonts w:ascii="Arial" w:hAnsi="Arial" w:cs="Arial"/>
                <w:sz w:val="22"/>
                <w:szCs w:val="22"/>
              </w:rPr>
              <w:t xml:space="preserve"> Worker C</w:t>
            </w:r>
            <w:r w:rsidRPr="58CB89B2">
              <w:rPr>
                <w:rFonts w:ascii="Arial" w:hAnsi="Arial" w:cs="Arial"/>
                <w:sz w:val="22"/>
                <w:szCs w:val="22"/>
              </w:rPr>
              <w:t>ertification program.</w:t>
            </w:r>
          </w:p>
        </w:tc>
      </w:tr>
      <w:tr w:rsidR="009D6598" w:rsidRPr="008C2AD6" w14:paraId="37AD5902" w14:textId="77777777" w:rsidTr="58CB89B2">
        <w:trPr>
          <w:trHeight w:val="576"/>
        </w:trPr>
        <w:tc>
          <w:tcPr>
            <w:tcW w:w="3618" w:type="dxa"/>
            <w:vMerge/>
          </w:tcPr>
          <w:p w14:paraId="42554334" w14:textId="77777777" w:rsidR="009D6598" w:rsidRPr="008C2AD6" w:rsidRDefault="009D6598" w:rsidP="007A16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BFFF13D" w14:textId="77777777" w:rsidR="009D6598" w:rsidRDefault="009D6598" w:rsidP="007A16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4D698B7" w14:textId="3FA40586" w:rsidR="009D6598" w:rsidRPr="008C2AD6" w:rsidRDefault="009D6598" w:rsidP="007A16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C54852">
              <w:rPr>
                <w:rFonts w:ascii="Arial" w:hAnsi="Arial" w:cs="Arial"/>
                <w:sz w:val="22"/>
                <w:szCs w:val="22"/>
              </w:rPr>
              <w:t>5.2.</w:t>
            </w:r>
            <w:r>
              <w:rPr>
                <w:rFonts w:ascii="Arial" w:hAnsi="Arial" w:cs="Arial"/>
                <w:sz w:val="22"/>
                <w:szCs w:val="22"/>
              </w:rPr>
              <w:t xml:space="preserve"> Continuing education credit is documented as required on training certificate</w:t>
            </w:r>
            <w:r w:rsidR="0097622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awarded.</w:t>
            </w:r>
          </w:p>
        </w:tc>
      </w:tr>
    </w:tbl>
    <w:p w14:paraId="1C02772E" w14:textId="3791521A" w:rsidR="00411105" w:rsidRDefault="00411105"/>
    <w:p w14:paraId="5D078A7B" w14:textId="77777777" w:rsidR="00411105" w:rsidRDefault="00411105">
      <w:pPr>
        <w:suppressAutoHyphens w:val="0"/>
      </w:pPr>
      <w:r>
        <w:br w:type="page"/>
      </w:r>
    </w:p>
    <w:p w14:paraId="3DF693CF" w14:textId="77777777" w:rsidR="004314F5" w:rsidRDefault="004314F5"/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785A53C1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0EEAD08B" w14:textId="3C02F9FE" w:rsidR="002931F3" w:rsidRPr="008C2AD6" w:rsidRDefault="004314F5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2931F3">
              <w:br w:type="page"/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614F151F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31EA420B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02F47C89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5A18A6" w:rsidRPr="008C2AD6" w14:paraId="717B5CB6" w14:textId="77777777" w:rsidTr="59B083C6">
        <w:trPr>
          <w:trHeight w:val="576"/>
        </w:trPr>
        <w:tc>
          <w:tcPr>
            <w:tcW w:w="3618" w:type="dxa"/>
            <w:vMerge w:val="restart"/>
          </w:tcPr>
          <w:p w14:paraId="5B4C16B0" w14:textId="3FE01A87" w:rsidR="005A18A6" w:rsidRPr="008C2AD6" w:rsidRDefault="005A18A6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5: 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 xml:space="preserve">Marketing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C2AD6">
              <w:rPr>
                <w:rFonts w:ascii="Arial" w:hAnsi="Arial" w:cs="Arial"/>
                <w:b/>
                <w:sz w:val="22"/>
                <w:szCs w:val="22"/>
              </w:rPr>
              <w:t>romotion</w:t>
            </w:r>
          </w:p>
        </w:tc>
        <w:tc>
          <w:tcPr>
            <w:tcW w:w="4387" w:type="dxa"/>
            <w:vMerge w:val="restart"/>
          </w:tcPr>
          <w:p w14:paraId="110F396E" w14:textId="19F38A33" w:rsidR="005A18A6" w:rsidRPr="008C2AD6" w:rsidRDefault="005A18A6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Design a</w:t>
            </w:r>
            <w:r>
              <w:rPr>
                <w:rFonts w:ascii="Arial" w:hAnsi="Arial" w:cs="Arial"/>
                <w:sz w:val="22"/>
                <w:szCs w:val="22"/>
              </w:rPr>
              <w:t xml:space="preserve"> cutting-edge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marketing strategy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outreach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engage </w:t>
            </w:r>
            <w:r>
              <w:rPr>
                <w:rFonts w:ascii="Arial" w:hAnsi="Arial" w:cs="Arial"/>
                <w:sz w:val="22"/>
                <w:szCs w:val="22"/>
              </w:rPr>
              <w:t xml:space="preserve">new and existing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health and human services providers </w:t>
            </w:r>
            <w:r>
              <w:rPr>
                <w:rFonts w:ascii="Arial" w:hAnsi="Arial" w:cs="Arial"/>
                <w:sz w:val="22"/>
                <w:szCs w:val="22"/>
              </w:rPr>
              <w:t>statewide</w:t>
            </w:r>
            <w:r w:rsidR="000D408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101ADC1F" w14:textId="17F8C5E1" w:rsidR="005A18A6" w:rsidRPr="008C2AD6" w:rsidRDefault="6B44945C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1.1.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Marketing strategies and outcomes are documented in the monthly narrative</w:t>
            </w:r>
            <w:r w:rsidR="00974482" w:rsidRPr="59B083C6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Pr="59B08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18A6" w:rsidRPr="008C2AD6" w14:paraId="3A172169" w14:textId="77777777" w:rsidTr="59B083C6">
        <w:trPr>
          <w:trHeight w:val="576"/>
        </w:trPr>
        <w:tc>
          <w:tcPr>
            <w:tcW w:w="3618" w:type="dxa"/>
            <w:vMerge/>
          </w:tcPr>
          <w:p w14:paraId="1CE81626" w14:textId="77777777" w:rsidR="005A18A6" w:rsidRPr="008C2AD6" w:rsidRDefault="005A18A6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EA66814" w14:textId="77777777" w:rsidR="005A18A6" w:rsidRPr="008C2AD6" w:rsidRDefault="005A18A6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0F38A8E" w14:textId="6C5FBB28" w:rsidR="005A18A6" w:rsidRPr="008C2AD6" w:rsidRDefault="005A18A6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1.2.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Marketing metrics are reviewed annually to improve provider reach.</w:t>
            </w:r>
          </w:p>
        </w:tc>
      </w:tr>
      <w:tr w:rsidR="005A18A6" w:rsidRPr="008C2AD6" w14:paraId="73EC44E5" w14:textId="77777777" w:rsidTr="59B083C6">
        <w:trPr>
          <w:trHeight w:val="576"/>
        </w:trPr>
        <w:tc>
          <w:tcPr>
            <w:tcW w:w="3618" w:type="dxa"/>
            <w:vMerge/>
          </w:tcPr>
          <w:p w14:paraId="62D69CE0" w14:textId="77777777" w:rsidR="005A18A6" w:rsidRPr="008C2AD6" w:rsidRDefault="005A18A6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E4D2C91" w14:textId="77777777" w:rsidR="005A18A6" w:rsidRPr="008C2AD6" w:rsidRDefault="005A18A6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1B3A5CB" w14:textId="015E22A5" w:rsidR="005A18A6" w:rsidRDefault="005A18A6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1.3.</w:t>
            </w:r>
            <w:r>
              <w:rPr>
                <w:rFonts w:ascii="Arial" w:hAnsi="Arial" w:cs="Arial"/>
                <w:sz w:val="22"/>
                <w:szCs w:val="22"/>
              </w:rPr>
              <w:t xml:space="preserve"> New contacts are documented in monthly narrative report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18A6" w:rsidRPr="008C2AD6" w14:paraId="065AF264" w14:textId="77777777" w:rsidTr="59B083C6">
        <w:trPr>
          <w:trHeight w:val="756"/>
        </w:trPr>
        <w:tc>
          <w:tcPr>
            <w:tcW w:w="3618" w:type="dxa"/>
            <w:vMerge/>
          </w:tcPr>
          <w:p w14:paraId="5C720AC0" w14:textId="77777777" w:rsidR="005A18A6" w:rsidRPr="008C2AD6" w:rsidRDefault="005A18A6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1E136076" w14:textId="263D1436" w:rsidR="005A18A6" w:rsidRPr="008C2AD6" w:rsidRDefault="005A18A6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 a strategy to promote the offer of technical assistance and tailored training services within the topic area.</w:t>
            </w:r>
          </w:p>
        </w:tc>
        <w:tc>
          <w:tcPr>
            <w:tcW w:w="4950" w:type="dxa"/>
          </w:tcPr>
          <w:p w14:paraId="68685A3E" w14:textId="5968EFAE" w:rsidR="005A18A6" w:rsidRPr="008C2AD6" w:rsidRDefault="6B44945C" w:rsidP="005A18A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2.1.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Requests for technical assistance and tailored training services are documented in the monthly narrative report.</w:t>
            </w:r>
            <w:r w:rsidR="2D8DC6E8"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18A6" w:rsidRPr="008C2AD6" w14:paraId="1F5CF176" w14:textId="77777777" w:rsidTr="59B083C6">
        <w:trPr>
          <w:trHeight w:val="756"/>
        </w:trPr>
        <w:tc>
          <w:tcPr>
            <w:tcW w:w="3618" w:type="dxa"/>
            <w:vMerge/>
          </w:tcPr>
          <w:p w14:paraId="10A5F2C8" w14:textId="77777777" w:rsidR="005A18A6" w:rsidRPr="008C2AD6" w:rsidRDefault="005A18A6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495F9635" w14:textId="76EBBFAF" w:rsidR="005A18A6" w:rsidRDefault="005A18A6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Maintain a webpage within the organization website with information about the </w:t>
            </w:r>
            <w:r w:rsidR="004F1DAD" w:rsidRPr="004F1DAD">
              <w:rPr>
                <w:rFonts w:ascii="Arial" w:hAnsi="Arial" w:cs="Arial"/>
                <w:sz w:val="22"/>
                <w:szCs w:val="22"/>
              </w:rPr>
              <w:t>Topic-Specific Training Center of Expertise</w:t>
            </w:r>
            <w:r w:rsidR="004F1DAD" w:rsidRPr="004F1DAD" w:rsidDel="004F1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>available training and technical assistance services, and a link to the initiative registration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system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731247E4" w14:textId="3EE3A59E" w:rsidR="005A18A6" w:rsidRDefault="005A18A6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3.1.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Website is live, accurate and </w:t>
            </w:r>
            <w:proofErr w:type="gramStart"/>
            <w:r w:rsidRPr="008C2AD6">
              <w:rPr>
                <w:rFonts w:ascii="Arial" w:hAnsi="Arial" w:cs="Arial"/>
                <w:sz w:val="22"/>
                <w:szCs w:val="22"/>
              </w:rPr>
              <w:t>up-to-date</w:t>
            </w:r>
            <w:proofErr w:type="gramEnd"/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18A6" w:rsidRPr="008C2AD6" w14:paraId="68434078" w14:textId="77777777" w:rsidTr="59B083C6">
        <w:trPr>
          <w:trHeight w:val="432"/>
        </w:trPr>
        <w:tc>
          <w:tcPr>
            <w:tcW w:w="3618" w:type="dxa"/>
            <w:vMerge/>
          </w:tcPr>
          <w:p w14:paraId="2155EB10" w14:textId="77777777" w:rsidR="005A18A6" w:rsidRPr="008C2AD6" w:rsidRDefault="005A18A6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78277750" w14:textId="3173AC36" w:rsidR="005A18A6" w:rsidRPr="008C2AD6" w:rsidRDefault="005A18A6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Actively monitor course registration and adjust promotions to ensure at least 20 participants attend each training. </w:t>
            </w:r>
          </w:p>
        </w:tc>
        <w:tc>
          <w:tcPr>
            <w:tcW w:w="4950" w:type="dxa"/>
          </w:tcPr>
          <w:p w14:paraId="1D19223D" w14:textId="539D43DC" w:rsidR="005A18A6" w:rsidRPr="008C2AD6" w:rsidRDefault="6B44945C" w:rsidP="005A18A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4.1.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Attendance of a minimum of 20 participants from the designated audience is document</w:t>
            </w:r>
            <w:r w:rsidR="00050DB5">
              <w:rPr>
                <w:rFonts w:ascii="Arial" w:hAnsi="Arial" w:cs="Arial"/>
                <w:sz w:val="22"/>
                <w:szCs w:val="22"/>
              </w:rPr>
              <w:t>ed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for each training event.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18A6" w:rsidRPr="008C2AD6" w14:paraId="2C288A93" w14:textId="77777777" w:rsidTr="59B083C6">
        <w:trPr>
          <w:trHeight w:val="432"/>
        </w:trPr>
        <w:tc>
          <w:tcPr>
            <w:tcW w:w="3618" w:type="dxa"/>
            <w:vMerge/>
          </w:tcPr>
          <w:p w14:paraId="423C9827" w14:textId="77777777" w:rsidR="005A18A6" w:rsidRPr="008C2AD6" w:rsidRDefault="005A18A6" w:rsidP="005A18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29A5EF67" w14:textId="231DCBEA" w:rsidR="005A18A6" w:rsidRPr="008C2AD6" w:rsidRDefault="005A18A6" w:rsidP="005A18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>Communicate registration and all logistical information to participants at least 1-3 weeks and 1-3 days before the training.</w:t>
            </w:r>
          </w:p>
        </w:tc>
        <w:tc>
          <w:tcPr>
            <w:tcW w:w="4950" w:type="dxa"/>
          </w:tcPr>
          <w:p w14:paraId="5DDE1716" w14:textId="1B224336" w:rsidR="005A18A6" w:rsidRPr="008C2AD6" w:rsidRDefault="6B44945C" w:rsidP="005A18A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5.</w:t>
            </w:r>
            <w:r w:rsidR="00C54852">
              <w:rPr>
                <w:rFonts w:ascii="Arial" w:hAnsi="Arial" w:cs="Arial"/>
                <w:sz w:val="22"/>
                <w:szCs w:val="22"/>
              </w:rPr>
              <w:t>5.1.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The rate of no-show for registered training participants is less than 30%.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5616582" w14:textId="473C5B43" w:rsidR="00876E6E" w:rsidRDefault="00876E6E"/>
    <w:p w14:paraId="7185F5B9" w14:textId="77777777" w:rsidR="00876E6E" w:rsidRDefault="00876E6E">
      <w:pPr>
        <w:suppressAutoHyphens w:val="0"/>
      </w:pPr>
      <w:r>
        <w:br w:type="page"/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876E6E" w:rsidRPr="008C2AD6" w14:paraId="749951BA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52D1CCA1" w14:textId="77777777" w:rsidR="00876E6E" w:rsidRPr="008C2AD6" w:rsidRDefault="00876E6E" w:rsidP="007F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55A418B9" w14:textId="77777777" w:rsidR="00876E6E" w:rsidRPr="008C2AD6" w:rsidRDefault="00876E6E" w:rsidP="007F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1355620D" w14:textId="77777777" w:rsidR="00876E6E" w:rsidRPr="008C2AD6" w:rsidRDefault="00876E6E" w:rsidP="007F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4D9F5554" w14:textId="77777777" w:rsidR="00876E6E" w:rsidRPr="008C2AD6" w:rsidRDefault="00876E6E" w:rsidP="007F1C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8C3ABF" w:rsidRPr="008C2AD6" w14:paraId="24E18A16" w14:textId="77777777" w:rsidTr="59B083C6">
        <w:trPr>
          <w:trHeight w:val="576"/>
        </w:trPr>
        <w:tc>
          <w:tcPr>
            <w:tcW w:w="3618" w:type="dxa"/>
            <w:vMerge w:val="restart"/>
          </w:tcPr>
          <w:p w14:paraId="7C4AEDB5" w14:textId="5729E9B5" w:rsidR="008C3ABF" w:rsidRPr="004314F5" w:rsidRDefault="008C3ABF" w:rsidP="00E70F0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55E40">
              <w:rPr>
                <w:rFonts w:ascii="Arial" w:hAnsi="Arial" w:cs="Arial"/>
                <w:b/>
                <w:sz w:val="22"/>
                <w:szCs w:val="22"/>
              </w:rPr>
              <w:t>6: Training design and review</w:t>
            </w:r>
          </w:p>
        </w:tc>
        <w:tc>
          <w:tcPr>
            <w:tcW w:w="4387" w:type="dxa"/>
          </w:tcPr>
          <w:p w14:paraId="618E2F4A" w14:textId="5CBD12C4" w:rsidR="008C3ABF" w:rsidRDefault="008C3ABF" w:rsidP="00E70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Recommend training design </w:t>
            </w:r>
            <w:bookmarkStart w:id="6" w:name="_Hlk204794004"/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05FBF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405FBF" w:rsidRPr="00405FBF">
              <w:rPr>
                <w:rFonts w:ascii="Arial" w:hAnsi="Arial" w:cs="Arial"/>
                <w:sz w:val="22"/>
                <w:szCs w:val="22"/>
              </w:rPr>
              <w:t>implement</w:t>
            </w:r>
            <w:r w:rsidR="00405FBF">
              <w:rPr>
                <w:rFonts w:ascii="Arial" w:hAnsi="Arial" w:cs="Arial"/>
                <w:sz w:val="22"/>
                <w:szCs w:val="22"/>
              </w:rPr>
              <w:t>ation of</w:t>
            </w:r>
            <w:r w:rsidR="00405FBF" w:rsidRPr="00405FBF">
              <w:rPr>
                <w:rFonts w:ascii="Arial" w:hAnsi="Arial" w:cs="Arial"/>
                <w:sz w:val="22"/>
                <w:szCs w:val="22"/>
              </w:rPr>
              <w:t xml:space="preserve"> guidance, promote best practices for effective services delivery and enhance capacity</w:t>
            </w:r>
            <w:r w:rsidR="00955E40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405FBF" w:rsidRPr="00405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E40" w:rsidRPr="00405FBF">
              <w:rPr>
                <w:rFonts w:ascii="Arial" w:hAnsi="Arial" w:cs="Arial"/>
                <w:sz w:val="22"/>
                <w:szCs w:val="22"/>
              </w:rPr>
              <w:t>organization</w:t>
            </w:r>
            <w:r w:rsidR="00955E40">
              <w:rPr>
                <w:rFonts w:ascii="Arial" w:hAnsi="Arial" w:cs="Arial"/>
                <w:sz w:val="22"/>
                <w:szCs w:val="22"/>
              </w:rPr>
              <w:t>s</w:t>
            </w:r>
            <w:r w:rsidR="00955E40" w:rsidRPr="00405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5FBF" w:rsidRPr="00405FBF">
              <w:rPr>
                <w:rFonts w:ascii="Arial" w:hAnsi="Arial" w:cs="Arial"/>
                <w:sz w:val="22"/>
                <w:szCs w:val="22"/>
              </w:rPr>
              <w:t>to meet emerging priorities.</w:t>
            </w:r>
            <w:bookmarkEnd w:id="6"/>
          </w:p>
        </w:tc>
        <w:tc>
          <w:tcPr>
            <w:tcW w:w="4950" w:type="dxa"/>
          </w:tcPr>
          <w:p w14:paraId="26B91183" w14:textId="2606CC76" w:rsidR="008C3ABF" w:rsidRPr="00974482" w:rsidRDefault="008C3ABF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6.</w:t>
            </w:r>
            <w:r w:rsidR="00F74E17">
              <w:rPr>
                <w:rFonts w:ascii="Arial" w:hAnsi="Arial" w:cs="Arial"/>
                <w:sz w:val="22"/>
                <w:szCs w:val="22"/>
              </w:rPr>
              <w:t>1</w:t>
            </w:r>
            <w:r w:rsidRPr="00974482">
              <w:rPr>
                <w:rFonts w:ascii="Arial" w:hAnsi="Arial" w:cs="Arial"/>
                <w:sz w:val="22"/>
                <w:szCs w:val="22"/>
              </w:rPr>
              <w:t>.</w:t>
            </w:r>
            <w:r w:rsidR="00C54852">
              <w:rPr>
                <w:rFonts w:ascii="Arial" w:hAnsi="Arial" w:cs="Arial"/>
                <w:sz w:val="22"/>
                <w:szCs w:val="22"/>
              </w:rPr>
              <w:t>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AIDS Institute</w:t>
            </w:r>
            <w:r w:rsidR="0019330F">
              <w:rPr>
                <w:rFonts w:ascii="Arial" w:hAnsi="Arial" w:cs="Arial"/>
                <w:sz w:val="22"/>
                <w:szCs w:val="22"/>
              </w:rPr>
              <w:t>-</w:t>
            </w:r>
            <w:r w:rsidRPr="00974482">
              <w:rPr>
                <w:rFonts w:ascii="Arial" w:hAnsi="Arial" w:cs="Arial"/>
                <w:sz w:val="22"/>
                <w:szCs w:val="22"/>
              </w:rPr>
              <w:t>approved priority areas for training content development are identified annually.</w:t>
            </w:r>
          </w:p>
        </w:tc>
      </w:tr>
      <w:tr w:rsidR="008C3ABF" w:rsidRPr="008C2AD6" w14:paraId="420C1A80" w14:textId="77777777" w:rsidTr="59B083C6">
        <w:trPr>
          <w:trHeight w:val="864"/>
        </w:trPr>
        <w:tc>
          <w:tcPr>
            <w:tcW w:w="3618" w:type="dxa"/>
            <w:vMerge/>
          </w:tcPr>
          <w:p w14:paraId="7ECF0695" w14:textId="77777777" w:rsidR="008C3ABF" w:rsidRPr="004314F5" w:rsidRDefault="008C3ABF" w:rsidP="00E70F0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</w:tcPr>
          <w:p w14:paraId="673C78D0" w14:textId="5A7D0CD2" w:rsidR="008C3ABF" w:rsidRDefault="008C3ABF" w:rsidP="00E70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 xml:space="preserve"> Design new training curricula and/or capacity building programs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as directed by the AIDS Institute.</w:t>
            </w:r>
          </w:p>
        </w:tc>
        <w:tc>
          <w:tcPr>
            <w:tcW w:w="4950" w:type="dxa"/>
          </w:tcPr>
          <w:p w14:paraId="15F3B8FA" w14:textId="770EC38A" w:rsidR="008C3ABF" w:rsidRPr="00876E6E" w:rsidRDefault="008C3ABF" w:rsidP="00E70F0B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2.1.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Up to 13</w:t>
            </w:r>
            <w:r w:rsidR="60E41DCB" w:rsidRPr="00974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82">
              <w:rPr>
                <w:rFonts w:ascii="Arial" w:hAnsi="Arial" w:cs="Arial"/>
                <w:sz w:val="22"/>
                <w:szCs w:val="22"/>
              </w:rPr>
              <w:t>h</w:t>
            </w:r>
            <w:r w:rsidR="60E41DCB" w:rsidRPr="00974482">
              <w:rPr>
                <w:rFonts w:ascii="Arial" w:hAnsi="Arial" w:cs="Arial"/>
                <w:sz w:val="22"/>
                <w:szCs w:val="22"/>
              </w:rPr>
              <w:t>ours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of new curricula or new capacity building content </w:t>
            </w:r>
            <w:proofErr w:type="gramStart"/>
            <w:r w:rsidRPr="00974482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974482">
              <w:rPr>
                <w:rFonts w:ascii="Arial" w:hAnsi="Arial" w:cs="Arial"/>
                <w:sz w:val="22"/>
                <w:szCs w:val="22"/>
              </w:rPr>
              <w:t xml:space="preserve"> created annually</w:t>
            </w:r>
            <w:r w:rsidRPr="59B08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C3ABF" w:rsidRPr="008C2AD6" w14:paraId="2CD3AD04" w14:textId="77777777" w:rsidTr="59B083C6">
        <w:trPr>
          <w:trHeight w:val="252"/>
        </w:trPr>
        <w:tc>
          <w:tcPr>
            <w:tcW w:w="3618" w:type="dxa"/>
            <w:vMerge/>
          </w:tcPr>
          <w:p w14:paraId="415D70F7" w14:textId="73A9E101" w:rsidR="008C3ABF" w:rsidRPr="00601B5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38C3998F" w14:textId="1BC8D903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Facilitate expert review and pilot of new training </w:t>
            </w:r>
            <w:r>
              <w:rPr>
                <w:rFonts w:ascii="Arial" w:hAnsi="Arial" w:cs="Arial"/>
                <w:sz w:val="22"/>
                <w:szCs w:val="22"/>
              </w:rPr>
              <w:t>materials</w:t>
            </w:r>
            <w:r w:rsidRPr="008C2A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42E6D705" w14:textId="79C34AB8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ll new training content is reviewed by a qualified subject matter expert in the designated topic </w:t>
            </w:r>
            <w:r w:rsidR="00C54852">
              <w:rPr>
                <w:rFonts w:ascii="Arial" w:hAnsi="Arial" w:cs="Arial"/>
                <w:sz w:val="22"/>
                <w:szCs w:val="22"/>
              </w:rPr>
              <w:t>area.</w:t>
            </w:r>
          </w:p>
        </w:tc>
      </w:tr>
      <w:tr w:rsidR="008C3ABF" w:rsidRPr="008C2AD6" w14:paraId="607AA494" w14:textId="77777777" w:rsidTr="59B083C6">
        <w:trPr>
          <w:trHeight w:val="252"/>
        </w:trPr>
        <w:tc>
          <w:tcPr>
            <w:tcW w:w="3618" w:type="dxa"/>
            <w:vMerge/>
          </w:tcPr>
          <w:p w14:paraId="1DC2B132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11480BD" w14:textId="77777777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A9BA7A2" w14:textId="089DBDD8" w:rsidR="008C3ABF" w:rsidRPr="00566E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00566ED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3.2.</w:t>
            </w:r>
            <w:r>
              <w:rPr>
                <w:rFonts w:ascii="Arial" w:hAnsi="Arial" w:cs="Arial"/>
                <w:sz w:val="22"/>
                <w:szCs w:val="22"/>
              </w:rPr>
              <w:t xml:space="preserve"> A pilot is conducted for all new training curricula with representatives of related program areas, partners and the intended audience. </w:t>
            </w:r>
          </w:p>
        </w:tc>
      </w:tr>
      <w:tr w:rsidR="008C3ABF" w:rsidRPr="008C2AD6" w14:paraId="2B098830" w14:textId="77777777" w:rsidTr="59B083C6">
        <w:trPr>
          <w:trHeight w:val="252"/>
        </w:trPr>
        <w:tc>
          <w:tcPr>
            <w:tcW w:w="3618" w:type="dxa"/>
            <w:vMerge/>
          </w:tcPr>
          <w:p w14:paraId="739A8123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09590AD6" w14:textId="77777777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801759B" w14:textId="29C91AA8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00566ED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2AD6">
              <w:rPr>
                <w:rFonts w:ascii="Arial" w:hAnsi="Arial" w:cs="Arial"/>
                <w:sz w:val="22"/>
                <w:szCs w:val="22"/>
              </w:rPr>
              <w:t>Feedback is incorporated into training materials as approved by the AIDS Institute</w:t>
            </w:r>
            <w:r w:rsidR="00D447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C3ABF" w:rsidRPr="008C2AD6" w14:paraId="0EE284ED" w14:textId="77777777" w:rsidTr="59B083C6">
        <w:trPr>
          <w:trHeight w:val="432"/>
        </w:trPr>
        <w:tc>
          <w:tcPr>
            <w:tcW w:w="3618" w:type="dxa"/>
            <w:vMerge/>
          </w:tcPr>
          <w:p w14:paraId="5B5B6E6B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5DA7E85E" w14:textId="06F4D194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0D8A54C3" w14:textId="55A8B2A1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3.4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. All final training materials are approved by </w:t>
            </w:r>
            <w:r w:rsidR="37C855AF" w:rsidRPr="59B083C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AIDS Institute. </w:t>
            </w:r>
          </w:p>
        </w:tc>
      </w:tr>
      <w:tr w:rsidR="008C3ABF" w:rsidRPr="008C2AD6" w14:paraId="0ADB68E0" w14:textId="77777777" w:rsidTr="59B083C6">
        <w:trPr>
          <w:trHeight w:val="576"/>
        </w:trPr>
        <w:tc>
          <w:tcPr>
            <w:tcW w:w="3618" w:type="dxa"/>
            <w:vMerge/>
          </w:tcPr>
          <w:p w14:paraId="163BE59E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12E4A9C8" w14:textId="77777777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95206CA" w14:textId="0F1A80D9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3.5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C2AD6">
              <w:rPr>
                <w:rFonts w:ascii="Arial" w:hAnsi="Arial" w:cs="Arial"/>
                <w:sz w:val="22"/>
                <w:szCs w:val="22"/>
              </w:rPr>
              <w:t>All final training materials are uploaded to Box.com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C3ABF" w:rsidRPr="008C2AD6" w14:paraId="67183CBC" w14:textId="77777777" w:rsidTr="59B083C6">
        <w:trPr>
          <w:trHeight w:val="576"/>
        </w:trPr>
        <w:tc>
          <w:tcPr>
            <w:tcW w:w="3618" w:type="dxa"/>
            <w:vMerge/>
          </w:tcPr>
          <w:p w14:paraId="64C6BC7F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373A4641" w14:textId="2F097ECD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4.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Lead and/or participate in Training of Trainer </w:t>
            </w:r>
            <w:r w:rsidR="00D447FE">
              <w:rPr>
                <w:rFonts w:ascii="Arial" w:hAnsi="Arial" w:cs="Arial"/>
                <w:sz w:val="22"/>
                <w:szCs w:val="22"/>
              </w:rPr>
              <w:t xml:space="preserve">sessions </w:t>
            </w:r>
            <w:r w:rsidRPr="59B083C6">
              <w:rPr>
                <w:rFonts w:ascii="Arial" w:hAnsi="Arial" w:cs="Arial"/>
                <w:sz w:val="22"/>
                <w:szCs w:val="22"/>
              </w:rPr>
              <w:t>as directed by the AIDS Institute</w:t>
            </w:r>
            <w:r w:rsidR="724649C7" w:rsidRPr="59B08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51A5F797" w14:textId="328273EA" w:rsidR="008C3ABF" w:rsidRPr="008C2AD6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4.1.</w:t>
            </w:r>
            <w:r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  <w:tr w:rsidR="008C3ABF" w:rsidRPr="008C2AD6" w14:paraId="16E21559" w14:textId="77777777" w:rsidTr="59B083C6">
        <w:trPr>
          <w:trHeight w:val="576"/>
        </w:trPr>
        <w:tc>
          <w:tcPr>
            <w:tcW w:w="3618" w:type="dxa"/>
            <w:vMerge/>
          </w:tcPr>
          <w:p w14:paraId="289C5F42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 w:val="restart"/>
          </w:tcPr>
          <w:p w14:paraId="11FF21B9" w14:textId="341EE218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 xml:space="preserve"> Contribute to ensuring the 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>
              <w:rPr>
                <w:rFonts w:ascii="Arial" w:hAnsi="Arial" w:cs="Arial"/>
                <w:sz w:val="22"/>
                <w:szCs w:val="22"/>
              </w:rPr>
              <w:t>initiative remains</w:t>
            </w:r>
            <w:r w:rsidRPr="008C2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7EF" w:rsidRPr="008C2AD6">
              <w:rPr>
                <w:rFonts w:ascii="Arial" w:hAnsi="Arial" w:cs="Arial"/>
                <w:sz w:val="22"/>
                <w:szCs w:val="22"/>
              </w:rPr>
              <w:t>up to date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designated topic area</w:t>
            </w:r>
            <w:r w:rsidRPr="008C2AD6">
              <w:rPr>
                <w:rFonts w:ascii="Arial" w:hAnsi="Arial" w:cs="Arial"/>
                <w:sz w:val="22"/>
                <w:szCs w:val="22"/>
              </w:rPr>
              <w:t>, as directed by the AIDS Institute.</w:t>
            </w:r>
          </w:p>
        </w:tc>
        <w:tc>
          <w:tcPr>
            <w:tcW w:w="4950" w:type="dxa"/>
          </w:tcPr>
          <w:p w14:paraId="03BD7946" w14:textId="38E4529F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5.1.</w:t>
            </w:r>
            <w:r>
              <w:rPr>
                <w:rFonts w:ascii="Arial" w:hAnsi="Arial" w:cs="Arial"/>
                <w:sz w:val="22"/>
                <w:szCs w:val="22"/>
              </w:rPr>
              <w:t xml:space="preserve"> A summary of key advances in the designated topic area is presented annually during a contractor workgroup meeting. </w:t>
            </w:r>
          </w:p>
        </w:tc>
      </w:tr>
      <w:tr w:rsidR="008C3ABF" w:rsidRPr="008C2AD6" w14:paraId="225D3A58" w14:textId="77777777" w:rsidTr="59B083C6">
        <w:trPr>
          <w:trHeight w:val="576"/>
        </w:trPr>
        <w:tc>
          <w:tcPr>
            <w:tcW w:w="3618" w:type="dxa"/>
            <w:vMerge/>
          </w:tcPr>
          <w:p w14:paraId="10D5CEE1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756E4EC6" w14:textId="77777777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23D0F53F" w14:textId="2DB0126E" w:rsidR="008C3ABF" w:rsidRPr="00974482" w:rsidRDefault="008C3ABF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5.2.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D447FE">
              <w:rPr>
                <w:rFonts w:ascii="Arial" w:hAnsi="Arial" w:cs="Arial"/>
                <w:sz w:val="22"/>
                <w:szCs w:val="22"/>
              </w:rPr>
              <w:t>four (</w:t>
            </w:r>
            <w:r w:rsidRPr="00974482">
              <w:rPr>
                <w:rFonts w:ascii="Arial" w:hAnsi="Arial" w:cs="Arial"/>
                <w:sz w:val="22"/>
                <w:szCs w:val="22"/>
              </w:rPr>
              <w:t>4</w:t>
            </w:r>
            <w:r w:rsidR="00D447FE">
              <w:rPr>
                <w:rFonts w:ascii="Arial" w:hAnsi="Arial" w:cs="Arial"/>
                <w:sz w:val="22"/>
                <w:szCs w:val="22"/>
              </w:rPr>
              <w:t>)</w:t>
            </w:r>
            <w:r w:rsidR="1D9DFD48" w:rsidRPr="00974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4482">
              <w:rPr>
                <w:rFonts w:ascii="Arial" w:hAnsi="Arial" w:cs="Arial"/>
                <w:sz w:val="22"/>
                <w:szCs w:val="22"/>
              </w:rPr>
              <w:t>h</w:t>
            </w:r>
            <w:r w:rsidR="1D9DFD48" w:rsidRPr="00974482">
              <w:rPr>
                <w:rFonts w:ascii="Arial" w:hAnsi="Arial" w:cs="Arial"/>
                <w:sz w:val="22"/>
                <w:szCs w:val="22"/>
              </w:rPr>
              <w:t>ours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of existing curricula are revised annually.</w:t>
            </w:r>
          </w:p>
        </w:tc>
      </w:tr>
      <w:tr w:rsidR="008C3ABF" w:rsidRPr="00362929" w14:paraId="38971346" w14:textId="77777777" w:rsidTr="59B083C6">
        <w:trPr>
          <w:trHeight w:val="576"/>
        </w:trPr>
        <w:tc>
          <w:tcPr>
            <w:tcW w:w="3618" w:type="dxa"/>
            <w:vMerge/>
          </w:tcPr>
          <w:p w14:paraId="35B8D73C" w14:textId="77777777" w:rsidR="008C3ABF" w:rsidRPr="008C2AD6" w:rsidRDefault="008C3ABF" w:rsidP="00566E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</w:tcPr>
          <w:p w14:paraId="0F25E813" w14:textId="5ECD23B9" w:rsidR="008C3ABF" w:rsidRDefault="008C3ABF" w:rsidP="00566ED6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6.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Work with the AIDS Institute and/or Component C: Distance Learning Resource Center</w:t>
            </w:r>
            <w:r w:rsidRPr="59B083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59B083C6">
              <w:rPr>
                <w:rFonts w:ascii="Arial" w:hAnsi="Arial" w:cs="Arial"/>
                <w:sz w:val="22"/>
                <w:szCs w:val="22"/>
              </w:rPr>
              <w:t>to develop</w:t>
            </w:r>
            <w:r w:rsidR="66EFA66F" w:rsidRPr="59B083C6">
              <w:rPr>
                <w:rFonts w:ascii="Arial" w:hAnsi="Arial" w:cs="Arial"/>
                <w:sz w:val="22"/>
                <w:szCs w:val="22"/>
              </w:rPr>
              <w:t xml:space="preserve"> training content and digital education resources. </w:t>
            </w:r>
            <w:r w:rsidRPr="59B083C6">
              <w:rPr>
                <w:rFonts w:ascii="Arial" w:hAnsi="Arial" w:cs="Arial"/>
                <w:sz w:val="22"/>
                <w:szCs w:val="22"/>
              </w:rPr>
              <w:t>asynchronous training content and other digital education resources.</w:t>
            </w:r>
          </w:p>
        </w:tc>
        <w:tc>
          <w:tcPr>
            <w:tcW w:w="4950" w:type="dxa"/>
          </w:tcPr>
          <w:p w14:paraId="3C44DB1F" w14:textId="30F4862F" w:rsidR="008C3ABF" w:rsidRPr="00974482" w:rsidRDefault="008C3ABF" w:rsidP="59B083C6">
            <w:pPr>
              <w:rPr>
                <w:rFonts w:ascii="Arial" w:hAnsi="Arial" w:cs="Arial"/>
                <w:sz w:val="22"/>
                <w:szCs w:val="22"/>
              </w:rPr>
            </w:pPr>
            <w:r w:rsidRPr="00974482">
              <w:rPr>
                <w:rFonts w:ascii="Arial" w:hAnsi="Arial" w:cs="Arial"/>
                <w:sz w:val="22"/>
                <w:szCs w:val="22"/>
              </w:rPr>
              <w:t>6.</w:t>
            </w:r>
            <w:r w:rsidR="00C54852">
              <w:rPr>
                <w:rFonts w:ascii="Arial" w:hAnsi="Arial" w:cs="Arial"/>
                <w:sz w:val="22"/>
                <w:szCs w:val="22"/>
              </w:rPr>
              <w:t>6.1.</w:t>
            </w:r>
            <w:r w:rsidRPr="00974482">
              <w:rPr>
                <w:rFonts w:ascii="Arial" w:hAnsi="Arial" w:cs="Arial"/>
                <w:sz w:val="22"/>
                <w:szCs w:val="22"/>
              </w:rPr>
              <w:t xml:space="preserve"> Serve as the subject matter expert for the development of content for up to one (1) new asynchronous product annually as directed by the AIDS Institute. </w:t>
            </w:r>
          </w:p>
        </w:tc>
      </w:tr>
    </w:tbl>
    <w:p w14:paraId="30970436" w14:textId="77777777" w:rsidR="008C3ABF" w:rsidRDefault="008C3ABF">
      <w:r>
        <w:br w:type="page"/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618"/>
        <w:gridCol w:w="4387"/>
        <w:gridCol w:w="4950"/>
      </w:tblGrid>
      <w:tr w:rsidR="002931F3" w:rsidRPr="008C2AD6" w14:paraId="5C841234" w14:textId="77777777" w:rsidTr="59B083C6">
        <w:tc>
          <w:tcPr>
            <w:tcW w:w="3618" w:type="dxa"/>
            <w:shd w:val="clear" w:color="auto" w:fill="BFBFBF" w:themeFill="background1" w:themeFillShade="BF"/>
          </w:tcPr>
          <w:p w14:paraId="7A22DFDE" w14:textId="674080B8" w:rsidR="002931F3" w:rsidRPr="008C2AD6" w:rsidRDefault="004314F5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2929">
              <w:lastRenderedPageBreak/>
              <w:br w:type="page"/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OBJECTIVE</w:t>
            </w:r>
          </w:p>
        </w:tc>
        <w:tc>
          <w:tcPr>
            <w:tcW w:w="4387" w:type="dxa"/>
            <w:shd w:val="clear" w:color="auto" w:fill="BFBFBF" w:themeFill="background1" w:themeFillShade="BF"/>
          </w:tcPr>
          <w:p w14:paraId="26F343F5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TASKS</w:t>
            </w:r>
          </w:p>
          <w:p w14:paraId="5D82CEAA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shd w:val="clear" w:color="auto" w:fill="BFBFBF" w:themeFill="background1" w:themeFillShade="BF"/>
          </w:tcPr>
          <w:p w14:paraId="7E3F4697" w14:textId="77777777" w:rsidR="002931F3" w:rsidRPr="008C2AD6" w:rsidRDefault="002931F3" w:rsidP="007737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AD6">
              <w:rPr>
                <w:rFonts w:ascii="Arial" w:hAnsi="Arial" w:cs="Arial"/>
                <w:sz w:val="22"/>
                <w:szCs w:val="22"/>
              </w:rPr>
              <w:t>PERFORMANCE MEASURES</w:t>
            </w:r>
          </w:p>
        </w:tc>
      </w:tr>
      <w:tr w:rsidR="002931F3" w:rsidRPr="008C2AD6" w14:paraId="26B149B5" w14:textId="77777777" w:rsidTr="59B083C6">
        <w:trPr>
          <w:trHeight w:val="432"/>
        </w:trPr>
        <w:tc>
          <w:tcPr>
            <w:tcW w:w="3618" w:type="dxa"/>
            <w:vMerge w:val="restart"/>
          </w:tcPr>
          <w:p w14:paraId="47F28606" w14:textId="551911EC" w:rsidR="002931F3" w:rsidRPr="008C2AD6" w:rsidRDefault="00E667F1" w:rsidP="00D677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7: </w:t>
            </w:r>
            <w:r w:rsidR="002931F3" w:rsidRPr="008C2AD6">
              <w:rPr>
                <w:rFonts w:ascii="Arial" w:hAnsi="Arial" w:cs="Arial"/>
                <w:b/>
                <w:sz w:val="22"/>
                <w:szCs w:val="22"/>
              </w:rPr>
              <w:t xml:space="preserve">Program monitoring and evaluation </w:t>
            </w:r>
          </w:p>
        </w:tc>
        <w:tc>
          <w:tcPr>
            <w:tcW w:w="4387" w:type="dxa"/>
            <w:vMerge w:val="restart"/>
          </w:tcPr>
          <w:p w14:paraId="3E0C69F9" w14:textId="68BF5642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="004D18A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>Participate in initiative-related meetings and calls with the AIDS Institute.</w:t>
            </w:r>
          </w:p>
        </w:tc>
        <w:tc>
          <w:tcPr>
            <w:tcW w:w="4950" w:type="dxa"/>
          </w:tcPr>
          <w:p w14:paraId="7D4A4E78" w14:textId="7E822078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1.1.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Program Manager and Lead training staff attendance at quarterly contractor workgroup calls is documented.</w:t>
            </w:r>
          </w:p>
        </w:tc>
      </w:tr>
      <w:tr w:rsidR="002931F3" w:rsidRPr="008C2AD6" w14:paraId="69BD3AE3" w14:textId="77777777" w:rsidTr="59B083C6">
        <w:trPr>
          <w:trHeight w:val="432"/>
        </w:trPr>
        <w:tc>
          <w:tcPr>
            <w:tcW w:w="3618" w:type="dxa"/>
            <w:vMerge/>
          </w:tcPr>
          <w:p w14:paraId="559FF55F" w14:textId="75BECAB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7495262F" w14:textId="4E69A6D4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18E6CFC3" w14:textId="60B18DA9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1.2.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Program Manager and appropriate training staff attendance at Training</w:t>
            </w:r>
            <w:r w:rsidR="00D447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of</w:t>
            </w:r>
            <w:r w:rsidR="00D447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Trainer sessions is documented.</w:t>
            </w:r>
          </w:p>
        </w:tc>
      </w:tr>
      <w:tr w:rsidR="002931F3" w:rsidRPr="008C2AD6" w14:paraId="00EF3667" w14:textId="77777777" w:rsidTr="59B083C6">
        <w:trPr>
          <w:trHeight w:val="432"/>
        </w:trPr>
        <w:tc>
          <w:tcPr>
            <w:tcW w:w="3618" w:type="dxa"/>
            <w:vMerge/>
          </w:tcPr>
          <w:p w14:paraId="719A8A9B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50C4413C" w14:textId="478894C1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Routinely review program data as it relates to program goals and </w:t>
            </w:r>
            <w:r w:rsidR="009641D2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 xml:space="preserve">ork </w:t>
            </w:r>
            <w:r w:rsidR="009641D2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931F3" w:rsidRPr="008C2AD6">
              <w:rPr>
                <w:rFonts w:ascii="Arial" w:hAnsi="Arial" w:cs="Arial"/>
                <w:bCs/>
                <w:sz w:val="22"/>
                <w:szCs w:val="22"/>
              </w:rPr>
              <w:t>lan performance measures.</w:t>
            </w:r>
          </w:p>
        </w:tc>
        <w:tc>
          <w:tcPr>
            <w:tcW w:w="4950" w:type="dxa"/>
          </w:tcPr>
          <w:p w14:paraId="14078E6A" w14:textId="51211965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2.1.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Continuous quality improvement activities are designed and implemented to address areas for improvement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931F3" w:rsidRPr="008C2AD6" w14:paraId="4080FC9D" w14:textId="77777777" w:rsidTr="59B083C6">
        <w:trPr>
          <w:trHeight w:val="432"/>
        </w:trPr>
        <w:tc>
          <w:tcPr>
            <w:tcW w:w="3618" w:type="dxa"/>
            <w:vMerge/>
          </w:tcPr>
          <w:p w14:paraId="329F39DE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217BD523" w14:textId="77777777" w:rsidR="002931F3" w:rsidRPr="008C2AD6" w:rsidRDefault="002931F3" w:rsidP="00D677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26AC713D" w14:textId="5ECDCD33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2.2.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ontinuous quality improvement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activities are documented in monthly narrative reports, including improvement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objective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, steps taken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and resulting outcomes.</w:t>
            </w:r>
          </w:p>
        </w:tc>
      </w:tr>
      <w:tr w:rsidR="002931F3" w:rsidRPr="008C2AD6" w14:paraId="71B11497" w14:textId="77777777" w:rsidTr="59B083C6">
        <w:trPr>
          <w:trHeight w:val="432"/>
        </w:trPr>
        <w:tc>
          <w:tcPr>
            <w:tcW w:w="3618" w:type="dxa"/>
            <w:vMerge/>
          </w:tcPr>
          <w:p w14:paraId="28916BC6" w14:textId="77777777" w:rsidR="002931F3" w:rsidRPr="008C2AD6" w:rsidRDefault="002931F3" w:rsidP="007737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7" w:type="dxa"/>
            <w:vMerge/>
          </w:tcPr>
          <w:p w14:paraId="6DE04286" w14:textId="77777777" w:rsidR="002931F3" w:rsidRPr="008C2AD6" w:rsidRDefault="002931F3" w:rsidP="007737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50" w:type="dxa"/>
          </w:tcPr>
          <w:p w14:paraId="4F650657" w14:textId="3CCDC849" w:rsidR="002931F3" w:rsidRPr="008C2AD6" w:rsidRDefault="00DE74AA" w:rsidP="007737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2.3.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Satisfactory review during annual AIDS Institute training monitoring.</w:t>
            </w:r>
          </w:p>
        </w:tc>
      </w:tr>
      <w:tr w:rsidR="002931F3" w:rsidRPr="008C2AD6" w14:paraId="16E917C6" w14:textId="77777777" w:rsidTr="59B083C6">
        <w:trPr>
          <w:trHeight w:val="432"/>
        </w:trPr>
        <w:tc>
          <w:tcPr>
            <w:tcW w:w="3618" w:type="dxa"/>
            <w:vMerge/>
          </w:tcPr>
          <w:p w14:paraId="690AAEEA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 w:val="restart"/>
          </w:tcPr>
          <w:p w14:paraId="59E544D0" w14:textId="6A51E119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Participate in routine monitoring activities. </w:t>
            </w:r>
          </w:p>
        </w:tc>
        <w:tc>
          <w:tcPr>
            <w:tcW w:w="4950" w:type="dxa"/>
          </w:tcPr>
          <w:p w14:paraId="4B8DB86D" w14:textId="6B7CAECD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3.1.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Program Manager/Lead </w:t>
            </w:r>
            <w:r w:rsidR="0019330F">
              <w:rPr>
                <w:rFonts w:ascii="Arial" w:hAnsi="Arial" w:cs="Arial"/>
                <w:sz w:val="22"/>
                <w:szCs w:val="22"/>
              </w:rPr>
              <w:t>T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rainer participate </w:t>
            </w:r>
            <w:r w:rsidR="00050DB5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monthly meetings with AIDS Institute Contract Manager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931F3" w:rsidRPr="008C2AD6" w14:paraId="301C3A74" w14:textId="77777777" w:rsidTr="59B083C6">
        <w:trPr>
          <w:trHeight w:val="432"/>
        </w:trPr>
        <w:tc>
          <w:tcPr>
            <w:tcW w:w="3618" w:type="dxa"/>
            <w:vMerge/>
          </w:tcPr>
          <w:p w14:paraId="548E1FA0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  <w:vMerge/>
          </w:tcPr>
          <w:p w14:paraId="6B600FC5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</w:tcPr>
          <w:p w14:paraId="5F49DFD1" w14:textId="51D3246E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C54852">
              <w:rPr>
                <w:rFonts w:ascii="Arial" w:hAnsi="Arial" w:cs="Arial"/>
                <w:sz w:val="22"/>
                <w:szCs w:val="22"/>
              </w:rPr>
              <w:t>3.2.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 xml:space="preserve"> Narrative reports and vouchers are submitted monthly and in a timely manner.</w:t>
            </w:r>
          </w:p>
        </w:tc>
      </w:tr>
      <w:tr w:rsidR="002931F3" w:rsidRPr="008C2AD6" w14:paraId="521FAA00" w14:textId="77777777" w:rsidTr="59B083C6">
        <w:trPr>
          <w:trHeight w:val="432"/>
        </w:trPr>
        <w:tc>
          <w:tcPr>
            <w:tcW w:w="3618" w:type="dxa"/>
            <w:vMerge w:val="restart"/>
          </w:tcPr>
          <w:p w14:paraId="1643AD6B" w14:textId="1DF85F0C" w:rsidR="002931F3" w:rsidRPr="002931F3" w:rsidRDefault="00E667F1" w:rsidP="00D677F7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8: </w:t>
            </w:r>
            <w:r w:rsidR="002931F3" w:rsidRPr="00A55F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Flexibility in </w:t>
            </w:r>
            <w:r w:rsidR="00A55F6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931F3" w:rsidRPr="00A55F68">
              <w:rPr>
                <w:rFonts w:ascii="Arial" w:hAnsi="Arial" w:cs="Arial"/>
                <w:b/>
                <w:bCs/>
                <w:sz w:val="22"/>
                <w:szCs w:val="22"/>
              </w:rPr>
              <w:t>rogramming to direct resources effectively</w:t>
            </w:r>
          </w:p>
        </w:tc>
        <w:tc>
          <w:tcPr>
            <w:tcW w:w="4387" w:type="dxa"/>
          </w:tcPr>
          <w:p w14:paraId="3D6091C0" w14:textId="08668B92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Flexibility in programming is necessary to ensure that resources are effectively directed to communities most in need</w:t>
            </w:r>
            <w:r w:rsidR="00D447F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50" w:type="dxa"/>
          </w:tcPr>
          <w:p w14:paraId="3CC44F36" w14:textId="1EEBD5FD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1.1.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2931F3" w:rsidRPr="008C2AD6" w14:paraId="0952B435" w14:textId="77777777" w:rsidTr="59B083C6">
        <w:trPr>
          <w:trHeight w:val="432"/>
        </w:trPr>
        <w:tc>
          <w:tcPr>
            <w:tcW w:w="3618" w:type="dxa"/>
            <w:vMerge/>
          </w:tcPr>
          <w:p w14:paraId="09964238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</w:tcPr>
          <w:p w14:paraId="6477089A" w14:textId="6A95CC3A" w:rsidR="002931F3" w:rsidRPr="008C2AD6" w:rsidRDefault="5E7E4867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2.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Contract activities </w:t>
            </w:r>
            <w:r w:rsidR="00D447FE">
              <w:rPr>
                <w:rFonts w:ascii="Arial" w:hAnsi="Arial" w:cs="Arial"/>
                <w:sz w:val="22"/>
                <w:szCs w:val="22"/>
              </w:rPr>
              <w:t>and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47FE">
              <w:rPr>
                <w:rFonts w:ascii="Arial" w:hAnsi="Arial" w:cs="Arial"/>
                <w:sz w:val="22"/>
                <w:szCs w:val="22"/>
              </w:rPr>
              <w:t>d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eliverables may be modified a</w:t>
            </w:r>
            <w:r w:rsidR="619CE4AF" w:rsidRPr="59B083C6">
              <w:rPr>
                <w:rFonts w:ascii="Arial" w:hAnsi="Arial" w:cs="Arial"/>
                <w:sz w:val="22"/>
                <w:szCs w:val="22"/>
              </w:rPr>
              <w:t>t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 any point in the contract upon direction of the AIDS Institute to address emerging needs, disparities or to accommodate advances in best practice.</w:t>
            </w:r>
          </w:p>
        </w:tc>
        <w:tc>
          <w:tcPr>
            <w:tcW w:w="4950" w:type="dxa"/>
          </w:tcPr>
          <w:p w14:paraId="4591E6DE" w14:textId="2B96865A" w:rsidR="002931F3" w:rsidRPr="008C2AD6" w:rsidRDefault="5E7E4867" w:rsidP="00D677F7">
            <w:pPr>
              <w:rPr>
                <w:rFonts w:ascii="Arial" w:hAnsi="Arial" w:cs="Arial"/>
                <w:sz w:val="22"/>
                <w:szCs w:val="22"/>
              </w:rPr>
            </w:pPr>
            <w:r w:rsidRPr="59B083C6"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2.1.</w:t>
            </w:r>
            <w:r w:rsidRPr="59B083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Assist with non-</w:t>
            </w:r>
            <w:r w:rsidR="009641D2">
              <w:rPr>
                <w:rFonts w:ascii="Arial" w:hAnsi="Arial" w:cs="Arial"/>
                <w:sz w:val="22"/>
                <w:szCs w:val="22"/>
              </w:rPr>
              <w:t>W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 xml:space="preserve">ork </w:t>
            </w:r>
            <w:r w:rsidR="009641D2">
              <w:rPr>
                <w:rFonts w:ascii="Arial" w:hAnsi="Arial" w:cs="Arial"/>
                <w:sz w:val="22"/>
                <w:szCs w:val="22"/>
              </w:rPr>
              <w:t>P</w:t>
            </w:r>
            <w:r w:rsidR="69C59B6C" w:rsidRPr="59B083C6">
              <w:rPr>
                <w:rFonts w:ascii="Arial" w:hAnsi="Arial" w:cs="Arial"/>
                <w:sz w:val="22"/>
                <w:szCs w:val="22"/>
              </w:rPr>
              <w:t>lan public health issues if/when they arise.</w:t>
            </w:r>
          </w:p>
        </w:tc>
      </w:tr>
      <w:tr w:rsidR="002931F3" w:rsidRPr="008C2AD6" w14:paraId="0C4A2D72" w14:textId="77777777" w:rsidTr="59B083C6">
        <w:trPr>
          <w:trHeight w:val="432"/>
        </w:trPr>
        <w:tc>
          <w:tcPr>
            <w:tcW w:w="3618" w:type="dxa"/>
            <w:vMerge/>
          </w:tcPr>
          <w:p w14:paraId="3CCBDAB9" w14:textId="77777777" w:rsidR="002931F3" w:rsidRPr="008C2AD6" w:rsidRDefault="002931F3" w:rsidP="00D67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387" w:type="dxa"/>
          </w:tcPr>
          <w:p w14:paraId="7392BB74" w14:textId="000B3559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Assist with other priority public health issues if/when they arise as approved by AIDS Institute Contract Manager.</w:t>
            </w:r>
          </w:p>
        </w:tc>
        <w:tc>
          <w:tcPr>
            <w:tcW w:w="4950" w:type="dxa"/>
          </w:tcPr>
          <w:p w14:paraId="5F2E3F95" w14:textId="44C5CDB6" w:rsidR="002931F3" w:rsidRPr="008C2AD6" w:rsidRDefault="00DE74AA" w:rsidP="00D677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  <w:r w:rsidR="00C54852">
              <w:rPr>
                <w:rFonts w:ascii="Arial" w:hAnsi="Arial" w:cs="Arial"/>
                <w:sz w:val="22"/>
                <w:szCs w:val="22"/>
              </w:rPr>
              <w:t>3.</w:t>
            </w:r>
            <w:r w:rsidR="00A675C2">
              <w:rPr>
                <w:rFonts w:ascii="Arial" w:hAnsi="Arial" w:cs="Arial"/>
                <w:sz w:val="22"/>
                <w:szCs w:val="22"/>
              </w:rPr>
              <w:t>1</w:t>
            </w:r>
            <w:r w:rsidR="00C54852">
              <w:rPr>
                <w:rFonts w:ascii="Arial" w:hAnsi="Arial" w:cs="Arial"/>
                <w:sz w:val="22"/>
                <w:szCs w:val="22"/>
              </w:rPr>
              <w:t>.</w:t>
            </w:r>
            <w:r w:rsidR="004314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Assist with non-</w:t>
            </w:r>
            <w:r w:rsidR="009641D2">
              <w:rPr>
                <w:rFonts w:ascii="Arial" w:hAnsi="Arial" w:cs="Arial"/>
                <w:sz w:val="22"/>
                <w:szCs w:val="22"/>
              </w:rPr>
              <w:t>W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ork</w:t>
            </w:r>
            <w:r w:rsidR="009641D2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2931F3" w:rsidRPr="008C2AD6">
              <w:rPr>
                <w:rFonts w:ascii="Arial" w:hAnsi="Arial" w:cs="Arial"/>
                <w:sz w:val="22"/>
                <w:szCs w:val="22"/>
              </w:rPr>
              <w:t>lan public health issues if/when they arise.</w:t>
            </w:r>
          </w:p>
        </w:tc>
      </w:tr>
    </w:tbl>
    <w:p w14:paraId="7C88DB2C" w14:textId="14B9A6A4" w:rsidR="009C162D" w:rsidRPr="008C2AD6" w:rsidRDefault="009C162D" w:rsidP="008C3ABF">
      <w:pPr>
        <w:rPr>
          <w:rFonts w:ascii="Arial" w:hAnsi="Arial" w:cs="Arial"/>
          <w:sz w:val="22"/>
          <w:szCs w:val="22"/>
        </w:rPr>
      </w:pPr>
    </w:p>
    <w:sectPr w:rsidR="009C162D" w:rsidRPr="008C2AD6" w:rsidSect="00411105">
      <w:footerReference w:type="default" r:id="rId11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9DA7" w14:textId="77777777" w:rsidR="00804181" w:rsidRDefault="00804181" w:rsidP="00804181">
      <w:r>
        <w:separator/>
      </w:r>
    </w:p>
  </w:endnote>
  <w:endnote w:type="continuationSeparator" w:id="0">
    <w:p w14:paraId="3475C33B" w14:textId="77777777" w:rsidR="00804181" w:rsidRDefault="00804181" w:rsidP="0080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4777" w14:textId="5A852F13" w:rsidR="00804181" w:rsidRDefault="00804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254A" w14:textId="77777777" w:rsidR="00804181" w:rsidRDefault="00804181" w:rsidP="00804181">
      <w:r>
        <w:separator/>
      </w:r>
    </w:p>
  </w:footnote>
  <w:footnote w:type="continuationSeparator" w:id="0">
    <w:p w14:paraId="501BFCC2" w14:textId="77777777" w:rsidR="00804181" w:rsidRDefault="00804181" w:rsidP="0080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4E90"/>
    <w:multiLevelType w:val="hybridMultilevel"/>
    <w:tmpl w:val="6FCAF80E"/>
    <w:lvl w:ilvl="0" w:tplc="CD002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E3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50F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40C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56C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384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185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58F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DA2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A2674FD"/>
    <w:multiLevelType w:val="hybridMultilevel"/>
    <w:tmpl w:val="9A7AAD40"/>
    <w:lvl w:ilvl="0" w:tplc="26F26470">
      <w:start w:val="1"/>
      <w:numFmt w:val="decimal"/>
      <w:lvlText w:val="%1."/>
      <w:lvlJc w:val="left"/>
      <w:pPr>
        <w:ind w:left="1440" w:hanging="360"/>
      </w:pPr>
    </w:lvl>
    <w:lvl w:ilvl="1" w:tplc="9CDC1586">
      <w:start w:val="1"/>
      <w:numFmt w:val="decimal"/>
      <w:lvlText w:val="%2."/>
      <w:lvlJc w:val="left"/>
      <w:pPr>
        <w:ind w:left="1440" w:hanging="360"/>
      </w:pPr>
    </w:lvl>
    <w:lvl w:ilvl="2" w:tplc="2460F2BC">
      <w:start w:val="1"/>
      <w:numFmt w:val="decimal"/>
      <w:lvlText w:val="%3."/>
      <w:lvlJc w:val="left"/>
      <w:pPr>
        <w:ind w:left="1440" w:hanging="360"/>
      </w:pPr>
    </w:lvl>
    <w:lvl w:ilvl="3" w:tplc="B0C640B4">
      <w:start w:val="1"/>
      <w:numFmt w:val="decimal"/>
      <w:lvlText w:val="%4."/>
      <w:lvlJc w:val="left"/>
      <w:pPr>
        <w:ind w:left="1440" w:hanging="360"/>
      </w:pPr>
    </w:lvl>
    <w:lvl w:ilvl="4" w:tplc="A232DCB4">
      <w:start w:val="1"/>
      <w:numFmt w:val="decimal"/>
      <w:lvlText w:val="%5."/>
      <w:lvlJc w:val="left"/>
      <w:pPr>
        <w:ind w:left="1440" w:hanging="360"/>
      </w:pPr>
    </w:lvl>
    <w:lvl w:ilvl="5" w:tplc="A2CABB3A">
      <w:start w:val="1"/>
      <w:numFmt w:val="decimal"/>
      <w:lvlText w:val="%6."/>
      <w:lvlJc w:val="left"/>
      <w:pPr>
        <w:ind w:left="1440" w:hanging="360"/>
      </w:pPr>
    </w:lvl>
    <w:lvl w:ilvl="6" w:tplc="1C265914">
      <w:start w:val="1"/>
      <w:numFmt w:val="decimal"/>
      <w:lvlText w:val="%7."/>
      <w:lvlJc w:val="left"/>
      <w:pPr>
        <w:ind w:left="1440" w:hanging="360"/>
      </w:pPr>
    </w:lvl>
    <w:lvl w:ilvl="7" w:tplc="AC40A0A8">
      <w:start w:val="1"/>
      <w:numFmt w:val="decimal"/>
      <w:lvlText w:val="%8."/>
      <w:lvlJc w:val="left"/>
      <w:pPr>
        <w:ind w:left="1440" w:hanging="360"/>
      </w:pPr>
    </w:lvl>
    <w:lvl w:ilvl="8" w:tplc="C6CE56C6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0344052"/>
    <w:multiLevelType w:val="hybridMultilevel"/>
    <w:tmpl w:val="71CAF144"/>
    <w:lvl w:ilvl="0" w:tplc="79BA5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D6C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B8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0A5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080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129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AE6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1CC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C62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3403284"/>
    <w:multiLevelType w:val="hybridMultilevel"/>
    <w:tmpl w:val="4CBE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4B4"/>
    <w:multiLevelType w:val="hybridMultilevel"/>
    <w:tmpl w:val="3FB2E83C"/>
    <w:lvl w:ilvl="0" w:tplc="E124E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E2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2EC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605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CA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467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5C2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8A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84B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61F4F22"/>
    <w:multiLevelType w:val="hybridMultilevel"/>
    <w:tmpl w:val="CA7A59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22E3F"/>
    <w:multiLevelType w:val="hybridMultilevel"/>
    <w:tmpl w:val="DAAA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028"/>
    <w:multiLevelType w:val="hybridMultilevel"/>
    <w:tmpl w:val="CE66CBA6"/>
    <w:lvl w:ilvl="0" w:tplc="2D8CD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306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AE6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5E5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88A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E1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C8B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5E2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580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D602040"/>
    <w:multiLevelType w:val="hybridMultilevel"/>
    <w:tmpl w:val="954292B6"/>
    <w:lvl w:ilvl="0" w:tplc="292852EC">
      <w:start w:val="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653C2"/>
    <w:multiLevelType w:val="hybridMultilevel"/>
    <w:tmpl w:val="F14C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7D4B"/>
    <w:multiLevelType w:val="hybridMultilevel"/>
    <w:tmpl w:val="176E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7F97"/>
    <w:multiLevelType w:val="multilevel"/>
    <w:tmpl w:val="5510CA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3E22A3A"/>
    <w:multiLevelType w:val="multilevel"/>
    <w:tmpl w:val="47B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30D7B"/>
    <w:multiLevelType w:val="multilevel"/>
    <w:tmpl w:val="738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D0879"/>
    <w:multiLevelType w:val="multilevel"/>
    <w:tmpl w:val="728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0647F"/>
    <w:multiLevelType w:val="hybridMultilevel"/>
    <w:tmpl w:val="4D0E8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F1EE8"/>
    <w:multiLevelType w:val="hybridMultilevel"/>
    <w:tmpl w:val="A54E1886"/>
    <w:lvl w:ilvl="0" w:tplc="33163028">
      <w:start w:val="1"/>
      <w:numFmt w:val="decimal"/>
      <w:lvlText w:val="%1."/>
      <w:lvlJc w:val="left"/>
      <w:pPr>
        <w:ind w:left="1440" w:hanging="360"/>
      </w:pPr>
    </w:lvl>
    <w:lvl w:ilvl="1" w:tplc="E078F4AA">
      <w:start w:val="1"/>
      <w:numFmt w:val="decimal"/>
      <w:lvlText w:val="%2."/>
      <w:lvlJc w:val="left"/>
      <w:pPr>
        <w:ind w:left="1440" w:hanging="360"/>
      </w:pPr>
    </w:lvl>
    <w:lvl w:ilvl="2" w:tplc="CF9E96A4">
      <w:start w:val="1"/>
      <w:numFmt w:val="decimal"/>
      <w:lvlText w:val="%3."/>
      <w:lvlJc w:val="left"/>
      <w:pPr>
        <w:ind w:left="1440" w:hanging="360"/>
      </w:pPr>
    </w:lvl>
    <w:lvl w:ilvl="3" w:tplc="B9E29758">
      <w:start w:val="1"/>
      <w:numFmt w:val="decimal"/>
      <w:lvlText w:val="%4."/>
      <w:lvlJc w:val="left"/>
      <w:pPr>
        <w:ind w:left="1440" w:hanging="360"/>
      </w:pPr>
    </w:lvl>
    <w:lvl w:ilvl="4" w:tplc="71703B52">
      <w:start w:val="1"/>
      <w:numFmt w:val="decimal"/>
      <w:lvlText w:val="%5."/>
      <w:lvlJc w:val="left"/>
      <w:pPr>
        <w:ind w:left="1440" w:hanging="360"/>
      </w:pPr>
    </w:lvl>
    <w:lvl w:ilvl="5" w:tplc="3E06F8BE">
      <w:start w:val="1"/>
      <w:numFmt w:val="decimal"/>
      <w:lvlText w:val="%6."/>
      <w:lvlJc w:val="left"/>
      <w:pPr>
        <w:ind w:left="1440" w:hanging="360"/>
      </w:pPr>
    </w:lvl>
    <w:lvl w:ilvl="6" w:tplc="5BAAF31C">
      <w:start w:val="1"/>
      <w:numFmt w:val="decimal"/>
      <w:lvlText w:val="%7."/>
      <w:lvlJc w:val="left"/>
      <w:pPr>
        <w:ind w:left="1440" w:hanging="360"/>
      </w:pPr>
    </w:lvl>
    <w:lvl w:ilvl="7" w:tplc="32C4F4DC">
      <w:start w:val="1"/>
      <w:numFmt w:val="decimal"/>
      <w:lvlText w:val="%8."/>
      <w:lvlJc w:val="left"/>
      <w:pPr>
        <w:ind w:left="1440" w:hanging="360"/>
      </w:pPr>
    </w:lvl>
    <w:lvl w:ilvl="8" w:tplc="36409E00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CC55F06"/>
    <w:multiLevelType w:val="hybridMultilevel"/>
    <w:tmpl w:val="76204F46"/>
    <w:lvl w:ilvl="0" w:tplc="CAD02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0C4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A82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781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B42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70C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2C7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9AA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CE2B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EAA10F6"/>
    <w:multiLevelType w:val="hybridMultilevel"/>
    <w:tmpl w:val="B096D862"/>
    <w:lvl w:ilvl="0" w:tplc="DD42E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82F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EEE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269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AEF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F88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E48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8CF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0C9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30B1594"/>
    <w:multiLevelType w:val="multilevel"/>
    <w:tmpl w:val="002A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6F6D"/>
    <w:multiLevelType w:val="hybridMultilevel"/>
    <w:tmpl w:val="F0C44B2A"/>
    <w:lvl w:ilvl="0" w:tplc="FCFE2292">
      <w:start w:val="1"/>
      <w:numFmt w:val="decimal"/>
      <w:lvlText w:val="%1."/>
      <w:lvlJc w:val="left"/>
      <w:pPr>
        <w:ind w:left="1440" w:hanging="360"/>
      </w:pPr>
    </w:lvl>
    <w:lvl w:ilvl="1" w:tplc="B30C4F92">
      <w:start w:val="1"/>
      <w:numFmt w:val="decimal"/>
      <w:lvlText w:val="%2."/>
      <w:lvlJc w:val="left"/>
      <w:pPr>
        <w:ind w:left="1440" w:hanging="360"/>
      </w:pPr>
    </w:lvl>
    <w:lvl w:ilvl="2" w:tplc="F380099C">
      <w:start w:val="1"/>
      <w:numFmt w:val="decimal"/>
      <w:lvlText w:val="%3."/>
      <w:lvlJc w:val="left"/>
      <w:pPr>
        <w:ind w:left="1440" w:hanging="360"/>
      </w:pPr>
    </w:lvl>
    <w:lvl w:ilvl="3" w:tplc="1B5C00D6">
      <w:start w:val="1"/>
      <w:numFmt w:val="decimal"/>
      <w:lvlText w:val="%4."/>
      <w:lvlJc w:val="left"/>
      <w:pPr>
        <w:ind w:left="1440" w:hanging="360"/>
      </w:pPr>
    </w:lvl>
    <w:lvl w:ilvl="4" w:tplc="4FE80558">
      <w:start w:val="1"/>
      <w:numFmt w:val="decimal"/>
      <w:lvlText w:val="%5."/>
      <w:lvlJc w:val="left"/>
      <w:pPr>
        <w:ind w:left="1440" w:hanging="360"/>
      </w:pPr>
    </w:lvl>
    <w:lvl w:ilvl="5" w:tplc="697876BE">
      <w:start w:val="1"/>
      <w:numFmt w:val="decimal"/>
      <w:lvlText w:val="%6."/>
      <w:lvlJc w:val="left"/>
      <w:pPr>
        <w:ind w:left="1440" w:hanging="360"/>
      </w:pPr>
    </w:lvl>
    <w:lvl w:ilvl="6" w:tplc="CB283D6E">
      <w:start w:val="1"/>
      <w:numFmt w:val="decimal"/>
      <w:lvlText w:val="%7."/>
      <w:lvlJc w:val="left"/>
      <w:pPr>
        <w:ind w:left="1440" w:hanging="360"/>
      </w:pPr>
    </w:lvl>
    <w:lvl w:ilvl="7" w:tplc="13A0279E">
      <w:start w:val="1"/>
      <w:numFmt w:val="decimal"/>
      <w:lvlText w:val="%8."/>
      <w:lvlJc w:val="left"/>
      <w:pPr>
        <w:ind w:left="1440" w:hanging="360"/>
      </w:pPr>
    </w:lvl>
    <w:lvl w:ilvl="8" w:tplc="4AF4CE4E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5A7D3149"/>
    <w:multiLevelType w:val="hybridMultilevel"/>
    <w:tmpl w:val="E3CE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D16DC"/>
    <w:multiLevelType w:val="hybridMultilevel"/>
    <w:tmpl w:val="70F84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28D4"/>
    <w:multiLevelType w:val="hybridMultilevel"/>
    <w:tmpl w:val="256016B0"/>
    <w:lvl w:ilvl="0" w:tplc="CCF45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649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66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6EB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2C7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48B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BCC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0E6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628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E3278B3"/>
    <w:multiLevelType w:val="hybridMultilevel"/>
    <w:tmpl w:val="6C6CE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F3B245B"/>
    <w:multiLevelType w:val="hybridMultilevel"/>
    <w:tmpl w:val="E7565B6E"/>
    <w:lvl w:ilvl="0" w:tplc="E7A65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181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065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E82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967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B25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96D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E83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60E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FF6362E"/>
    <w:multiLevelType w:val="hybridMultilevel"/>
    <w:tmpl w:val="6C380F96"/>
    <w:lvl w:ilvl="0" w:tplc="5930EA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92F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565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06A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8E2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32D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7A6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80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CA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1182A09"/>
    <w:multiLevelType w:val="multilevel"/>
    <w:tmpl w:val="BAA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76DD5"/>
    <w:multiLevelType w:val="multilevel"/>
    <w:tmpl w:val="B5F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B7FD8"/>
    <w:multiLevelType w:val="multilevel"/>
    <w:tmpl w:val="A0F6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51143"/>
    <w:multiLevelType w:val="multilevel"/>
    <w:tmpl w:val="EAC0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FD0BFC"/>
    <w:multiLevelType w:val="hybridMultilevel"/>
    <w:tmpl w:val="D31EDB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216D7"/>
    <w:multiLevelType w:val="hybridMultilevel"/>
    <w:tmpl w:val="DCDEB146"/>
    <w:lvl w:ilvl="0" w:tplc="7B62F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D0A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7AC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B4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900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246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4C2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56B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CCC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6EE9200D"/>
    <w:multiLevelType w:val="multilevel"/>
    <w:tmpl w:val="6F5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A066A"/>
    <w:multiLevelType w:val="hybridMultilevel"/>
    <w:tmpl w:val="E266DEA4"/>
    <w:lvl w:ilvl="0" w:tplc="3BC42D5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2444F"/>
    <w:multiLevelType w:val="multilevel"/>
    <w:tmpl w:val="82A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B29D9"/>
    <w:multiLevelType w:val="hybridMultilevel"/>
    <w:tmpl w:val="5B28A054"/>
    <w:lvl w:ilvl="0" w:tplc="68004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E01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EEC6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1AC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90A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201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60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505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209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C884DA8"/>
    <w:multiLevelType w:val="hybridMultilevel"/>
    <w:tmpl w:val="E60282C6"/>
    <w:lvl w:ilvl="0" w:tplc="5BA8C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EED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12A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D2F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BAE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C8B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CC2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C2C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E4D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CDF47A7"/>
    <w:multiLevelType w:val="hybridMultilevel"/>
    <w:tmpl w:val="CBAC2F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850811">
    <w:abstractNumId w:val="24"/>
  </w:num>
  <w:num w:numId="2" w16cid:durableId="1633905191">
    <w:abstractNumId w:val="9"/>
  </w:num>
  <w:num w:numId="3" w16cid:durableId="360018188">
    <w:abstractNumId w:val="34"/>
  </w:num>
  <w:num w:numId="4" w16cid:durableId="1497499917">
    <w:abstractNumId w:val="7"/>
  </w:num>
  <w:num w:numId="5" w16cid:durableId="497423029">
    <w:abstractNumId w:val="2"/>
  </w:num>
  <w:num w:numId="6" w16cid:durableId="503206157">
    <w:abstractNumId w:val="32"/>
  </w:num>
  <w:num w:numId="7" w16cid:durableId="1244022885">
    <w:abstractNumId w:val="17"/>
  </w:num>
  <w:num w:numId="8" w16cid:durableId="354304328">
    <w:abstractNumId w:val="23"/>
  </w:num>
  <w:num w:numId="9" w16cid:durableId="1365596731">
    <w:abstractNumId w:val="25"/>
  </w:num>
  <w:num w:numId="10" w16cid:durableId="739912940">
    <w:abstractNumId w:val="4"/>
  </w:num>
  <w:num w:numId="11" w16cid:durableId="14187436">
    <w:abstractNumId w:val="37"/>
  </w:num>
  <w:num w:numId="12" w16cid:durableId="1932420">
    <w:abstractNumId w:val="16"/>
  </w:num>
  <w:num w:numId="13" w16cid:durableId="1334335864">
    <w:abstractNumId w:val="28"/>
  </w:num>
  <w:num w:numId="14" w16cid:durableId="957685590">
    <w:abstractNumId w:val="29"/>
  </w:num>
  <w:num w:numId="15" w16cid:durableId="1538815164">
    <w:abstractNumId w:val="26"/>
  </w:num>
  <w:num w:numId="16" w16cid:durableId="770970242">
    <w:abstractNumId w:val="1"/>
  </w:num>
  <w:num w:numId="17" w16cid:durableId="1464691451">
    <w:abstractNumId w:val="38"/>
  </w:num>
  <w:num w:numId="18" w16cid:durableId="599219721">
    <w:abstractNumId w:val="36"/>
  </w:num>
  <w:num w:numId="19" w16cid:durableId="1108935118">
    <w:abstractNumId w:val="18"/>
  </w:num>
  <w:num w:numId="20" w16cid:durableId="1532066015">
    <w:abstractNumId w:val="5"/>
  </w:num>
  <w:num w:numId="21" w16cid:durableId="408888351">
    <w:abstractNumId w:val="20"/>
  </w:num>
  <w:num w:numId="22" w16cid:durableId="1215921776">
    <w:abstractNumId w:val="0"/>
  </w:num>
  <w:num w:numId="23" w16cid:durableId="762529451">
    <w:abstractNumId w:val="13"/>
  </w:num>
  <w:num w:numId="24" w16cid:durableId="924654885">
    <w:abstractNumId w:val="30"/>
  </w:num>
  <w:num w:numId="25" w16cid:durableId="577595009">
    <w:abstractNumId w:val="12"/>
  </w:num>
  <w:num w:numId="26" w16cid:durableId="360321873">
    <w:abstractNumId w:val="14"/>
  </w:num>
  <w:num w:numId="27" w16cid:durableId="2089694344">
    <w:abstractNumId w:val="19"/>
  </w:num>
  <w:num w:numId="28" w16cid:durableId="21174865">
    <w:abstractNumId w:val="35"/>
  </w:num>
  <w:num w:numId="29" w16cid:durableId="702756437">
    <w:abstractNumId w:val="27"/>
  </w:num>
  <w:num w:numId="30" w16cid:durableId="1701315349">
    <w:abstractNumId w:val="21"/>
  </w:num>
  <w:num w:numId="31" w16cid:durableId="947666204">
    <w:abstractNumId w:val="6"/>
  </w:num>
  <w:num w:numId="32" w16cid:durableId="1519001255">
    <w:abstractNumId w:val="8"/>
  </w:num>
  <w:num w:numId="33" w16cid:durableId="764493941">
    <w:abstractNumId w:val="22"/>
  </w:num>
  <w:num w:numId="34" w16cid:durableId="2076776156">
    <w:abstractNumId w:val="10"/>
  </w:num>
  <w:num w:numId="35" w16cid:durableId="1456027313">
    <w:abstractNumId w:val="31"/>
  </w:num>
  <w:num w:numId="36" w16cid:durableId="904293917">
    <w:abstractNumId w:val="15"/>
  </w:num>
  <w:num w:numId="37" w16cid:durableId="1711615155">
    <w:abstractNumId w:val="11"/>
  </w:num>
  <w:num w:numId="38" w16cid:durableId="2024236406">
    <w:abstractNumId w:val="33"/>
  </w:num>
  <w:num w:numId="39" w16cid:durableId="67445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E9"/>
    <w:rsid w:val="00006F5B"/>
    <w:rsid w:val="00016834"/>
    <w:rsid w:val="00025E58"/>
    <w:rsid w:val="00041F7A"/>
    <w:rsid w:val="00047F63"/>
    <w:rsid w:val="00050DB5"/>
    <w:rsid w:val="00063D6A"/>
    <w:rsid w:val="00073FC1"/>
    <w:rsid w:val="000750C1"/>
    <w:rsid w:val="00077187"/>
    <w:rsid w:val="000B1B14"/>
    <w:rsid w:val="000C3D3A"/>
    <w:rsid w:val="000D4080"/>
    <w:rsid w:val="000F3F72"/>
    <w:rsid w:val="00100175"/>
    <w:rsid w:val="001014E3"/>
    <w:rsid w:val="00110A27"/>
    <w:rsid w:val="00127A45"/>
    <w:rsid w:val="001317EF"/>
    <w:rsid w:val="001331DD"/>
    <w:rsid w:val="0014301A"/>
    <w:rsid w:val="00143A5E"/>
    <w:rsid w:val="00145A7A"/>
    <w:rsid w:val="001609DA"/>
    <w:rsid w:val="001663E6"/>
    <w:rsid w:val="00171D80"/>
    <w:rsid w:val="001816C2"/>
    <w:rsid w:val="0019330F"/>
    <w:rsid w:val="00195992"/>
    <w:rsid w:val="001D3FD3"/>
    <w:rsid w:val="001D4CFD"/>
    <w:rsid w:val="001D549C"/>
    <w:rsid w:val="001D68D0"/>
    <w:rsid w:val="001F1751"/>
    <w:rsid w:val="001F3CE4"/>
    <w:rsid w:val="001F72A1"/>
    <w:rsid w:val="00205580"/>
    <w:rsid w:val="00213602"/>
    <w:rsid w:val="00223E81"/>
    <w:rsid w:val="00226CD5"/>
    <w:rsid w:val="00236415"/>
    <w:rsid w:val="0024768A"/>
    <w:rsid w:val="002630DD"/>
    <w:rsid w:val="00281086"/>
    <w:rsid w:val="002931F3"/>
    <w:rsid w:val="00296B48"/>
    <w:rsid w:val="00296E79"/>
    <w:rsid w:val="002A06A6"/>
    <w:rsid w:val="002C5BAA"/>
    <w:rsid w:val="002E2444"/>
    <w:rsid w:val="002E662D"/>
    <w:rsid w:val="002F1608"/>
    <w:rsid w:val="00305417"/>
    <w:rsid w:val="00313E95"/>
    <w:rsid w:val="003174AF"/>
    <w:rsid w:val="003274A1"/>
    <w:rsid w:val="00336AF8"/>
    <w:rsid w:val="0034257F"/>
    <w:rsid w:val="00362929"/>
    <w:rsid w:val="00362D69"/>
    <w:rsid w:val="00366201"/>
    <w:rsid w:val="00375BBE"/>
    <w:rsid w:val="00387CE2"/>
    <w:rsid w:val="003B0D9A"/>
    <w:rsid w:val="003D1A00"/>
    <w:rsid w:val="003E21B8"/>
    <w:rsid w:val="003F4B9A"/>
    <w:rsid w:val="00402C34"/>
    <w:rsid w:val="00405FBF"/>
    <w:rsid w:val="00411105"/>
    <w:rsid w:val="00417CFF"/>
    <w:rsid w:val="00421881"/>
    <w:rsid w:val="00430F0A"/>
    <w:rsid w:val="004314F5"/>
    <w:rsid w:val="00476981"/>
    <w:rsid w:val="0048423C"/>
    <w:rsid w:val="00485D90"/>
    <w:rsid w:val="004B6082"/>
    <w:rsid w:val="004B681B"/>
    <w:rsid w:val="004C1D41"/>
    <w:rsid w:val="004D18A4"/>
    <w:rsid w:val="004D2482"/>
    <w:rsid w:val="004D317A"/>
    <w:rsid w:val="004E00D4"/>
    <w:rsid w:val="004E29F2"/>
    <w:rsid w:val="004E6F2E"/>
    <w:rsid w:val="004F1DAD"/>
    <w:rsid w:val="004F62E4"/>
    <w:rsid w:val="00505BF5"/>
    <w:rsid w:val="00511C47"/>
    <w:rsid w:val="005139F0"/>
    <w:rsid w:val="00516061"/>
    <w:rsid w:val="00521AF4"/>
    <w:rsid w:val="00527302"/>
    <w:rsid w:val="00566ED6"/>
    <w:rsid w:val="00567867"/>
    <w:rsid w:val="005833B2"/>
    <w:rsid w:val="00586F74"/>
    <w:rsid w:val="00590474"/>
    <w:rsid w:val="00597162"/>
    <w:rsid w:val="005A18A6"/>
    <w:rsid w:val="005E1A25"/>
    <w:rsid w:val="005E7C61"/>
    <w:rsid w:val="005F134A"/>
    <w:rsid w:val="00601B56"/>
    <w:rsid w:val="00604837"/>
    <w:rsid w:val="00606AC4"/>
    <w:rsid w:val="006145E9"/>
    <w:rsid w:val="00662500"/>
    <w:rsid w:val="0066259E"/>
    <w:rsid w:val="0068087C"/>
    <w:rsid w:val="00690F49"/>
    <w:rsid w:val="00691FC6"/>
    <w:rsid w:val="00695643"/>
    <w:rsid w:val="006966F2"/>
    <w:rsid w:val="006B417A"/>
    <w:rsid w:val="006C52F8"/>
    <w:rsid w:val="006E0182"/>
    <w:rsid w:val="006E0B84"/>
    <w:rsid w:val="00721FE0"/>
    <w:rsid w:val="00724DE7"/>
    <w:rsid w:val="00745BEA"/>
    <w:rsid w:val="00747C66"/>
    <w:rsid w:val="00750873"/>
    <w:rsid w:val="007579F8"/>
    <w:rsid w:val="00761E02"/>
    <w:rsid w:val="00770E9D"/>
    <w:rsid w:val="00772C65"/>
    <w:rsid w:val="007A16D8"/>
    <w:rsid w:val="007C1CD4"/>
    <w:rsid w:val="007C30F8"/>
    <w:rsid w:val="007D4517"/>
    <w:rsid w:val="007F1B85"/>
    <w:rsid w:val="007F3A2D"/>
    <w:rsid w:val="007F48D4"/>
    <w:rsid w:val="00804181"/>
    <w:rsid w:val="008633E7"/>
    <w:rsid w:val="00876E6E"/>
    <w:rsid w:val="008831C0"/>
    <w:rsid w:val="00887BEA"/>
    <w:rsid w:val="008B5164"/>
    <w:rsid w:val="008C2AD6"/>
    <w:rsid w:val="008C3ABF"/>
    <w:rsid w:val="0090088E"/>
    <w:rsid w:val="00906711"/>
    <w:rsid w:val="00922899"/>
    <w:rsid w:val="00924DCB"/>
    <w:rsid w:val="00930605"/>
    <w:rsid w:val="0093594B"/>
    <w:rsid w:val="00952AF6"/>
    <w:rsid w:val="00955E40"/>
    <w:rsid w:val="009641D2"/>
    <w:rsid w:val="00974482"/>
    <w:rsid w:val="0097622F"/>
    <w:rsid w:val="009777B1"/>
    <w:rsid w:val="009A0ACD"/>
    <w:rsid w:val="009A73CC"/>
    <w:rsid w:val="009B1FFE"/>
    <w:rsid w:val="009C162D"/>
    <w:rsid w:val="009C5529"/>
    <w:rsid w:val="009D3BAF"/>
    <w:rsid w:val="009D6598"/>
    <w:rsid w:val="009E4AE9"/>
    <w:rsid w:val="00A127D3"/>
    <w:rsid w:val="00A169D2"/>
    <w:rsid w:val="00A332EC"/>
    <w:rsid w:val="00A33DA5"/>
    <w:rsid w:val="00A55F68"/>
    <w:rsid w:val="00A675C2"/>
    <w:rsid w:val="00A8750A"/>
    <w:rsid w:val="00AA6021"/>
    <w:rsid w:val="00B07595"/>
    <w:rsid w:val="00B10F0A"/>
    <w:rsid w:val="00B20562"/>
    <w:rsid w:val="00B44D5D"/>
    <w:rsid w:val="00B50116"/>
    <w:rsid w:val="00B62A1C"/>
    <w:rsid w:val="00B74FDE"/>
    <w:rsid w:val="00BA3DE8"/>
    <w:rsid w:val="00BB0160"/>
    <w:rsid w:val="00BB782F"/>
    <w:rsid w:val="00BD4211"/>
    <w:rsid w:val="00BE0483"/>
    <w:rsid w:val="00BE4FF9"/>
    <w:rsid w:val="00BF1806"/>
    <w:rsid w:val="00BF251C"/>
    <w:rsid w:val="00BF4844"/>
    <w:rsid w:val="00C06299"/>
    <w:rsid w:val="00C15B38"/>
    <w:rsid w:val="00C207BD"/>
    <w:rsid w:val="00C30E01"/>
    <w:rsid w:val="00C538BE"/>
    <w:rsid w:val="00C54852"/>
    <w:rsid w:val="00C760FA"/>
    <w:rsid w:val="00C8740D"/>
    <w:rsid w:val="00CC6DE5"/>
    <w:rsid w:val="00CD4679"/>
    <w:rsid w:val="00CE2EE3"/>
    <w:rsid w:val="00CE4259"/>
    <w:rsid w:val="00CE5312"/>
    <w:rsid w:val="00D04C63"/>
    <w:rsid w:val="00D06C27"/>
    <w:rsid w:val="00D206D7"/>
    <w:rsid w:val="00D239CC"/>
    <w:rsid w:val="00D377AC"/>
    <w:rsid w:val="00D447FE"/>
    <w:rsid w:val="00D44CA9"/>
    <w:rsid w:val="00D664BD"/>
    <w:rsid w:val="00D677F7"/>
    <w:rsid w:val="00D71F78"/>
    <w:rsid w:val="00D73C3C"/>
    <w:rsid w:val="00D80318"/>
    <w:rsid w:val="00DA2C32"/>
    <w:rsid w:val="00DB49A2"/>
    <w:rsid w:val="00DB6780"/>
    <w:rsid w:val="00DD1A76"/>
    <w:rsid w:val="00DE74AA"/>
    <w:rsid w:val="00E11820"/>
    <w:rsid w:val="00E1603E"/>
    <w:rsid w:val="00E61360"/>
    <w:rsid w:val="00E62146"/>
    <w:rsid w:val="00E632D6"/>
    <w:rsid w:val="00E667F1"/>
    <w:rsid w:val="00E70F0B"/>
    <w:rsid w:val="00EA0D7A"/>
    <w:rsid w:val="00EA294F"/>
    <w:rsid w:val="00EA3D4F"/>
    <w:rsid w:val="00EA7085"/>
    <w:rsid w:val="00EC3F1F"/>
    <w:rsid w:val="00ED5D39"/>
    <w:rsid w:val="00EE25DF"/>
    <w:rsid w:val="00EE67C5"/>
    <w:rsid w:val="00F01DE3"/>
    <w:rsid w:val="00F32ADE"/>
    <w:rsid w:val="00F56051"/>
    <w:rsid w:val="00F74E17"/>
    <w:rsid w:val="00FB05A8"/>
    <w:rsid w:val="00FB2FF5"/>
    <w:rsid w:val="00FB6A5E"/>
    <w:rsid w:val="00FC5921"/>
    <w:rsid w:val="00FC7AD7"/>
    <w:rsid w:val="00FD4EF0"/>
    <w:rsid w:val="00FF41FA"/>
    <w:rsid w:val="00FF4F97"/>
    <w:rsid w:val="012D992D"/>
    <w:rsid w:val="036E79CF"/>
    <w:rsid w:val="037CCABF"/>
    <w:rsid w:val="03AA5884"/>
    <w:rsid w:val="03B71015"/>
    <w:rsid w:val="03D4A294"/>
    <w:rsid w:val="05E04140"/>
    <w:rsid w:val="06B53071"/>
    <w:rsid w:val="091CC5D4"/>
    <w:rsid w:val="144759F7"/>
    <w:rsid w:val="17A30E4C"/>
    <w:rsid w:val="183D4996"/>
    <w:rsid w:val="1B63028E"/>
    <w:rsid w:val="1C11AA46"/>
    <w:rsid w:val="1D9DFD48"/>
    <w:rsid w:val="1ECCF273"/>
    <w:rsid w:val="1F82C111"/>
    <w:rsid w:val="233E8793"/>
    <w:rsid w:val="243365E5"/>
    <w:rsid w:val="275622F9"/>
    <w:rsid w:val="286232AB"/>
    <w:rsid w:val="294F8447"/>
    <w:rsid w:val="2B488F2C"/>
    <w:rsid w:val="2D8DC6E8"/>
    <w:rsid w:val="2E3205C9"/>
    <w:rsid w:val="33BD996C"/>
    <w:rsid w:val="33DFF738"/>
    <w:rsid w:val="33E8F202"/>
    <w:rsid w:val="3561BF14"/>
    <w:rsid w:val="37C855AF"/>
    <w:rsid w:val="3AAB9AE5"/>
    <w:rsid w:val="3D96DF90"/>
    <w:rsid w:val="41E3E3A1"/>
    <w:rsid w:val="44206F3E"/>
    <w:rsid w:val="44A5F3B3"/>
    <w:rsid w:val="464D80DA"/>
    <w:rsid w:val="494E1E60"/>
    <w:rsid w:val="4BD3D172"/>
    <w:rsid w:val="4F9BFB52"/>
    <w:rsid w:val="4FB241A1"/>
    <w:rsid w:val="5105779F"/>
    <w:rsid w:val="550F04F5"/>
    <w:rsid w:val="56AF9318"/>
    <w:rsid w:val="586FB719"/>
    <w:rsid w:val="58CB89B2"/>
    <w:rsid w:val="59159B6C"/>
    <w:rsid w:val="591CBEF3"/>
    <w:rsid w:val="59358015"/>
    <w:rsid w:val="59B083C6"/>
    <w:rsid w:val="59E8CDF6"/>
    <w:rsid w:val="5B3A0F00"/>
    <w:rsid w:val="5D5776CC"/>
    <w:rsid w:val="5E7B315A"/>
    <w:rsid w:val="5E7E4867"/>
    <w:rsid w:val="607F4003"/>
    <w:rsid w:val="60E41DCB"/>
    <w:rsid w:val="619CE4AF"/>
    <w:rsid w:val="6440F644"/>
    <w:rsid w:val="66ACE6D0"/>
    <w:rsid w:val="66EFA66F"/>
    <w:rsid w:val="672A5495"/>
    <w:rsid w:val="68BD5B2C"/>
    <w:rsid w:val="69C59B6C"/>
    <w:rsid w:val="6B44945C"/>
    <w:rsid w:val="6E61F992"/>
    <w:rsid w:val="6FF46A76"/>
    <w:rsid w:val="710E4E0E"/>
    <w:rsid w:val="724649C7"/>
    <w:rsid w:val="7563EA3C"/>
    <w:rsid w:val="7716EC65"/>
    <w:rsid w:val="79117D03"/>
    <w:rsid w:val="7C20FAF6"/>
    <w:rsid w:val="7C71C662"/>
    <w:rsid w:val="7E6A056F"/>
    <w:rsid w:val="7F045C1C"/>
    <w:rsid w:val="7F5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BCD32BF"/>
  <w15:docId w15:val="{6C6900A9-FDCD-4654-8E18-BF765DEE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81"/>
    <w:pPr>
      <w:suppressAutoHyphens/>
    </w:pPr>
  </w:style>
  <w:style w:type="paragraph" w:styleId="Heading1">
    <w:name w:val="heading 1"/>
    <w:basedOn w:val="Normal"/>
    <w:next w:val="Normal"/>
    <w:link w:val="Heading1Char"/>
    <w:qFormat/>
    <w:rsid w:val="0047698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76981"/>
    <w:pPr>
      <w:keepNext/>
      <w:ind w:left="72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476981"/>
    <w:pPr>
      <w:keepNext/>
      <w:tabs>
        <w:tab w:val="num" w:pos="720"/>
      </w:tabs>
      <w:ind w:left="720" w:hanging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476981"/>
    <w:pPr>
      <w:keepNext/>
      <w:ind w:left="720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476981"/>
    <w:pPr>
      <w:keepNext/>
      <w:tabs>
        <w:tab w:val="left" w:pos="2160"/>
        <w:tab w:val="left" w:pos="2790"/>
      </w:tabs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476981"/>
    <w:pPr>
      <w:keepNext/>
      <w:ind w:left="1356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76981"/>
    <w:pPr>
      <w:keepNext/>
      <w:tabs>
        <w:tab w:val="left" w:pos="4230"/>
        <w:tab w:val="left" w:pos="4320"/>
      </w:tabs>
      <w:ind w:left="144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76981"/>
    <w:pPr>
      <w:keepNext/>
      <w:tabs>
        <w:tab w:val="left" w:pos="4230"/>
        <w:tab w:val="left" w:pos="4320"/>
      </w:tabs>
      <w:spacing w:line="480" w:lineRule="auto"/>
      <w:ind w:left="1440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476981"/>
    <w:pPr>
      <w:keepNext/>
      <w:spacing w:line="480" w:lineRule="auto"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9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476981"/>
    <w:rPr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476981"/>
    <w:rPr>
      <w:sz w:val="24"/>
    </w:rPr>
  </w:style>
  <w:style w:type="character" w:customStyle="1" w:styleId="Heading4Char">
    <w:name w:val="Heading 4 Char"/>
    <w:basedOn w:val="DefaultParagraphFont"/>
    <w:link w:val="Heading4"/>
    <w:rsid w:val="00476981"/>
    <w:rPr>
      <w:b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476981"/>
    <w:rPr>
      <w:sz w:val="24"/>
    </w:rPr>
  </w:style>
  <w:style w:type="character" w:customStyle="1" w:styleId="Heading6Char">
    <w:name w:val="Heading 6 Char"/>
    <w:basedOn w:val="DefaultParagraphFont"/>
    <w:link w:val="Heading6"/>
    <w:rsid w:val="00476981"/>
    <w:rPr>
      <w:sz w:val="24"/>
    </w:rPr>
  </w:style>
  <w:style w:type="character" w:customStyle="1" w:styleId="Heading7Char">
    <w:name w:val="Heading 7 Char"/>
    <w:basedOn w:val="DefaultParagraphFont"/>
    <w:link w:val="Heading7"/>
    <w:rsid w:val="00476981"/>
    <w:rPr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476981"/>
    <w:rPr>
      <w:b/>
      <w:sz w:val="24"/>
      <w:u w:val="single"/>
    </w:rPr>
  </w:style>
  <w:style w:type="character" w:customStyle="1" w:styleId="Heading9Char">
    <w:name w:val="Heading 9 Char"/>
    <w:basedOn w:val="DefaultParagraphFont"/>
    <w:link w:val="Heading9"/>
    <w:rsid w:val="00476981"/>
    <w:rPr>
      <w:b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6981"/>
    <w:pPr>
      <w:tabs>
        <w:tab w:val="left" w:pos="450"/>
        <w:tab w:val="left" w:pos="810"/>
        <w:tab w:val="left" w:pos="1170"/>
        <w:tab w:val="left" w:pos="1440"/>
        <w:tab w:val="right" w:leader="dot" w:pos="9368"/>
      </w:tabs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6981"/>
    <w:pPr>
      <w:tabs>
        <w:tab w:val="left" w:pos="450"/>
        <w:tab w:val="left" w:pos="540"/>
        <w:tab w:val="left" w:pos="720"/>
        <w:tab w:val="right" w:leader="dot" w:pos="9368"/>
      </w:tabs>
      <w:ind w:left="9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76981"/>
    <w:pPr>
      <w:ind w:left="400"/>
    </w:pPr>
  </w:style>
  <w:style w:type="paragraph" w:styleId="Caption">
    <w:name w:val="caption"/>
    <w:basedOn w:val="Normal"/>
    <w:next w:val="Normal"/>
    <w:qFormat/>
    <w:rsid w:val="00476981"/>
    <w:pPr>
      <w:spacing w:before="120" w:after="120"/>
    </w:pPr>
    <w:rPr>
      <w:b/>
    </w:rPr>
  </w:style>
  <w:style w:type="paragraph" w:styleId="Title">
    <w:name w:val="Title"/>
    <w:basedOn w:val="Normal"/>
    <w:next w:val="Normal"/>
    <w:link w:val="TitleChar"/>
    <w:qFormat/>
    <w:rsid w:val="0047698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476981"/>
    <w:rPr>
      <w:b/>
      <w:sz w:val="36"/>
    </w:rPr>
  </w:style>
  <w:style w:type="paragraph" w:styleId="Subtitle">
    <w:name w:val="Subtitle"/>
    <w:basedOn w:val="Normal"/>
    <w:next w:val="Normal"/>
    <w:link w:val="SubtitleChar"/>
    <w:qFormat/>
    <w:rsid w:val="00476981"/>
    <w:pPr>
      <w:jc w:val="center"/>
    </w:pPr>
    <w:rPr>
      <w:rFonts w:eastAsiaTheme="majorEastAsia" w:cstheme="majorBidi"/>
      <w:sz w:val="28"/>
    </w:rPr>
  </w:style>
  <w:style w:type="character" w:customStyle="1" w:styleId="SubtitleChar">
    <w:name w:val="Subtitle Char"/>
    <w:basedOn w:val="DefaultParagraphFont"/>
    <w:link w:val="Subtitle"/>
    <w:rsid w:val="00476981"/>
    <w:rPr>
      <w:rFonts w:eastAsiaTheme="majorEastAsia" w:cstheme="majorBidi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769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6981"/>
  </w:style>
  <w:style w:type="paragraph" w:styleId="ListParagraph">
    <w:name w:val="List Paragraph"/>
    <w:basedOn w:val="Normal"/>
    <w:uiPriority w:val="34"/>
    <w:qFormat/>
    <w:rsid w:val="00476981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981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E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81"/>
  </w:style>
  <w:style w:type="paragraph" w:styleId="Footer">
    <w:name w:val="footer"/>
    <w:basedOn w:val="Normal"/>
    <w:link w:val="FooterChar"/>
    <w:uiPriority w:val="99"/>
    <w:unhideWhenUsed/>
    <w:rsid w:val="00804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81"/>
  </w:style>
  <w:style w:type="paragraph" w:styleId="BalloonText">
    <w:name w:val="Balloon Text"/>
    <w:basedOn w:val="Normal"/>
    <w:link w:val="BalloonTextChar"/>
    <w:uiPriority w:val="99"/>
    <w:semiHidden/>
    <w:unhideWhenUsed/>
    <w:rsid w:val="00804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021"/>
  </w:style>
  <w:style w:type="character" w:customStyle="1" w:styleId="CommentTextChar">
    <w:name w:val="Comment Text Char"/>
    <w:basedOn w:val="DefaultParagraphFont"/>
    <w:link w:val="CommentText"/>
    <w:uiPriority w:val="99"/>
    <w:rsid w:val="00AA60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21"/>
    <w:rPr>
      <w:b/>
      <w:bCs/>
    </w:rPr>
  </w:style>
  <w:style w:type="character" w:customStyle="1" w:styleId="cf01">
    <w:name w:val="cf01"/>
    <w:basedOn w:val="DefaultParagraphFont"/>
    <w:rsid w:val="007C1CD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377AC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E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c62f4-27af-4a53-970b-31c761946b5d">
      <Terms xmlns="http://schemas.microsoft.com/office/infopath/2007/PartnerControls"/>
    </lcf76f155ced4ddcb4097134ff3c332f>
    <TaxCatchAll xmlns="dcd6d057-528d-4439-b506-3031f83c40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7685AF02CD443832F6C9695493D07" ma:contentTypeVersion="16" ma:contentTypeDescription="Create a new document." ma:contentTypeScope="" ma:versionID="51d9a89150b11e45e6512d949a9b6f96">
  <xsd:schema xmlns:xsd="http://www.w3.org/2001/XMLSchema" xmlns:xs="http://www.w3.org/2001/XMLSchema" xmlns:p="http://schemas.microsoft.com/office/2006/metadata/properties" xmlns:ns2="f3ac62f4-27af-4a53-970b-31c761946b5d" xmlns:ns3="dcd6d057-528d-4439-b506-3031f83c40e5" targetNamespace="http://schemas.microsoft.com/office/2006/metadata/properties" ma:root="true" ma:fieldsID="2c23e448345b69a11230ef9f1b6eddb6" ns2:_="" ns3:_="">
    <xsd:import namespace="f3ac62f4-27af-4a53-970b-31c761946b5d"/>
    <xsd:import namespace="dcd6d057-528d-4439-b506-3031f83c4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62f4-27af-4a53-970b-31c761946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51a4a1-a58e-4b1e-a3d2-f71e83654688}" ma:internalName="TaxCatchAll" ma:showField="CatchAllData" ma:web="dcd6d057-528d-4439-b506-3031f83c4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BF34-5CA4-4205-946F-67C8A6112B58}">
  <ds:schemaRefs>
    <ds:schemaRef ds:uri="http://purl.org/dc/dcmitype/"/>
    <ds:schemaRef ds:uri="http://schemas.microsoft.com/office/2006/documentManagement/types"/>
    <ds:schemaRef ds:uri="dcd6d057-528d-4439-b506-3031f83c40e5"/>
    <ds:schemaRef ds:uri="http://purl.org/dc/elements/1.1/"/>
    <ds:schemaRef ds:uri="f3ac62f4-27af-4a53-970b-31c761946b5d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D7AFBF-D0F3-486C-8975-2FDB187F8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1E3DC-7C58-4027-AE27-77485A23F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62f4-27af-4a53-970b-31c761946b5d"/>
    <ds:schemaRef ds:uri="dcd6d057-528d-4439-b506-3031f83c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1761A-7D64-41FF-B894-671C87BAF4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DOH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Razzano</dc:creator>
  <cp:keywords/>
  <dc:description/>
  <cp:lastModifiedBy>Davis, Tara (HEALTH)</cp:lastModifiedBy>
  <cp:revision>2</cp:revision>
  <dcterms:created xsi:type="dcterms:W3CDTF">2026-03-18T21:09:00Z</dcterms:created>
  <dcterms:modified xsi:type="dcterms:W3CDTF">2026-03-18T21:09:00Z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0x0101001CD7685AF02CD443832F6C9695493D07</vt:lpwstr>
  </property>
  <property fmtid="{D5CDD505-2E9C-101B-9397-08002B2CF9AE}" pid="3" name="wic_System_Copyright">
    <vt:lpwstr/>
  </property>
  <property fmtid="{D5CDD505-2E9C-101B-9397-08002B2CF9AE}" pid="4" name="MediaServiceImageTags">
    <vt:lpwstr/>
  </property>
</Properties>
</file>